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077B" w14:textId="77777777" w:rsidR="00F56B6A" w:rsidRDefault="005C6EF3" w:rsidP="00F56B6A">
      <w:pPr>
        <w:rPr>
          <w:rFonts w:ascii="Trebuchet MS" w:hAnsi="Trebuchet MS"/>
          <w:b/>
          <w:bCs/>
          <w:lang w:val="pt-BR"/>
        </w:rPr>
      </w:pPr>
      <w:r w:rsidRPr="00F56B6A">
        <w:rPr>
          <w:rFonts w:ascii="Trebuchet MS" w:hAnsi="Trebuchet MS"/>
          <w:b/>
        </w:rPr>
        <w:t xml:space="preserve">AGENŢIA DE PLĂŢI ŞI INTERVENŢIE                                  </w:t>
      </w:r>
      <w:r w:rsidR="00F56B6A">
        <w:rPr>
          <w:rFonts w:ascii="Trebuchet MS" w:hAnsi="Trebuchet MS"/>
          <w:b/>
          <w:bCs/>
          <w:lang w:val="pt-BR"/>
        </w:rPr>
        <w:t>...............</w:t>
      </w:r>
    </w:p>
    <w:p w14:paraId="4F0DD4B9" w14:textId="77777777" w:rsidR="005C6EF3" w:rsidRPr="00F56B6A" w:rsidRDefault="00F56B6A" w:rsidP="00F56B6A">
      <w:pPr>
        <w:rPr>
          <w:rFonts w:ascii="Trebuchet MS" w:hAnsi="Trebuchet MS"/>
          <w:b/>
        </w:rPr>
      </w:pPr>
      <w:r>
        <w:rPr>
          <w:rFonts w:ascii="Trebuchet MS" w:hAnsi="Trebuchet MS"/>
          <w:b/>
          <w:bCs/>
          <w:lang w:val="pt-BR"/>
        </w:rPr>
        <w:t xml:space="preserve">   </w:t>
      </w:r>
      <w:r w:rsidR="005B1A96" w:rsidRPr="00F56B6A" w:rsidDel="00D272B7">
        <w:rPr>
          <w:rFonts w:ascii="Trebuchet MS" w:hAnsi="Trebuchet MS"/>
          <w:b/>
        </w:rPr>
        <w:t xml:space="preserve"> </w:t>
      </w:r>
      <w:r w:rsidR="005C6EF3" w:rsidRPr="00F56B6A">
        <w:rPr>
          <w:rFonts w:ascii="Trebuchet MS" w:hAnsi="Trebuchet MS"/>
          <w:b/>
        </w:rPr>
        <w:t>PENTRU</w:t>
      </w:r>
      <w:r w:rsidR="005C6EF3" w:rsidRPr="00F56B6A">
        <w:rPr>
          <w:rFonts w:ascii="Trebuchet MS" w:hAnsi="Trebuchet MS"/>
        </w:rPr>
        <w:t xml:space="preserve"> </w:t>
      </w:r>
      <w:r w:rsidR="005C6EF3" w:rsidRPr="00F56B6A">
        <w:rPr>
          <w:rFonts w:ascii="Trebuchet MS" w:hAnsi="Trebuchet MS"/>
          <w:b/>
        </w:rPr>
        <w:t>AGRICULTURĂ</w:t>
      </w:r>
    </w:p>
    <w:p w14:paraId="60A68B48" w14:textId="77777777" w:rsidR="005C6EF3" w:rsidRPr="00F56B6A" w:rsidRDefault="005C6EF3" w:rsidP="00F56B6A">
      <w:pPr>
        <w:rPr>
          <w:rFonts w:ascii="Trebuchet MS" w:hAnsi="Trebuchet MS"/>
          <w:b/>
        </w:rPr>
      </w:pPr>
    </w:p>
    <w:p w14:paraId="703A2D55" w14:textId="77777777" w:rsidR="005C6EF3" w:rsidRPr="00F56B6A" w:rsidRDefault="005C6EF3" w:rsidP="00F56B6A">
      <w:pPr>
        <w:rPr>
          <w:rFonts w:ascii="Trebuchet MS" w:hAnsi="Trebuchet MS"/>
          <w:b/>
        </w:rPr>
      </w:pPr>
      <w:r w:rsidRPr="00F56B6A">
        <w:rPr>
          <w:rFonts w:ascii="Trebuchet MS" w:hAnsi="Trebuchet MS"/>
          <w:b/>
        </w:rPr>
        <w:t>Nr</w:t>
      </w:r>
      <w:r w:rsidR="00F56B6A" w:rsidRPr="00F56B6A">
        <w:rPr>
          <w:rFonts w:ascii="Trebuchet MS" w:hAnsi="Trebuchet MS"/>
          <w:b/>
        </w:rPr>
        <w:t xml:space="preserve"> </w:t>
      </w:r>
      <w:r w:rsidR="00F56B6A">
        <w:rPr>
          <w:rFonts w:ascii="Trebuchet MS" w:hAnsi="Trebuchet MS"/>
          <w:b/>
        </w:rPr>
        <w:t xml:space="preserve">...................................                           </w:t>
      </w:r>
      <w:r w:rsidR="00F56B6A" w:rsidRPr="00F56B6A">
        <w:rPr>
          <w:rFonts w:ascii="Trebuchet MS" w:hAnsi="Trebuchet MS"/>
          <w:b/>
        </w:rPr>
        <w:t>Nr........................................</w:t>
      </w:r>
      <w:r w:rsidRPr="00F56B6A">
        <w:rPr>
          <w:rFonts w:ascii="Trebuchet MS" w:hAnsi="Trebuchet MS"/>
          <w:b/>
        </w:rPr>
        <w:t xml:space="preserve">                                                        </w:t>
      </w:r>
    </w:p>
    <w:p w14:paraId="02EA1077" w14:textId="77777777" w:rsidR="005C6EF3" w:rsidRPr="00F56B6A" w:rsidRDefault="005C6EF3" w:rsidP="00F56B6A">
      <w:pPr>
        <w:jc w:val="center"/>
        <w:outlineLvl w:val="0"/>
        <w:rPr>
          <w:rFonts w:ascii="Trebuchet MS" w:hAnsi="Trebuchet MS"/>
          <w:b/>
          <w:bCs/>
          <w:lang w:val="fr-FR"/>
        </w:rPr>
      </w:pPr>
    </w:p>
    <w:p w14:paraId="68865EFF" w14:textId="77777777" w:rsidR="005C6EF3" w:rsidRDefault="005C6EF3" w:rsidP="00F56B6A">
      <w:pPr>
        <w:jc w:val="center"/>
        <w:outlineLvl w:val="0"/>
        <w:rPr>
          <w:rFonts w:ascii="Trebuchet MS" w:hAnsi="Trebuchet MS"/>
          <w:b/>
          <w:bCs/>
          <w:lang w:val="fr-FR"/>
        </w:rPr>
      </w:pPr>
    </w:p>
    <w:p w14:paraId="2444267B" w14:textId="77777777" w:rsidR="006A206D" w:rsidRDefault="006A206D" w:rsidP="00F56B6A">
      <w:pPr>
        <w:jc w:val="center"/>
        <w:outlineLvl w:val="0"/>
        <w:rPr>
          <w:rFonts w:ascii="Trebuchet MS" w:hAnsi="Trebuchet MS"/>
          <w:b/>
          <w:bCs/>
          <w:lang w:val="fr-FR"/>
        </w:rPr>
      </w:pPr>
    </w:p>
    <w:p w14:paraId="3D988609" w14:textId="77777777" w:rsidR="006A206D" w:rsidRDefault="006A206D" w:rsidP="00F56B6A">
      <w:pPr>
        <w:jc w:val="center"/>
        <w:outlineLvl w:val="0"/>
        <w:rPr>
          <w:rFonts w:ascii="Trebuchet MS" w:hAnsi="Trebuchet MS"/>
          <w:b/>
          <w:bCs/>
          <w:lang w:val="fr-FR"/>
        </w:rPr>
      </w:pPr>
    </w:p>
    <w:p w14:paraId="32D71089" w14:textId="77777777" w:rsidR="006A206D" w:rsidRPr="008954CA" w:rsidRDefault="006A206D" w:rsidP="00F56B6A">
      <w:pPr>
        <w:jc w:val="center"/>
        <w:outlineLvl w:val="0"/>
        <w:rPr>
          <w:rFonts w:ascii="Trebuchet MS" w:hAnsi="Trebuchet MS"/>
          <w:b/>
          <w:bCs/>
          <w:lang w:val="fr-FR"/>
        </w:rPr>
      </w:pPr>
    </w:p>
    <w:p w14:paraId="05F75E92" w14:textId="77777777" w:rsidR="005C6EF3" w:rsidRPr="008954CA" w:rsidRDefault="005C6EF3" w:rsidP="00F56B6A">
      <w:pPr>
        <w:jc w:val="center"/>
        <w:outlineLvl w:val="0"/>
        <w:rPr>
          <w:rFonts w:ascii="Trebuchet MS" w:hAnsi="Trebuchet MS"/>
          <w:b/>
          <w:bCs/>
          <w:lang w:val="fr-FR"/>
        </w:rPr>
      </w:pPr>
    </w:p>
    <w:p w14:paraId="24ABE2B4" w14:textId="77777777" w:rsidR="00AF7232" w:rsidRPr="008954CA" w:rsidRDefault="00AF7232" w:rsidP="00F56B6A">
      <w:pPr>
        <w:jc w:val="center"/>
        <w:outlineLvl w:val="0"/>
        <w:rPr>
          <w:rFonts w:ascii="Trebuchet MS" w:hAnsi="Trebuchet MS"/>
          <w:b/>
        </w:rPr>
      </w:pPr>
      <w:r w:rsidRPr="008954CA">
        <w:rPr>
          <w:rFonts w:ascii="Trebuchet MS" w:hAnsi="Trebuchet MS"/>
          <w:b/>
        </w:rPr>
        <w:t xml:space="preserve">Proiect </w:t>
      </w:r>
      <w:r w:rsidR="007A2B37" w:rsidRPr="008954CA">
        <w:rPr>
          <w:rFonts w:ascii="Trebuchet MS" w:hAnsi="Trebuchet MS"/>
          <w:b/>
        </w:rPr>
        <w:t>de</w:t>
      </w:r>
    </w:p>
    <w:p w14:paraId="7DF3A9CD" w14:textId="21490F9D" w:rsidR="001D248C" w:rsidRPr="008954CA" w:rsidRDefault="007A2B37" w:rsidP="00F56B6A">
      <w:pPr>
        <w:jc w:val="center"/>
        <w:outlineLvl w:val="0"/>
        <w:rPr>
          <w:rFonts w:ascii="Trebuchet MS" w:hAnsi="Trebuchet MS"/>
          <w:b/>
          <w:bCs/>
          <w:lang w:val="fr-FR"/>
        </w:rPr>
      </w:pPr>
      <w:r w:rsidRPr="008954CA">
        <w:rPr>
          <w:rFonts w:ascii="Trebuchet MS" w:hAnsi="Trebuchet MS"/>
          <w:b/>
        </w:rPr>
        <w:t xml:space="preserve"> </w:t>
      </w:r>
      <w:r w:rsidR="001D248C" w:rsidRPr="008954CA">
        <w:rPr>
          <w:rFonts w:ascii="Trebuchet MS" w:hAnsi="Trebuchet MS"/>
          <w:b/>
          <w:bCs/>
          <w:lang w:val="fr-FR"/>
        </w:rPr>
        <w:t xml:space="preserve">ACORD – CADRU </w:t>
      </w:r>
      <w:r w:rsidR="009F3011" w:rsidRPr="005A7303">
        <w:rPr>
          <w:rFonts w:ascii="Trebuchet MS" w:hAnsi="Trebuchet MS"/>
          <w:b/>
          <w:bCs/>
          <w:lang w:val="fr-FR"/>
        </w:rPr>
        <w:t>de servicii</w:t>
      </w:r>
    </w:p>
    <w:p w14:paraId="07C62878" w14:textId="77777777" w:rsidR="00303A7E" w:rsidRPr="008954CA" w:rsidRDefault="00303A7E" w:rsidP="00F56B6A">
      <w:pPr>
        <w:jc w:val="center"/>
        <w:outlineLvl w:val="0"/>
        <w:rPr>
          <w:rFonts w:ascii="Trebuchet MS" w:hAnsi="Trebuchet MS"/>
          <w:b/>
          <w:bCs/>
          <w:lang w:val="fr-FR"/>
        </w:rPr>
      </w:pPr>
    </w:p>
    <w:p w14:paraId="40FC02D5" w14:textId="44B1010C" w:rsidR="00F56B6A" w:rsidRPr="008954CA" w:rsidRDefault="00F56B6A" w:rsidP="004E507B">
      <w:pPr>
        <w:ind w:left="2127" w:hanging="2127"/>
        <w:rPr>
          <w:rFonts w:ascii="Trebuchet MS" w:hAnsi="Trebuchet MS" w:cs="Arial"/>
          <w:b/>
        </w:rPr>
      </w:pPr>
      <w:r w:rsidRPr="008954CA">
        <w:rPr>
          <w:rFonts w:ascii="Trebuchet MS" w:hAnsi="Trebuchet MS"/>
          <w:b/>
          <w:i/>
        </w:rPr>
        <w:t xml:space="preserve">         </w:t>
      </w:r>
      <w:bookmarkStart w:id="0" w:name="_Hlk88569322"/>
      <w:r w:rsidRPr="008954CA">
        <w:rPr>
          <w:rFonts w:ascii="Arial" w:hAnsi="Arial" w:cs="Arial"/>
          <w:b/>
        </w:rPr>
        <w:t>”</w:t>
      </w:r>
      <w:r w:rsidRPr="008954CA">
        <w:rPr>
          <w:rFonts w:ascii="Trebuchet MS" w:hAnsi="Trebuchet MS" w:cs="Arial"/>
          <w:b/>
        </w:rPr>
        <w:t>Servicii de dezvoltare, extindere și mentenanță  a s</w:t>
      </w:r>
      <w:r w:rsidR="004E507B" w:rsidRPr="008954CA">
        <w:rPr>
          <w:rFonts w:ascii="Trebuchet MS" w:hAnsi="Trebuchet MS" w:cs="Arial"/>
          <w:b/>
        </w:rPr>
        <w:t xml:space="preserve">istemului informatic al APIA </w:t>
      </w:r>
      <w:r w:rsidRPr="008954CA">
        <w:rPr>
          <w:rFonts w:ascii="Trebuchet MS" w:hAnsi="Trebuchet MS" w:cs="Arial"/>
          <w:b/>
        </w:rPr>
        <w:t>de gestionare a cererilor de plată</w:t>
      </w:r>
      <w:r w:rsidRPr="008954CA">
        <w:rPr>
          <w:rFonts w:ascii="Arial" w:hAnsi="Arial" w:cs="Arial"/>
          <w:b/>
        </w:rPr>
        <w:t>”</w:t>
      </w:r>
      <w:bookmarkEnd w:id="0"/>
    </w:p>
    <w:p w14:paraId="1F057F12" w14:textId="77777777" w:rsidR="001B51E0" w:rsidRPr="008954CA" w:rsidRDefault="001B51E0" w:rsidP="00F56B6A">
      <w:pPr>
        <w:suppressAutoHyphens/>
        <w:jc w:val="center"/>
        <w:rPr>
          <w:rFonts w:ascii="Trebuchet MS" w:hAnsi="Trebuchet MS"/>
          <w:b/>
          <w:lang w:eastAsia="ar-SA"/>
        </w:rPr>
      </w:pPr>
    </w:p>
    <w:p w14:paraId="30E89947" w14:textId="77777777" w:rsidR="00F56B6A" w:rsidRDefault="00F56B6A" w:rsidP="00F56B6A">
      <w:pPr>
        <w:pStyle w:val="DefaultText"/>
        <w:jc w:val="center"/>
        <w:rPr>
          <w:rFonts w:ascii="Trebuchet MS" w:hAnsi="Trebuchet MS"/>
          <w:b/>
          <w:lang w:val="fr-FR"/>
        </w:rPr>
      </w:pPr>
    </w:p>
    <w:p w14:paraId="69BB6BB3" w14:textId="77777777" w:rsidR="006A206D" w:rsidRPr="008954CA" w:rsidRDefault="006A206D" w:rsidP="00F56B6A">
      <w:pPr>
        <w:pStyle w:val="DefaultText"/>
        <w:jc w:val="center"/>
        <w:rPr>
          <w:rFonts w:ascii="Trebuchet MS" w:hAnsi="Trebuchet MS"/>
          <w:b/>
          <w:lang w:val="fr-FR"/>
        </w:rPr>
      </w:pPr>
    </w:p>
    <w:p w14:paraId="664CF40F" w14:textId="77777777" w:rsidR="00F56B6A" w:rsidRPr="008954CA" w:rsidRDefault="00F56B6A" w:rsidP="00F56B6A">
      <w:pPr>
        <w:pStyle w:val="DefaultText"/>
        <w:numPr>
          <w:ilvl w:val="0"/>
          <w:numId w:val="9"/>
        </w:numPr>
        <w:rPr>
          <w:rFonts w:ascii="Trebuchet MS" w:hAnsi="Trebuchet MS"/>
          <w:b/>
          <w:lang w:val="fr-FR"/>
        </w:rPr>
      </w:pPr>
      <w:r w:rsidRPr="008954CA">
        <w:rPr>
          <w:rFonts w:ascii="Trebuchet MS" w:hAnsi="Trebuchet MS"/>
          <w:b/>
          <w:lang w:val="fr-FR"/>
        </w:rPr>
        <w:t>Părţile acordului-cadru</w:t>
      </w:r>
    </w:p>
    <w:p w14:paraId="313BD74A" w14:textId="77777777" w:rsidR="00F56B6A" w:rsidRPr="008954CA" w:rsidRDefault="00F56B6A" w:rsidP="00F56B6A">
      <w:pPr>
        <w:pStyle w:val="ListParagraph"/>
        <w:numPr>
          <w:ilvl w:val="0"/>
          <w:numId w:val="10"/>
        </w:numPr>
        <w:ind w:left="720" w:hanging="720"/>
        <w:jc w:val="both"/>
        <w:rPr>
          <w:rFonts w:ascii="Trebuchet MS" w:hAnsi="Trebuchet MS"/>
          <w:lang w:val="fr-FR"/>
        </w:rPr>
      </w:pPr>
      <w:r w:rsidRPr="008954CA">
        <w:rPr>
          <w:rFonts w:ascii="Trebuchet MS" w:hAnsi="Trebuchet MS"/>
          <w:lang w:val="fr-FR"/>
        </w:rPr>
        <w:t>În temeiul Legii 98/2016 privind achizitiile publice, cu modificarile și completările ulterioare,</w:t>
      </w:r>
    </w:p>
    <w:p w14:paraId="5FBF04AD" w14:textId="77777777" w:rsidR="00F56B6A" w:rsidRPr="008954CA" w:rsidRDefault="00F56B6A" w:rsidP="00F56B6A">
      <w:pPr>
        <w:pStyle w:val="ListParagraph"/>
        <w:numPr>
          <w:ilvl w:val="0"/>
          <w:numId w:val="10"/>
        </w:numPr>
        <w:ind w:left="720" w:hanging="720"/>
        <w:jc w:val="both"/>
        <w:rPr>
          <w:rFonts w:ascii="Trebuchet MS" w:hAnsi="Trebuchet MS"/>
          <w:lang w:val="fr-FR"/>
        </w:rPr>
      </w:pPr>
      <w:r w:rsidRPr="008954CA">
        <w:rPr>
          <w:rFonts w:ascii="Trebuchet MS" w:hAnsi="Trebuchet MS"/>
        </w:rPr>
        <w:t>În temeiul Normelor metodologice de aplicare a prevederilor referitoare la atribuirea contractului de achiziţie publică/acordului-cadru din Legea nr. 98/2016 privind achiziţiile publice, aprobate prin Hotărârea Guvernului nr. 395/2016,</w:t>
      </w:r>
      <w:r w:rsidRPr="008954CA">
        <w:rPr>
          <w:rFonts w:ascii="Trebuchet MS" w:hAnsi="Trebuchet MS"/>
          <w:lang w:val="fr-FR"/>
        </w:rPr>
        <w:t xml:space="preserve"> cu modificarile și completările ulterioare,</w:t>
      </w:r>
    </w:p>
    <w:p w14:paraId="3E235609" w14:textId="77777777" w:rsidR="00F56B6A" w:rsidRPr="008954CA" w:rsidRDefault="00F56B6A" w:rsidP="00F56B6A">
      <w:pPr>
        <w:pStyle w:val="ListParagraph"/>
        <w:numPr>
          <w:ilvl w:val="0"/>
          <w:numId w:val="10"/>
        </w:numPr>
        <w:ind w:left="720" w:hanging="720"/>
        <w:jc w:val="both"/>
        <w:rPr>
          <w:rFonts w:ascii="Trebuchet MS" w:hAnsi="Trebuchet MS"/>
          <w:lang w:val="fr-FR"/>
        </w:rPr>
      </w:pPr>
      <w:r w:rsidRPr="008954CA">
        <w:rPr>
          <w:rFonts w:ascii="Trebuchet MS" w:hAnsi="Trebuchet MS"/>
        </w:rPr>
        <w:t>În baza Raportului procedurii nr. …………….. aferent procedurii de achiziţie publică de  ”Servicii de dezvoltare, extindere și mentenanță  a sistemului informatic al APIA  de gestionare a cererilor de plată”, organizată de promitentul achizitor conform Anunţului de participare publicat în SEAP cu nr. .................... și în JOUE cu nr.................., .</w:t>
      </w:r>
    </w:p>
    <w:p w14:paraId="6CA87467" w14:textId="77777777" w:rsidR="00F56B6A" w:rsidRPr="008954CA" w:rsidRDefault="00F56B6A" w:rsidP="00F56B6A">
      <w:pPr>
        <w:ind w:firstLine="720"/>
        <w:jc w:val="both"/>
        <w:rPr>
          <w:rFonts w:ascii="Trebuchet MS" w:hAnsi="Trebuchet MS"/>
          <w:b/>
        </w:rPr>
      </w:pPr>
      <w:r w:rsidRPr="008954CA">
        <w:rPr>
          <w:rFonts w:ascii="Trebuchet MS" w:hAnsi="Trebuchet MS"/>
          <w:b/>
        </w:rPr>
        <w:t xml:space="preserve">a intervenit prezentul acord-cadru, </w:t>
      </w:r>
      <w:r w:rsidRPr="008954CA">
        <w:rPr>
          <w:rFonts w:ascii="Trebuchet MS" w:hAnsi="Trebuchet MS"/>
          <w:b/>
          <w:lang w:val="it-IT"/>
        </w:rPr>
        <w:t>între:</w:t>
      </w:r>
    </w:p>
    <w:p w14:paraId="15868B28" w14:textId="77777777" w:rsidR="00F56B6A" w:rsidRPr="008954CA" w:rsidRDefault="00F56B6A" w:rsidP="00F56B6A">
      <w:pPr>
        <w:jc w:val="both"/>
        <w:rPr>
          <w:rFonts w:ascii="Trebuchet MS" w:hAnsi="Trebuchet MS"/>
          <w:lang w:val="it-IT"/>
        </w:rPr>
      </w:pPr>
    </w:p>
    <w:p w14:paraId="65953B32" w14:textId="2EC46D93" w:rsidR="00F56B6A" w:rsidRPr="009454C5" w:rsidRDefault="00F56B6A" w:rsidP="00F56B6A">
      <w:pPr>
        <w:ind w:firstLine="720"/>
        <w:jc w:val="both"/>
        <w:rPr>
          <w:rFonts w:ascii="Trebuchet MS" w:hAnsi="Trebuchet MS"/>
          <w:lang w:val="it-IT"/>
        </w:rPr>
      </w:pPr>
      <w:r w:rsidRPr="008954CA">
        <w:rPr>
          <w:rFonts w:ascii="Trebuchet MS" w:hAnsi="Trebuchet MS"/>
          <w:b/>
          <w:lang w:val="fr-FR"/>
        </w:rPr>
        <w:t>AGENŢIA DE PLĂŢI ŞI INTERVENŢIE PENTRU AGRICULTURĂ</w:t>
      </w:r>
      <w:r w:rsidRPr="008954CA">
        <w:rPr>
          <w:rFonts w:ascii="Trebuchet MS" w:hAnsi="Trebuchet MS"/>
          <w:lang w:val="fr-FR"/>
        </w:rPr>
        <w:t xml:space="preserve">, cu sediul în Bucureşti, Bd. Carol I, nr. 17, sector 2, tel 021 30 54 /976, fax. 021 30 54 900, cod fiscal 16517187, conturi trezorerie RO82TREZ23A835000200109X și RO02TREZ23A835000710130X deschise  la Trezoreria Operativă a  Municipiului Bucureşti, </w:t>
      </w:r>
      <w:r w:rsidR="00AF7232" w:rsidRPr="008954CA">
        <w:rPr>
          <w:rFonts w:ascii="Trebuchet MS" w:hAnsi="Trebuchet MS"/>
          <w:lang w:val="fr-FR"/>
        </w:rPr>
        <w:t xml:space="preserve">reprezentată </w:t>
      </w:r>
      <w:r w:rsidR="00AF7232" w:rsidRPr="00DB1682">
        <w:rPr>
          <w:rFonts w:ascii="Trebuchet MS" w:hAnsi="Trebuchet MS"/>
          <w:lang w:val="fr-FR"/>
        </w:rPr>
        <w:t xml:space="preserve">prin </w:t>
      </w:r>
      <w:r w:rsidR="00AF7232" w:rsidRPr="00DB1682">
        <w:rPr>
          <w:rFonts w:ascii="Trebuchet MS" w:hAnsi="Trebuchet MS"/>
          <w:b/>
          <w:lang w:val="fr-FR"/>
        </w:rPr>
        <w:t xml:space="preserve">Dna. </w:t>
      </w:r>
      <w:r w:rsidR="00AF7232" w:rsidRPr="00DB1682">
        <w:rPr>
          <w:rFonts w:ascii="Trebuchet MS" w:hAnsi="Trebuchet MS"/>
          <w:b/>
        </w:rPr>
        <w:t>Nicoleta Gabriela ANDREI</w:t>
      </w:r>
      <w:r w:rsidR="00AF7232" w:rsidRPr="00DB1682">
        <w:rPr>
          <w:rFonts w:ascii="Trebuchet MS" w:hAnsi="Trebuchet MS"/>
          <w:b/>
          <w:lang w:val="fr-FR"/>
        </w:rPr>
        <w:t xml:space="preserve"> - DIRECTOR GENERAL</w:t>
      </w:r>
      <w:r w:rsidR="00AF7232" w:rsidRPr="00DB1682">
        <w:rPr>
          <w:rFonts w:ascii="Trebuchet MS" w:hAnsi="Trebuchet MS"/>
          <w:lang w:val="it-IT"/>
        </w:rPr>
        <w:t xml:space="preserve">, în calitate de </w:t>
      </w:r>
      <w:r w:rsidR="00AF7232" w:rsidRPr="00DB1682">
        <w:rPr>
          <w:rFonts w:ascii="Trebuchet MS" w:hAnsi="Trebuchet MS"/>
          <w:b/>
          <w:lang w:val="it-IT"/>
        </w:rPr>
        <w:t>promitent - achizitor</w:t>
      </w:r>
      <w:r w:rsidRPr="009454C5">
        <w:rPr>
          <w:rFonts w:ascii="Trebuchet MS" w:hAnsi="Trebuchet MS"/>
          <w:lang w:val="it-IT"/>
        </w:rPr>
        <w:t>, pe de o parte</w:t>
      </w:r>
    </w:p>
    <w:p w14:paraId="290CD9D0" w14:textId="77777777" w:rsidR="00F56B6A" w:rsidRPr="009454C5" w:rsidRDefault="00F56B6A" w:rsidP="00F56B6A">
      <w:pPr>
        <w:pStyle w:val="DefaultText"/>
        <w:ind w:firstLine="720"/>
        <w:jc w:val="both"/>
        <w:rPr>
          <w:rFonts w:ascii="Trebuchet MS" w:hAnsi="Trebuchet MS"/>
          <w:lang w:val="it-IT"/>
        </w:rPr>
      </w:pPr>
      <w:r w:rsidRPr="009454C5">
        <w:rPr>
          <w:rFonts w:ascii="Trebuchet MS" w:hAnsi="Trebuchet MS"/>
          <w:lang w:val="it-IT"/>
        </w:rPr>
        <w:t xml:space="preserve">şi  </w:t>
      </w:r>
    </w:p>
    <w:p w14:paraId="6D0CC292" w14:textId="77777777" w:rsidR="00F56B6A" w:rsidRPr="00514F11" w:rsidRDefault="00F56B6A" w:rsidP="00F56B6A">
      <w:pPr>
        <w:ind w:firstLine="720"/>
        <w:jc w:val="both"/>
        <w:rPr>
          <w:rFonts w:ascii="Trebuchet MS" w:hAnsi="Trebuchet MS"/>
          <w:color w:val="000000"/>
          <w:lang w:val="it-IT"/>
        </w:rPr>
      </w:pPr>
      <w:r w:rsidRPr="009454C5">
        <w:rPr>
          <w:rFonts w:ascii="Trebuchet MS" w:hAnsi="Trebuchet MS"/>
          <w:b/>
          <w:lang w:val="it-IT"/>
        </w:rPr>
        <w:t xml:space="preserve">..............................., </w:t>
      </w:r>
      <w:r w:rsidRPr="009454C5">
        <w:rPr>
          <w:rFonts w:ascii="Trebuchet MS" w:hAnsi="Trebuchet MS"/>
          <w:lang w:val="it-IT"/>
        </w:rPr>
        <w:t xml:space="preserve">cu sediul social în </w:t>
      </w:r>
      <w:r w:rsidRPr="009454C5">
        <w:rPr>
          <w:rFonts w:ascii="Trebuchet MS" w:hAnsi="Trebuchet MS"/>
          <w:color w:val="000000"/>
        </w:rPr>
        <w:t>................., Nr..........,</w:t>
      </w:r>
      <w:r>
        <w:rPr>
          <w:rFonts w:ascii="Trebuchet MS" w:hAnsi="Trebuchet MS"/>
          <w:color w:val="000000"/>
        </w:rPr>
        <w:t xml:space="preserve"> </w:t>
      </w:r>
      <w:r w:rsidRPr="009454C5">
        <w:rPr>
          <w:rFonts w:ascii="Trebuchet MS" w:hAnsi="Trebuchet MS"/>
          <w:lang w:val="it-IT"/>
        </w:rPr>
        <w:t>loc</w:t>
      </w:r>
      <w:r>
        <w:rPr>
          <w:rFonts w:ascii="Trebuchet MS" w:hAnsi="Trebuchet MS"/>
          <w:lang w:val="it-IT"/>
        </w:rPr>
        <w:t xml:space="preserve"> </w:t>
      </w:r>
      <w:r w:rsidRPr="009454C5">
        <w:rPr>
          <w:rFonts w:ascii="Trebuchet MS" w:hAnsi="Trebuchet MS"/>
          <w:lang w:val="it-IT"/>
        </w:rPr>
        <w:t xml:space="preserve">....................., jud. .............., tel. ................., fax. ......................., înregistrată la Oficiul Registrului Comerţului cu numărul de înmatriculare ........................., cod unic de înregistrare ......................, </w:t>
      </w:r>
      <w:r w:rsidRPr="009454C5">
        <w:rPr>
          <w:rFonts w:ascii="Trebuchet MS" w:hAnsi="Trebuchet MS"/>
          <w:color w:val="000000"/>
        </w:rPr>
        <w:t xml:space="preserve">cont......................................... deschis la Trezoreria ................................., </w:t>
      </w:r>
      <w:r w:rsidRPr="009454C5">
        <w:rPr>
          <w:rFonts w:ascii="Trebuchet MS" w:hAnsi="Trebuchet MS"/>
          <w:lang w:val="it-IT"/>
        </w:rPr>
        <w:t>reprezentată prin</w:t>
      </w:r>
      <w:r w:rsidRPr="009454C5">
        <w:rPr>
          <w:rFonts w:ascii="Trebuchet MS" w:hAnsi="Trebuchet MS"/>
          <w:b/>
          <w:lang w:val="it-IT"/>
        </w:rPr>
        <w:t>..........................</w:t>
      </w:r>
      <w:r w:rsidRPr="009454C5">
        <w:rPr>
          <w:rFonts w:ascii="Trebuchet MS" w:hAnsi="Trebuchet MS"/>
          <w:lang w:val="it-IT"/>
        </w:rPr>
        <w:t>,</w:t>
      </w:r>
      <w:r w:rsidRPr="009454C5">
        <w:rPr>
          <w:rFonts w:ascii="Trebuchet MS" w:hAnsi="Trebuchet MS"/>
          <w:color w:val="000000"/>
          <w:lang w:val="it-IT"/>
        </w:rPr>
        <w:t xml:space="preserve"> </w:t>
      </w:r>
      <w:r w:rsidRPr="00514F11">
        <w:rPr>
          <w:rFonts w:ascii="Trebuchet MS" w:hAnsi="Trebuchet MS"/>
          <w:color w:val="000000"/>
          <w:lang w:val="it-IT"/>
        </w:rPr>
        <w:t xml:space="preserve">în calitate de </w:t>
      </w:r>
      <w:r w:rsidRPr="009454C5">
        <w:rPr>
          <w:rFonts w:ascii="Trebuchet MS" w:hAnsi="Trebuchet MS"/>
          <w:b/>
          <w:lang w:val="es-ES"/>
        </w:rPr>
        <w:t>promitent-prestator</w:t>
      </w:r>
      <w:r w:rsidRPr="009454C5">
        <w:rPr>
          <w:rFonts w:ascii="Trebuchet MS" w:hAnsi="Trebuchet MS"/>
          <w:lang w:val="es-ES"/>
        </w:rPr>
        <w:t>, pe de altă parte.</w:t>
      </w:r>
    </w:p>
    <w:p w14:paraId="1D915C38" w14:textId="77777777" w:rsidR="009D7A3A" w:rsidRPr="006A206D" w:rsidRDefault="009D7A3A" w:rsidP="00F56B6A">
      <w:pPr>
        <w:overflowPunct w:val="0"/>
        <w:autoSpaceDE w:val="0"/>
        <w:autoSpaceDN w:val="0"/>
        <w:adjustRightInd w:val="0"/>
        <w:jc w:val="both"/>
        <w:textAlignment w:val="baseline"/>
        <w:rPr>
          <w:rFonts w:ascii="Trebuchet MS" w:hAnsi="Trebuchet MS"/>
          <w:lang w:val="it-IT"/>
        </w:rPr>
      </w:pPr>
    </w:p>
    <w:p w14:paraId="6C8B8983" w14:textId="77777777" w:rsidR="00B07D59" w:rsidRPr="00F56B6A" w:rsidRDefault="00F56B6A" w:rsidP="00F56B6A">
      <w:pPr>
        <w:jc w:val="both"/>
        <w:rPr>
          <w:rFonts w:ascii="Trebuchet MS" w:hAnsi="Trebuchet MS"/>
          <w:b/>
          <w:lang w:val="es-ES"/>
        </w:rPr>
      </w:pPr>
      <w:r>
        <w:rPr>
          <w:rFonts w:ascii="Trebuchet MS" w:hAnsi="Trebuchet MS"/>
          <w:b/>
          <w:lang w:val="es-ES"/>
        </w:rPr>
        <w:t>2</w:t>
      </w:r>
      <w:r w:rsidR="00B07D59" w:rsidRPr="00F56B6A">
        <w:rPr>
          <w:rFonts w:ascii="Trebuchet MS" w:hAnsi="Trebuchet MS"/>
          <w:b/>
          <w:lang w:val="es-ES"/>
        </w:rPr>
        <w:t>. Definitii</w:t>
      </w:r>
    </w:p>
    <w:p w14:paraId="40275722" w14:textId="77777777" w:rsidR="00F56B6A" w:rsidRPr="009454C5" w:rsidRDefault="00F56B6A" w:rsidP="00F56B6A">
      <w:pPr>
        <w:ind w:firstLine="720"/>
        <w:jc w:val="both"/>
        <w:rPr>
          <w:rFonts w:ascii="Trebuchet MS" w:hAnsi="Trebuchet MS"/>
          <w:b/>
          <w:lang w:val="es-ES"/>
        </w:rPr>
      </w:pPr>
      <w:r w:rsidRPr="009454C5">
        <w:rPr>
          <w:rFonts w:ascii="Trebuchet MS" w:hAnsi="Trebuchet MS"/>
        </w:rPr>
        <w:t>În prezentul acord cadru următorii termeni vor fi interpretaţi astfel:</w:t>
      </w:r>
    </w:p>
    <w:p w14:paraId="40468699" w14:textId="77777777" w:rsidR="00F56B6A" w:rsidRDefault="00F56B6A" w:rsidP="00F56B6A">
      <w:pPr>
        <w:ind w:firstLine="720"/>
        <w:jc w:val="both"/>
        <w:rPr>
          <w:rFonts w:ascii="Trebuchet MS" w:hAnsi="Trebuchet MS"/>
          <w:lang w:val="es-ES"/>
        </w:rPr>
      </w:pPr>
      <w:r w:rsidRPr="009454C5">
        <w:rPr>
          <w:rFonts w:ascii="Trebuchet MS" w:hAnsi="Trebuchet MS"/>
          <w:b/>
          <w:lang w:val="es-ES"/>
        </w:rPr>
        <w:t xml:space="preserve">2.1 - </w:t>
      </w:r>
      <w:r w:rsidRPr="009454C5">
        <w:rPr>
          <w:rFonts w:ascii="Trebuchet MS" w:hAnsi="Trebuchet MS"/>
          <w:lang w:val="es-ES"/>
        </w:rPr>
        <w:t>acord-cadru - acordul încheiat în formă scrisă între  o autoritate contractantă și un</w:t>
      </w:r>
      <w:r>
        <w:rPr>
          <w:rFonts w:ascii="Trebuchet MS" w:hAnsi="Trebuchet MS"/>
          <w:lang w:val="es-ES"/>
        </w:rPr>
        <w:t>ul sau mai mulți</w:t>
      </w:r>
      <w:r w:rsidRPr="009454C5">
        <w:rPr>
          <w:rFonts w:ascii="Trebuchet MS" w:hAnsi="Trebuchet MS"/>
          <w:lang w:val="es-ES"/>
        </w:rPr>
        <w:t xml:space="preserve"> operator</w:t>
      </w:r>
      <w:r>
        <w:rPr>
          <w:rFonts w:ascii="Trebuchet MS" w:hAnsi="Trebuchet MS"/>
          <w:lang w:val="es-ES"/>
        </w:rPr>
        <w:t>i</w:t>
      </w:r>
      <w:r w:rsidRPr="009454C5">
        <w:rPr>
          <w:rFonts w:ascii="Trebuchet MS" w:hAnsi="Trebuchet MS"/>
          <w:lang w:val="es-ES"/>
        </w:rPr>
        <w:t xml:space="preserve"> economic</w:t>
      </w:r>
      <w:r>
        <w:rPr>
          <w:rFonts w:ascii="Trebuchet MS" w:hAnsi="Trebuchet MS"/>
          <w:lang w:val="es-ES"/>
        </w:rPr>
        <w:t>i</w:t>
      </w:r>
      <w:r w:rsidRPr="009454C5">
        <w:rPr>
          <w:rFonts w:ascii="Trebuchet MS" w:hAnsi="Trebuchet MS"/>
          <w:lang w:val="es-ES"/>
        </w:rPr>
        <w:t xml:space="preserve"> care are ca obiect stabilirea termenilor și condițiilor care guvernează contractele de achiziție publică ce urmează a fi atribuite într-o anumită perioadă, în special în ceea ce privește prețul și, după caz, cantitățile avute în vedere;</w:t>
      </w:r>
    </w:p>
    <w:p w14:paraId="2A1EFB89" w14:textId="77777777" w:rsidR="006A206D" w:rsidRPr="009454C5" w:rsidRDefault="006A206D" w:rsidP="00F56B6A">
      <w:pPr>
        <w:ind w:firstLine="720"/>
        <w:jc w:val="both"/>
        <w:rPr>
          <w:rFonts w:ascii="Trebuchet MS" w:hAnsi="Trebuchet MS"/>
          <w:lang w:val="es-ES"/>
        </w:rPr>
      </w:pPr>
    </w:p>
    <w:p w14:paraId="6CA66DDA" w14:textId="77777777" w:rsidR="00F56B6A" w:rsidRPr="009454C5" w:rsidRDefault="00F56B6A" w:rsidP="00F56B6A">
      <w:pPr>
        <w:ind w:firstLine="720"/>
        <w:jc w:val="both"/>
        <w:rPr>
          <w:rFonts w:ascii="Trebuchet MS" w:hAnsi="Trebuchet MS"/>
          <w:lang w:val="es-ES"/>
        </w:rPr>
      </w:pPr>
      <w:r w:rsidRPr="009454C5">
        <w:rPr>
          <w:rFonts w:ascii="Trebuchet MS" w:hAnsi="Trebuchet MS"/>
          <w:b/>
          <w:lang w:val="es-ES"/>
        </w:rPr>
        <w:t>2.2</w:t>
      </w:r>
      <w:r w:rsidRPr="009454C5">
        <w:rPr>
          <w:rFonts w:ascii="Trebuchet MS" w:hAnsi="Trebuchet MS"/>
          <w:lang w:val="es-ES"/>
        </w:rPr>
        <w:t xml:space="preserve"> - contract de achiziție publică de servicii - contractul de achiziție publică care are ca obiect prestarea de servicii, altele decât cele care fac obiectul unui contract de achiziție publică de lucrări;</w:t>
      </w:r>
    </w:p>
    <w:p w14:paraId="47D12EF8" w14:textId="77777777" w:rsidR="00F56B6A" w:rsidRPr="009454C5" w:rsidRDefault="00F56B6A" w:rsidP="00F56B6A">
      <w:pPr>
        <w:ind w:firstLine="720"/>
        <w:jc w:val="both"/>
        <w:rPr>
          <w:rFonts w:ascii="Trebuchet MS" w:hAnsi="Trebuchet MS"/>
        </w:rPr>
      </w:pPr>
      <w:r w:rsidRPr="009454C5">
        <w:rPr>
          <w:rFonts w:ascii="Trebuchet MS" w:hAnsi="Trebuchet MS"/>
          <w:b/>
          <w:lang w:val="es-ES"/>
        </w:rPr>
        <w:t>2.3</w:t>
      </w:r>
      <w:r w:rsidRPr="009454C5">
        <w:rPr>
          <w:rFonts w:ascii="Trebuchet MS" w:hAnsi="Trebuchet MS"/>
          <w:lang w:val="es-ES"/>
        </w:rPr>
        <w:t xml:space="preserve"> - </w:t>
      </w:r>
      <w:r w:rsidRPr="009454C5">
        <w:rPr>
          <w:rFonts w:ascii="Trebuchet MS" w:hAnsi="Trebuchet MS"/>
        </w:rPr>
        <w:t>promitent - achizitor şi promitent - prestator - părţile contractante, aşa cum sunt acestea numite în prezentul acord - cadru;</w:t>
      </w:r>
    </w:p>
    <w:p w14:paraId="3F03B3CA" w14:textId="77777777" w:rsidR="00F56B6A" w:rsidRPr="009454C5" w:rsidRDefault="00F56B6A" w:rsidP="00F56B6A">
      <w:pPr>
        <w:ind w:firstLine="720"/>
        <w:jc w:val="both"/>
        <w:rPr>
          <w:rFonts w:ascii="Trebuchet MS" w:hAnsi="Trebuchet MS"/>
        </w:rPr>
      </w:pPr>
      <w:r w:rsidRPr="009454C5">
        <w:rPr>
          <w:rFonts w:ascii="Trebuchet MS" w:hAnsi="Trebuchet MS"/>
          <w:b/>
        </w:rPr>
        <w:t>2.4</w:t>
      </w:r>
      <w:r w:rsidRPr="009454C5">
        <w:rPr>
          <w:rFonts w:ascii="Trebuchet MS" w:hAnsi="Trebuchet MS"/>
        </w:rPr>
        <w:t xml:space="preserve"> - preţul unitar al serviciilor - preţul plătibil prestatorului de către achizitor, în baza acordului cadru şi contractului subsecvent, pentru îndeplinirea integrală şi corespunzătoare a tuturor obligaţiilor asumate prin acordul cadru şi contractul subsecvent;</w:t>
      </w:r>
    </w:p>
    <w:p w14:paraId="0C15221B" w14:textId="77777777" w:rsidR="00F56B6A" w:rsidRPr="009454C5" w:rsidRDefault="00F56B6A" w:rsidP="00F56B6A">
      <w:pPr>
        <w:ind w:firstLine="720"/>
        <w:jc w:val="both"/>
        <w:rPr>
          <w:rFonts w:ascii="Trebuchet MS" w:hAnsi="Trebuchet MS"/>
        </w:rPr>
      </w:pPr>
      <w:r w:rsidRPr="009454C5">
        <w:rPr>
          <w:rFonts w:ascii="Trebuchet MS" w:hAnsi="Trebuchet MS"/>
          <w:b/>
        </w:rPr>
        <w:t>2.5</w:t>
      </w:r>
      <w:r w:rsidRPr="009454C5">
        <w:rPr>
          <w:rFonts w:ascii="Trebuchet MS" w:hAnsi="Trebuchet MS"/>
        </w:rPr>
        <w:t xml:space="preserve"> - servicii - activităţile a căror prestare face obiectul acordului cadru şi contractului subsecvent;</w:t>
      </w:r>
    </w:p>
    <w:p w14:paraId="21CA117E" w14:textId="77777777" w:rsidR="00F56B6A" w:rsidRPr="009454C5" w:rsidRDefault="00F56B6A" w:rsidP="00F56B6A">
      <w:pPr>
        <w:jc w:val="both"/>
        <w:rPr>
          <w:rFonts w:ascii="Trebuchet MS" w:hAnsi="Trebuchet MS"/>
        </w:rPr>
      </w:pPr>
      <w:r w:rsidRPr="009454C5">
        <w:rPr>
          <w:rFonts w:ascii="Trebuchet MS" w:hAnsi="Trebuchet MS"/>
        </w:rPr>
        <w:t xml:space="preserve">          </w:t>
      </w:r>
      <w:r w:rsidRPr="009454C5">
        <w:rPr>
          <w:rFonts w:ascii="Trebuchet MS" w:hAnsi="Trebuchet MS"/>
          <w:b/>
        </w:rPr>
        <w:t>2.6</w:t>
      </w:r>
      <w:r w:rsidRPr="009454C5">
        <w:rPr>
          <w:rFonts w:ascii="Trebuchet MS" w:hAnsi="Trebuchet MS"/>
        </w:rPr>
        <w:t xml:space="preserve"> - </w:t>
      </w:r>
      <w:r w:rsidRPr="009454C5">
        <w:rPr>
          <w:rFonts w:ascii="Trebuchet MS" w:hAnsi="Trebuchet MS"/>
          <w:lang w:val="es-ES"/>
        </w:rPr>
        <w:t>forţa majoră -</w:t>
      </w:r>
      <w:r w:rsidRPr="009454C5">
        <w:rPr>
          <w:rFonts w:ascii="Trebuchet MS" w:hAnsi="Trebuchet MS"/>
        </w:rPr>
        <w:t xml:space="preserve"> eveniment independent de controlul Părților, care nu se datorează greșelii sau vinei acestora, care nu putea fi prevăzut în momentul încheierii Acordului 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551BD684" w14:textId="2BFF1D5A" w:rsidR="00514F11" w:rsidRPr="006A206D" w:rsidRDefault="00F56B6A" w:rsidP="00514F11">
      <w:pPr>
        <w:pStyle w:val="DefaultText"/>
        <w:jc w:val="both"/>
        <w:rPr>
          <w:rFonts w:ascii="Trebuchet MS" w:hAnsi="Trebuchet MS"/>
          <w:lang w:val="it-IT"/>
        </w:rPr>
      </w:pPr>
      <w:r w:rsidRPr="009454C5">
        <w:rPr>
          <w:rFonts w:ascii="Trebuchet MS" w:eastAsiaTheme="minorHAnsi" w:hAnsi="Trebuchet MS" w:cstheme="minorBidi"/>
          <w:b/>
          <w:lang w:val="it-IT"/>
        </w:rPr>
        <w:t xml:space="preserve">          </w:t>
      </w:r>
      <w:r w:rsidRPr="006A206D">
        <w:rPr>
          <w:rFonts w:ascii="Trebuchet MS" w:hAnsi="Trebuchet MS"/>
          <w:b/>
          <w:lang w:val="it-IT"/>
        </w:rPr>
        <w:t>2.7</w:t>
      </w:r>
      <w:r w:rsidRPr="006A206D">
        <w:rPr>
          <w:rFonts w:ascii="Trebuchet MS" w:hAnsi="Trebuchet MS"/>
          <w:lang w:val="it-IT"/>
        </w:rPr>
        <w:t xml:space="preserve"> zi - zi calendaristică; an - 365 de zile;</w:t>
      </w:r>
      <w:r w:rsidR="00514F11" w:rsidRPr="006A206D">
        <w:rPr>
          <w:rFonts w:ascii="Trebuchet MS" w:hAnsi="Trebuchet MS"/>
          <w:lang w:val="it-IT"/>
        </w:rPr>
        <w:t xml:space="preserve"> Termenul “zi”sau “zile” sau orice referire la zile reprezintă zile calendaristice dacă nu se specifică în mod diferit.</w:t>
      </w:r>
    </w:p>
    <w:p w14:paraId="28016CFB" w14:textId="77777777" w:rsidR="00514F11" w:rsidRPr="006A206D" w:rsidRDefault="00514F11" w:rsidP="00514F11">
      <w:pPr>
        <w:pStyle w:val="DefaultText"/>
        <w:jc w:val="both"/>
        <w:rPr>
          <w:rFonts w:ascii="Trebuchet MS" w:hAnsi="Trebuchet MS"/>
          <w:b/>
          <w:lang w:val="ro-RO"/>
        </w:rPr>
      </w:pPr>
      <w:r w:rsidRPr="006A206D">
        <w:rPr>
          <w:rFonts w:ascii="Trebuchet MS" w:hAnsi="Trebuchet MS"/>
          <w:lang w:val="pt-BR"/>
        </w:rPr>
        <w:t>2.8 - SEAP/SICAP - Sistemul Electronic de Achizitii Publice</w:t>
      </w:r>
    </w:p>
    <w:p w14:paraId="10094791" w14:textId="77777777" w:rsidR="009D7A3A" w:rsidRPr="00F56B6A" w:rsidRDefault="009D7A3A" w:rsidP="00F56B6A">
      <w:pPr>
        <w:pStyle w:val="DefaultText"/>
        <w:jc w:val="both"/>
        <w:rPr>
          <w:rFonts w:ascii="Trebuchet MS" w:hAnsi="Trebuchet MS"/>
          <w:b/>
          <w:lang w:val="ro-RO"/>
        </w:rPr>
      </w:pPr>
    </w:p>
    <w:p w14:paraId="4F0B2CF0" w14:textId="77777777" w:rsidR="009D7A3A" w:rsidRPr="00F56B6A" w:rsidRDefault="00F56B6A" w:rsidP="00F56B6A">
      <w:pPr>
        <w:pStyle w:val="DefaultText"/>
        <w:jc w:val="both"/>
        <w:rPr>
          <w:rFonts w:ascii="Trebuchet MS" w:hAnsi="Trebuchet MS"/>
          <w:b/>
          <w:lang w:val="ro-RO"/>
        </w:rPr>
      </w:pPr>
      <w:r>
        <w:rPr>
          <w:rFonts w:ascii="Trebuchet MS" w:hAnsi="Trebuchet MS"/>
          <w:b/>
          <w:lang w:val="ro-RO"/>
        </w:rPr>
        <w:t>3</w:t>
      </w:r>
      <w:r w:rsidR="009D7A3A" w:rsidRPr="00F56B6A">
        <w:rPr>
          <w:rFonts w:ascii="Trebuchet MS" w:hAnsi="Trebuchet MS"/>
          <w:b/>
          <w:lang w:val="ro-RO"/>
        </w:rPr>
        <w:t>. Interpretare</w:t>
      </w:r>
    </w:p>
    <w:p w14:paraId="7AC7D3EB" w14:textId="77777777" w:rsidR="009D7A3A" w:rsidRPr="00F56B6A" w:rsidRDefault="00F56B6A" w:rsidP="00F56B6A">
      <w:pPr>
        <w:pStyle w:val="DefaultText"/>
        <w:jc w:val="both"/>
        <w:rPr>
          <w:rFonts w:ascii="Trebuchet MS" w:hAnsi="Trebuchet MS"/>
          <w:lang w:val="ro-RO"/>
        </w:rPr>
      </w:pPr>
      <w:r>
        <w:rPr>
          <w:rFonts w:ascii="Trebuchet MS" w:hAnsi="Trebuchet MS"/>
          <w:b/>
          <w:lang w:val="ro-RO"/>
        </w:rPr>
        <w:t>3</w:t>
      </w:r>
      <w:r w:rsidR="009D7A3A" w:rsidRPr="00F56B6A">
        <w:rPr>
          <w:rFonts w:ascii="Trebuchet MS" w:hAnsi="Trebuchet MS"/>
          <w:b/>
          <w:lang w:val="ro-RO"/>
        </w:rPr>
        <w:t>.1</w:t>
      </w:r>
      <w:r w:rsidR="009D7A3A" w:rsidRPr="00F56B6A">
        <w:rPr>
          <w:rFonts w:ascii="Trebuchet MS" w:hAnsi="Trebuchet MS"/>
          <w:lang w:val="ro-RO"/>
        </w:rPr>
        <w:t xml:space="preserve"> În prezentul contract, cu excepţia unei prevederi contrare, cuvintele la forma singular vor include forma de plural şi vice versa, acolo unde acest lucru este permis de context.</w:t>
      </w:r>
    </w:p>
    <w:p w14:paraId="5F19CB51" w14:textId="77777777" w:rsidR="009D7A3A" w:rsidRPr="00F56B6A" w:rsidRDefault="00F56B6A" w:rsidP="00F56B6A">
      <w:pPr>
        <w:pStyle w:val="DefaultText"/>
        <w:jc w:val="both"/>
        <w:rPr>
          <w:rFonts w:ascii="Trebuchet MS" w:hAnsi="Trebuchet MS"/>
          <w:lang w:val="it-IT"/>
        </w:rPr>
      </w:pPr>
      <w:r>
        <w:rPr>
          <w:rFonts w:ascii="Trebuchet MS" w:hAnsi="Trebuchet MS"/>
          <w:b/>
          <w:lang w:val="it-IT"/>
        </w:rPr>
        <w:t>3</w:t>
      </w:r>
      <w:r w:rsidR="009D7A3A" w:rsidRPr="00F56B6A">
        <w:rPr>
          <w:rFonts w:ascii="Trebuchet MS" w:hAnsi="Trebuchet MS"/>
          <w:b/>
          <w:lang w:val="it-IT"/>
        </w:rPr>
        <w:t>.2</w:t>
      </w:r>
      <w:r w:rsidR="009D7A3A" w:rsidRPr="00F56B6A">
        <w:rPr>
          <w:rFonts w:ascii="Trebuchet MS" w:hAnsi="Trebuchet MS"/>
          <w:lang w:val="it-IT"/>
        </w:rPr>
        <w:t xml:space="preserve"> Termenul “zi”sau “zile” sau orice referire la zile reprezintă zile calendaristice dacă nu se specifică în mod diferit.</w:t>
      </w:r>
    </w:p>
    <w:p w14:paraId="7B99C075" w14:textId="77777777" w:rsidR="007E145D" w:rsidRPr="006A206D" w:rsidRDefault="007E145D" w:rsidP="00F56B6A">
      <w:pPr>
        <w:jc w:val="both"/>
        <w:rPr>
          <w:rFonts w:ascii="Trebuchet MS" w:hAnsi="Trebuchet MS"/>
          <w:u w:val="single"/>
          <w:lang w:val="nl-NL"/>
        </w:rPr>
      </w:pPr>
    </w:p>
    <w:p w14:paraId="54794722" w14:textId="77777777" w:rsidR="00F56B6A" w:rsidRPr="006A206D" w:rsidRDefault="00F56B6A" w:rsidP="00F56B6A">
      <w:pPr>
        <w:pStyle w:val="DefaultText"/>
        <w:jc w:val="both"/>
        <w:rPr>
          <w:rFonts w:ascii="Trebuchet MS" w:hAnsi="Trebuchet MS"/>
          <w:b/>
          <w:u w:val="single"/>
          <w:lang w:val="nl-NL"/>
        </w:rPr>
      </w:pPr>
      <w:r w:rsidRPr="006A206D">
        <w:rPr>
          <w:rFonts w:ascii="Trebuchet MS" w:hAnsi="Trebuchet MS"/>
          <w:b/>
          <w:u w:val="single"/>
          <w:lang w:val="nl-NL"/>
        </w:rPr>
        <w:t>4. Documentele acordului-cadru:</w:t>
      </w:r>
    </w:p>
    <w:p w14:paraId="361924E9" w14:textId="77A9614D" w:rsidR="00E933DE" w:rsidRPr="006A206D" w:rsidRDefault="00E933DE" w:rsidP="00F56B6A">
      <w:pPr>
        <w:pStyle w:val="DefaultText"/>
        <w:jc w:val="both"/>
        <w:rPr>
          <w:rFonts w:ascii="Trebuchet MS" w:hAnsi="Trebuchet MS"/>
          <w:lang w:val="nl-NL"/>
        </w:rPr>
      </w:pPr>
      <w:r w:rsidRPr="006A206D">
        <w:rPr>
          <w:rFonts w:ascii="Trebuchet MS" w:hAnsi="Trebuchet MS"/>
          <w:b/>
          <w:lang w:val="nl-NL"/>
        </w:rPr>
        <w:t xml:space="preserve">4.1. </w:t>
      </w:r>
      <w:r w:rsidRPr="006A206D">
        <w:rPr>
          <w:rFonts w:ascii="Trebuchet MS" w:hAnsi="Trebuchet MS"/>
          <w:lang w:val="nl-NL"/>
        </w:rPr>
        <w:t>Documentele prezentului acord cadru sunt:</w:t>
      </w:r>
    </w:p>
    <w:p w14:paraId="4B27B311" w14:textId="77777777" w:rsidR="00AF7232" w:rsidRPr="009F3011" w:rsidRDefault="00AF7232" w:rsidP="00AF7232">
      <w:pPr>
        <w:pStyle w:val="ListParagraph"/>
        <w:widowControl w:val="0"/>
        <w:numPr>
          <w:ilvl w:val="0"/>
          <w:numId w:val="13"/>
        </w:numPr>
        <w:autoSpaceDE w:val="0"/>
        <w:autoSpaceDN w:val="0"/>
        <w:adjustRightInd w:val="0"/>
        <w:spacing w:line="276" w:lineRule="auto"/>
        <w:ind w:left="540" w:hanging="270"/>
        <w:jc w:val="both"/>
        <w:rPr>
          <w:rFonts w:ascii="Trebuchet MS" w:eastAsia="Calibri" w:hAnsi="Trebuchet MS"/>
          <w:bCs/>
        </w:rPr>
      </w:pPr>
      <w:r w:rsidRPr="009F3011">
        <w:rPr>
          <w:rFonts w:ascii="Trebuchet MS" w:hAnsi="Trebuchet MS"/>
        </w:rPr>
        <w:t xml:space="preserve">Anexa 1 - </w:t>
      </w:r>
      <w:r w:rsidRPr="009F3011">
        <w:rPr>
          <w:rFonts w:ascii="Trebuchet MS" w:hAnsi="Trebuchet MS"/>
          <w:lang w:val="nl-NL"/>
        </w:rPr>
        <w:t xml:space="preserve">Caiet de sarcini </w:t>
      </w:r>
      <w:r w:rsidRPr="009F3011">
        <w:rPr>
          <w:rFonts w:ascii="Trebuchet MS" w:hAnsi="Trebuchet MS"/>
          <w:bCs/>
        </w:rPr>
        <w:t>şi răspunsul consolidat la solicitările de clarificări,</w:t>
      </w:r>
      <w:r w:rsidRPr="009F3011">
        <w:t xml:space="preserve"> </w:t>
      </w:r>
      <w:r w:rsidRPr="009F3011">
        <w:rPr>
          <w:rFonts w:ascii="Trebuchet MS" w:hAnsi="Trebuchet MS"/>
          <w:bCs/>
        </w:rPr>
        <w:t xml:space="preserve">după caz, </w:t>
      </w:r>
      <w:r w:rsidRPr="009F3011">
        <w:rPr>
          <w:rFonts w:ascii="Trebuchet MS" w:hAnsi="Trebuchet MS"/>
          <w:lang w:val="nl-NL"/>
        </w:rPr>
        <w:t xml:space="preserve">aferente </w:t>
      </w:r>
      <w:r w:rsidRPr="009F3011">
        <w:rPr>
          <w:rFonts w:ascii="Trebuchet MS" w:hAnsi="Trebuchet MS"/>
        </w:rPr>
        <w:t>Anunţului de participare publicat în SEAP cu nr. ...........</w:t>
      </w:r>
      <w:r w:rsidRPr="009F3011">
        <w:rPr>
          <w:rFonts w:ascii="Trebuchet MS" w:hAnsi="Trebuchet MS"/>
          <w:lang w:val="nl-NL"/>
        </w:rPr>
        <w:t>,</w:t>
      </w:r>
    </w:p>
    <w:p w14:paraId="4D0D618D" w14:textId="77777777" w:rsidR="00AF7232" w:rsidRPr="009F3011" w:rsidRDefault="00AF7232" w:rsidP="00AF7232">
      <w:pPr>
        <w:pStyle w:val="ListParagraph"/>
        <w:numPr>
          <w:ilvl w:val="0"/>
          <w:numId w:val="11"/>
        </w:numPr>
        <w:spacing w:line="276" w:lineRule="auto"/>
        <w:ind w:left="540" w:hanging="270"/>
        <w:jc w:val="both"/>
        <w:rPr>
          <w:rFonts w:ascii="Trebuchet MS" w:hAnsi="Trebuchet MS"/>
        </w:rPr>
      </w:pPr>
      <w:r w:rsidRPr="009F3011">
        <w:rPr>
          <w:rFonts w:ascii="Trebuchet MS" w:hAnsi="Trebuchet MS"/>
        </w:rPr>
        <w:t xml:space="preserve">Anexa 2 - </w:t>
      </w:r>
      <w:r w:rsidRPr="009F3011">
        <w:rPr>
          <w:rFonts w:ascii="Trebuchet MS" w:hAnsi="Trebuchet MS"/>
          <w:lang w:val="nl-NL"/>
        </w:rPr>
        <w:t>Propunerea tehnică</w:t>
      </w:r>
      <w:r w:rsidRPr="009F3011">
        <w:rPr>
          <w:rFonts w:ascii="Trebuchet MS" w:hAnsi="Trebuchet MS"/>
        </w:rPr>
        <w:t xml:space="preserve"> aferentă Anunţului de participare publicat în SEAP cu   nr. ......... și răspunsurile la solicitările de clarificări, după caz</w:t>
      </w:r>
      <w:r w:rsidRPr="009F3011">
        <w:rPr>
          <w:rFonts w:ascii="Trebuchet MS" w:hAnsi="Trebuchet MS"/>
          <w:lang w:val="nl-NL"/>
        </w:rPr>
        <w:t xml:space="preserve">, </w:t>
      </w:r>
    </w:p>
    <w:p w14:paraId="156437EA" w14:textId="77777777" w:rsidR="00AF7232" w:rsidRPr="009F3011" w:rsidRDefault="00AF7232" w:rsidP="00AF7232">
      <w:pPr>
        <w:pStyle w:val="ListParagraph"/>
        <w:numPr>
          <w:ilvl w:val="0"/>
          <w:numId w:val="11"/>
        </w:numPr>
        <w:spacing w:line="276" w:lineRule="auto"/>
        <w:ind w:left="540" w:hanging="270"/>
        <w:jc w:val="both"/>
        <w:rPr>
          <w:rFonts w:ascii="Trebuchet MS" w:hAnsi="Trebuchet MS"/>
        </w:rPr>
      </w:pPr>
      <w:r w:rsidRPr="009F3011">
        <w:rPr>
          <w:rFonts w:ascii="Trebuchet MS" w:hAnsi="Trebuchet MS"/>
        </w:rPr>
        <w:t xml:space="preserve">Anexa 3 - </w:t>
      </w:r>
      <w:r w:rsidRPr="009F3011">
        <w:rPr>
          <w:rFonts w:ascii="Trebuchet MS" w:hAnsi="Trebuchet MS"/>
          <w:lang w:val="nl-NL"/>
        </w:rPr>
        <w:t xml:space="preserve">Propunerea financiară </w:t>
      </w:r>
      <w:r w:rsidRPr="009F3011">
        <w:rPr>
          <w:rFonts w:ascii="Trebuchet MS" w:hAnsi="Trebuchet MS"/>
        </w:rPr>
        <w:t xml:space="preserve">şi Anexa la oferta financiară a promitentului prestator depusă în SEAP si răspunsul la solicitările de clarificări, după caz </w:t>
      </w:r>
    </w:p>
    <w:p w14:paraId="40C1CFBE" w14:textId="77777777" w:rsidR="00AF7232" w:rsidRPr="009F3011" w:rsidRDefault="00AF7232" w:rsidP="00AF7232">
      <w:pPr>
        <w:pStyle w:val="ListParagraph"/>
        <w:numPr>
          <w:ilvl w:val="0"/>
          <w:numId w:val="11"/>
        </w:numPr>
        <w:spacing w:line="276" w:lineRule="auto"/>
        <w:ind w:left="567"/>
        <w:jc w:val="both"/>
        <w:rPr>
          <w:rFonts w:ascii="Trebuchet MS" w:hAnsi="Trebuchet MS"/>
          <w:lang w:val="nl-NL"/>
        </w:rPr>
      </w:pPr>
      <w:r w:rsidRPr="009F3011">
        <w:rPr>
          <w:rFonts w:ascii="Trebuchet MS" w:hAnsi="Trebuchet MS"/>
          <w:lang w:val="nl-NL"/>
        </w:rPr>
        <w:t>Anexa 4 – Acordul de asociere, după caz</w:t>
      </w:r>
    </w:p>
    <w:p w14:paraId="664B8DA7" w14:textId="77777777" w:rsidR="00AF7232" w:rsidRPr="009F3011" w:rsidRDefault="00AF7232" w:rsidP="00AF7232">
      <w:pPr>
        <w:pStyle w:val="ListParagraph"/>
        <w:numPr>
          <w:ilvl w:val="0"/>
          <w:numId w:val="11"/>
        </w:numPr>
        <w:spacing w:line="276" w:lineRule="auto"/>
        <w:ind w:left="567"/>
        <w:jc w:val="both"/>
        <w:rPr>
          <w:rFonts w:ascii="Trebuchet MS" w:hAnsi="Trebuchet MS"/>
          <w:lang w:val="nl-NL"/>
        </w:rPr>
      </w:pPr>
      <w:r w:rsidRPr="009F3011">
        <w:rPr>
          <w:rFonts w:ascii="Trebuchet MS" w:hAnsi="Trebuchet MS"/>
          <w:lang w:val="nl-NL"/>
        </w:rPr>
        <w:t>Anexa 5 – Acord de subcontractare, după caz</w:t>
      </w:r>
    </w:p>
    <w:p w14:paraId="7B863381" w14:textId="2FD83C5E" w:rsidR="00AF7232" w:rsidRPr="006A206D" w:rsidRDefault="00AF7232" w:rsidP="00AF7232">
      <w:pPr>
        <w:pStyle w:val="ListParagraph"/>
        <w:numPr>
          <w:ilvl w:val="0"/>
          <w:numId w:val="11"/>
        </w:numPr>
        <w:spacing w:line="276" w:lineRule="auto"/>
        <w:ind w:left="567"/>
        <w:jc w:val="both"/>
        <w:rPr>
          <w:rFonts w:ascii="Trebuchet MS" w:hAnsi="Trebuchet MS"/>
          <w:lang w:val="nl-NL"/>
        </w:rPr>
      </w:pPr>
      <w:r w:rsidRPr="006A206D">
        <w:rPr>
          <w:rFonts w:ascii="Trebuchet MS" w:hAnsi="Trebuchet MS"/>
        </w:rPr>
        <w:t>Anexa.......Declarație de confidențialitate a Promitentului Prestator privind implementarea și menținerea, în prezent, a unui Sistem de Management al Securității Informației, în conformitate cu standardul ISO/IEC 27001:2022, precum și a unui Sistem de Management al Calității, în conformitate cu standardul ISO 9001, sau echivalente</w:t>
      </w:r>
    </w:p>
    <w:p w14:paraId="5F265E61" w14:textId="4A3851E9" w:rsidR="00F56B6A" w:rsidRPr="006A206D" w:rsidRDefault="00F56B6A" w:rsidP="00F56B6A">
      <w:pPr>
        <w:pStyle w:val="ListParagraph"/>
        <w:ind w:left="0"/>
        <w:contextualSpacing/>
        <w:jc w:val="both"/>
        <w:rPr>
          <w:rFonts w:ascii="Trebuchet MS" w:hAnsi="Trebuchet MS"/>
        </w:rPr>
      </w:pPr>
      <w:r w:rsidRPr="009F3011">
        <w:rPr>
          <w:rFonts w:ascii="Trebuchet MS" w:hAnsi="Trebuchet MS"/>
          <w:b/>
          <w:lang w:val="nl-NL"/>
        </w:rPr>
        <w:t xml:space="preserve">4.2 </w:t>
      </w:r>
      <w:r w:rsidRPr="006A206D">
        <w:rPr>
          <w:rFonts w:ascii="Trebuchet MS" w:hAnsi="Trebuchet MS"/>
          <w:lang w:val="es-ES"/>
        </w:rPr>
        <w:t>Orice contradicţie ivită între documentele acordului cadru se va rezolva prin aplicarea ordinei de prioritate stabilită la punctul 4.1.</w:t>
      </w:r>
      <w:r w:rsidRPr="009F3011">
        <w:rPr>
          <w:rFonts w:ascii="Trebuchet MS" w:hAnsi="Trebuchet MS"/>
        </w:rPr>
        <w:t xml:space="preserve"> </w:t>
      </w:r>
      <w:r w:rsidRPr="006A206D">
        <w:rPr>
          <w:rFonts w:ascii="Trebuchet MS" w:hAnsi="Trebuchet MS"/>
        </w:rPr>
        <w:t>În cazul în care, pe parcursul îndeplinirii Acordului cadru, se constată faptul că anumite elemente ale Propunerii tehnice sunt superioare celor  prevăzute în Caietul de sarcini, prevalează prevederile Propunerii tehnice, pentru respectivele elemente.</w:t>
      </w:r>
      <w:r w:rsidR="00025690" w:rsidRPr="00025690">
        <w:rPr>
          <w:rFonts w:ascii="Trebuchet MS" w:hAnsi="Trebuchet MS" w:cs="Arial"/>
          <w:lang w:val="fr-FR"/>
        </w:rPr>
        <w:t xml:space="preserve"> </w:t>
      </w:r>
      <w:r w:rsidR="00025690" w:rsidRPr="00EE7F92">
        <w:rPr>
          <w:rFonts w:ascii="Trebuchet MS" w:hAnsi="Trebuchet MS" w:cs="Arial"/>
          <w:lang w:val="fr-FR"/>
        </w:rPr>
        <w:t>În cazul în care, pe parcursul executării contractului, se constată că anumite elemente ale propunerii tehnice sunt inferioare sau nu corespund cerinţelor prevăzute în caietul de sarcini, prevalează prevederile caietului de sarcini</w:t>
      </w:r>
      <w:r w:rsidR="00BD3908">
        <w:rPr>
          <w:rFonts w:ascii="Trebuchet MS" w:hAnsi="Trebuchet MS" w:cs="Arial"/>
          <w:lang w:val="fr-FR"/>
        </w:rPr>
        <w:t>.</w:t>
      </w:r>
    </w:p>
    <w:p w14:paraId="5DFFA061" w14:textId="77777777" w:rsidR="00F56B6A" w:rsidRDefault="00F56B6A" w:rsidP="00F56B6A">
      <w:pPr>
        <w:pStyle w:val="DefaultText"/>
        <w:keepNext/>
        <w:jc w:val="both"/>
        <w:rPr>
          <w:rFonts w:ascii="Trebuchet MS" w:hAnsi="Trebuchet MS"/>
          <w:b/>
          <w:bCs/>
          <w:iCs/>
          <w:lang w:val="ro-RO"/>
        </w:rPr>
      </w:pPr>
    </w:p>
    <w:p w14:paraId="32B88DB8" w14:textId="77777777" w:rsidR="001D248C" w:rsidRPr="00F56B6A" w:rsidRDefault="00F56B6A" w:rsidP="00F56B6A">
      <w:pPr>
        <w:pStyle w:val="DefaultText"/>
        <w:keepNext/>
        <w:jc w:val="both"/>
        <w:rPr>
          <w:rFonts w:ascii="Trebuchet MS" w:hAnsi="Trebuchet MS"/>
          <w:b/>
          <w:bCs/>
          <w:iCs/>
          <w:lang w:val="ro-RO"/>
        </w:rPr>
      </w:pPr>
      <w:r>
        <w:rPr>
          <w:rFonts w:ascii="Trebuchet MS" w:hAnsi="Trebuchet MS"/>
          <w:b/>
          <w:bCs/>
          <w:iCs/>
          <w:lang w:val="ro-RO"/>
        </w:rPr>
        <w:t>5</w:t>
      </w:r>
      <w:r w:rsidR="001D248C" w:rsidRPr="00F56B6A">
        <w:rPr>
          <w:rFonts w:ascii="Trebuchet MS" w:hAnsi="Trebuchet MS"/>
          <w:b/>
          <w:bCs/>
          <w:iCs/>
          <w:lang w:val="ro-RO"/>
        </w:rPr>
        <w:t xml:space="preserve">. Scopul acordului cadru </w:t>
      </w:r>
    </w:p>
    <w:p w14:paraId="6D219592" w14:textId="77777777" w:rsidR="009D7A3A" w:rsidRPr="00F56B6A" w:rsidRDefault="00F56B6A" w:rsidP="00F56B6A">
      <w:pPr>
        <w:pStyle w:val="DefaultText"/>
        <w:jc w:val="both"/>
        <w:rPr>
          <w:rFonts w:ascii="Trebuchet MS" w:hAnsi="Trebuchet MS"/>
          <w:color w:val="FF0000"/>
          <w:lang w:val="ro-RO"/>
        </w:rPr>
      </w:pPr>
      <w:r>
        <w:rPr>
          <w:rFonts w:ascii="Trebuchet MS" w:hAnsi="Trebuchet MS"/>
          <w:b/>
          <w:lang w:val="ro-RO"/>
        </w:rPr>
        <w:t>5</w:t>
      </w:r>
      <w:r w:rsidR="009D7A3A" w:rsidRPr="00F56B6A">
        <w:rPr>
          <w:rFonts w:ascii="Trebuchet MS" w:hAnsi="Trebuchet MS"/>
          <w:b/>
          <w:lang w:val="ro-RO"/>
        </w:rPr>
        <w:t>.1</w:t>
      </w:r>
      <w:r w:rsidR="009D7A3A" w:rsidRPr="00F56B6A">
        <w:rPr>
          <w:rFonts w:ascii="Trebuchet MS" w:hAnsi="Trebuchet MS"/>
          <w:lang w:val="ro-RO"/>
        </w:rPr>
        <w:t xml:space="preserve"> Scopul acordului cadru</w:t>
      </w:r>
      <w:r w:rsidR="009D7A3A" w:rsidRPr="00F56B6A">
        <w:rPr>
          <w:rFonts w:ascii="Trebuchet MS" w:hAnsi="Trebuchet MS"/>
          <w:b/>
          <w:lang w:val="ro-RO"/>
        </w:rPr>
        <w:t xml:space="preserve"> </w:t>
      </w:r>
      <w:r w:rsidR="009D7A3A" w:rsidRPr="00F56B6A">
        <w:rPr>
          <w:rFonts w:ascii="Trebuchet MS" w:hAnsi="Trebuchet MS"/>
          <w:lang w:val="ro-RO"/>
        </w:rPr>
        <w:t>îl reprezintă stabilirea elementelor/condiţiilor esenţiale care vor guverna contractele subsecvente de prestări servicii ce urmează a fi atribuite pe durata derulării prezentului acord.</w:t>
      </w:r>
    </w:p>
    <w:p w14:paraId="3C73F80D" w14:textId="77777777" w:rsidR="009D7A3A" w:rsidRPr="00F56B6A" w:rsidRDefault="00F56B6A" w:rsidP="00F56B6A">
      <w:pPr>
        <w:jc w:val="both"/>
        <w:rPr>
          <w:rFonts w:ascii="Trebuchet MS" w:hAnsi="Trebuchet MS"/>
          <w:b/>
          <w:i/>
        </w:rPr>
      </w:pPr>
      <w:r>
        <w:rPr>
          <w:rFonts w:ascii="Trebuchet MS" w:hAnsi="Trebuchet MS"/>
          <w:b/>
        </w:rPr>
        <w:t>5</w:t>
      </w:r>
      <w:r w:rsidR="009D7A3A" w:rsidRPr="00F56B6A">
        <w:rPr>
          <w:rFonts w:ascii="Trebuchet MS" w:hAnsi="Trebuchet MS"/>
          <w:b/>
        </w:rPr>
        <w:t>.2</w:t>
      </w:r>
      <w:r w:rsidR="009D7A3A" w:rsidRPr="00F56B6A">
        <w:rPr>
          <w:rFonts w:ascii="Trebuchet MS" w:hAnsi="Trebuchet MS"/>
        </w:rPr>
        <w:t xml:space="preserve"> Contractele subsecvente ce urmează a fi atribuite au ca obiect prestarea de </w:t>
      </w:r>
      <w:r>
        <w:rPr>
          <w:rFonts w:ascii="Trebuchet MS" w:hAnsi="Trebuchet MS"/>
          <w:b/>
          <w:i/>
        </w:rPr>
        <w:t xml:space="preserve">       </w:t>
      </w:r>
      <w:r w:rsidRPr="00E03E9B">
        <w:rPr>
          <w:rFonts w:ascii="Arial" w:hAnsi="Arial" w:cs="Arial"/>
          <w:b/>
        </w:rPr>
        <w:t>”</w:t>
      </w:r>
      <w:r w:rsidRPr="000D48AD">
        <w:rPr>
          <w:rFonts w:ascii="Trebuchet MS" w:hAnsi="Trebuchet MS" w:cs="Arial"/>
          <w:b/>
        </w:rPr>
        <w:t>Servicii de dezvoltare,</w:t>
      </w:r>
      <w:r>
        <w:rPr>
          <w:rFonts w:ascii="Trebuchet MS" w:hAnsi="Trebuchet MS" w:cs="Arial"/>
          <w:b/>
        </w:rPr>
        <w:t xml:space="preserve"> extindere și mentenanță</w:t>
      </w:r>
      <w:r w:rsidRPr="000D48AD">
        <w:rPr>
          <w:rFonts w:ascii="Trebuchet MS" w:hAnsi="Trebuchet MS" w:cs="Arial"/>
          <w:b/>
        </w:rPr>
        <w:t xml:space="preserve">  </w:t>
      </w:r>
      <w:r>
        <w:rPr>
          <w:rFonts w:ascii="Trebuchet MS" w:hAnsi="Trebuchet MS" w:cs="Arial"/>
          <w:b/>
        </w:rPr>
        <w:t xml:space="preserve">a sistemului informatic al APIA </w:t>
      </w:r>
      <w:r>
        <w:rPr>
          <w:rFonts w:ascii="Arial" w:hAnsi="Arial" w:cs="Arial"/>
          <w:b/>
        </w:rPr>
        <w:t xml:space="preserve"> </w:t>
      </w:r>
      <w:r w:rsidRPr="000D48AD">
        <w:rPr>
          <w:rFonts w:ascii="Trebuchet MS" w:hAnsi="Trebuchet MS" w:cs="Arial"/>
          <w:b/>
        </w:rPr>
        <w:t>de gestionare a cererilor de plată</w:t>
      </w:r>
      <w:r w:rsidRPr="00E03E9B">
        <w:rPr>
          <w:rFonts w:ascii="Arial" w:hAnsi="Arial" w:cs="Arial"/>
          <w:b/>
        </w:rPr>
        <w:t>”</w:t>
      </w:r>
      <w:r>
        <w:rPr>
          <w:rFonts w:ascii="Trebuchet MS" w:hAnsi="Trebuchet MS"/>
          <w:b/>
          <w:i/>
        </w:rPr>
        <w:t xml:space="preserve"> </w:t>
      </w:r>
      <w:r w:rsidR="009D7A3A" w:rsidRPr="00F56B6A">
        <w:rPr>
          <w:rFonts w:ascii="Trebuchet MS" w:hAnsi="Trebuchet MS"/>
          <w:lang w:val="it-IT"/>
        </w:rPr>
        <w:t xml:space="preserve">- </w:t>
      </w:r>
      <w:r w:rsidR="008203BD" w:rsidRPr="00F56B6A">
        <w:rPr>
          <w:rFonts w:ascii="Trebuchet MS" w:hAnsi="Trebuchet MS"/>
          <w:i/>
        </w:rPr>
        <w:t xml:space="preserve">COD CPV 72590000-7 Servicii informatice profesionale, 72210000-0 - Servicii de programare a pachetelor de produse software, </w:t>
      </w:r>
      <w:r w:rsidR="008203BD" w:rsidRPr="00F56B6A">
        <w:rPr>
          <w:rFonts w:ascii="Trebuchet MS" w:hAnsi="Trebuchet MS"/>
          <w:bCs/>
          <w:i/>
          <w:iCs/>
          <w:color w:val="000000"/>
        </w:rPr>
        <w:t xml:space="preserve">COD CPV </w:t>
      </w:r>
      <w:r w:rsidR="008203BD" w:rsidRPr="00F56B6A">
        <w:rPr>
          <w:rFonts w:ascii="Trebuchet MS" w:hAnsi="Trebuchet MS"/>
          <w:i/>
        </w:rPr>
        <w:t>72600000-6 - Servicii de asistenta si de consultanta informatica</w:t>
      </w:r>
      <w:r w:rsidR="008203BD" w:rsidRPr="00F56B6A">
        <w:rPr>
          <w:rFonts w:ascii="Trebuchet MS" w:hAnsi="Trebuchet MS"/>
          <w:bCs/>
          <w:iCs/>
          <w:color w:val="000000"/>
        </w:rPr>
        <w:t xml:space="preserve">, </w:t>
      </w:r>
      <w:r w:rsidR="009D7A3A" w:rsidRPr="00F56B6A">
        <w:rPr>
          <w:rFonts w:ascii="Trebuchet MS" w:eastAsia="Calibri" w:hAnsi="Trebuchet MS"/>
          <w:lang w:val="fr-FR"/>
        </w:rPr>
        <w:t xml:space="preserve"> </w:t>
      </w:r>
      <w:r w:rsidR="009D7A3A" w:rsidRPr="00F56B6A">
        <w:rPr>
          <w:rFonts w:ascii="Trebuchet MS" w:hAnsi="Trebuchet MS"/>
          <w:lang w:val="it-IT"/>
        </w:rPr>
        <w:t>în conformitate cu cerinţele caietului de sarcini</w:t>
      </w:r>
      <w:r w:rsidR="009D7A3A" w:rsidRPr="00F56B6A">
        <w:rPr>
          <w:rFonts w:ascii="Trebuchet MS" w:hAnsi="Trebuchet MS"/>
          <w:b/>
          <w:lang w:val="it-IT"/>
        </w:rPr>
        <w:t>.</w:t>
      </w:r>
    </w:p>
    <w:p w14:paraId="47FFE7DC" w14:textId="77777777" w:rsidR="00B07D59" w:rsidRPr="00F56B6A" w:rsidRDefault="00B07D59" w:rsidP="00F56B6A">
      <w:pPr>
        <w:pStyle w:val="DefaultText2"/>
        <w:keepNext/>
        <w:jc w:val="both"/>
        <w:rPr>
          <w:rFonts w:ascii="Trebuchet MS" w:hAnsi="Trebuchet MS"/>
          <w:b/>
          <w:bCs/>
          <w:iCs/>
          <w:lang w:val="ro-RO"/>
        </w:rPr>
      </w:pPr>
    </w:p>
    <w:p w14:paraId="3F6EB44B" w14:textId="77777777" w:rsidR="001D248C" w:rsidRPr="00F56B6A" w:rsidRDefault="00F56B6A" w:rsidP="00F56B6A">
      <w:pPr>
        <w:pStyle w:val="DefaultText2"/>
        <w:keepNext/>
        <w:jc w:val="both"/>
        <w:rPr>
          <w:rFonts w:ascii="Trebuchet MS" w:hAnsi="Trebuchet MS"/>
          <w:b/>
          <w:bCs/>
          <w:iCs/>
          <w:lang w:val="ro-RO"/>
        </w:rPr>
      </w:pPr>
      <w:r>
        <w:rPr>
          <w:rFonts w:ascii="Trebuchet MS" w:hAnsi="Trebuchet MS"/>
          <w:b/>
          <w:bCs/>
          <w:iCs/>
          <w:lang w:val="ro-RO"/>
        </w:rPr>
        <w:t>6</w:t>
      </w:r>
      <w:r w:rsidR="001D248C" w:rsidRPr="00F56B6A">
        <w:rPr>
          <w:rFonts w:ascii="Trebuchet MS" w:hAnsi="Trebuchet MS"/>
          <w:b/>
          <w:bCs/>
          <w:iCs/>
          <w:lang w:val="ro-RO"/>
        </w:rPr>
        <w:t>. Durata acordului-cadru</w:t>
      </w:r>
    </w:p>
    <w:p w14:paraId="15078521" w14:textId="77777777" w:rsidR="00B07D59" w:rsidRPr="00291F34" w:rsidRDefault="00F56B6A" w:rsidP="00291F34">
      <w:pPr>
        <w:tabs>
          <w:tab w:val="num" w:pos="0"/>
        </w:tabs>
        <w:jc w:val="both"/>
        <w:rPr>
          <w:rFonts w:ascii="Trebuchet MS" w:hAnsi="Trebuchet MS"/>
        </w:rPr>
      </w:pPr>
      <w:r>
        <w:rPr>
          <w:rFonts w:ascii="Trebuchet MS" w:hAnsi="Trebuchet MS"/>
          <w:b/>
          <w:bCs/>
        </w:rPr>
        <w:t>6</w:t>
      </w:r>
      <w:r w:rsidR="001D248C" w:rsidRPr="00F56B6A">
        <w:rPr>
          <w:rFonts w:ascii="Trebuchet MS" w:hAnsi="Trebuchet MS"/>
          <w:b/>
          <w:bCs/>
        </w:rPr>
        <w:t>.1</w:t>
      </w:r>
      <w:r w:rsidR="001D248C" w:rsidRPr="00F56B6A">
        <w:rPr>
          <w:rFonts w:ascii="Trebuchet MS" w:hAnsi="Trebuchet MS"/>
        </w:rPr>
        <w:t xml:space="preserve"> </w:t>
      </w:r>
      <w:r w:rsidR="001D248C" w:rsidRPr="00F56B6A">
        <w:rPr>
          <w:rFonts w:ascii="Trebuchet MS" w:hAnsi="Trebuchet MS"/>
          <w:lang w:val="es-ES"/>
        </w:rPr>
        <w:t xml:space="preserve">– Durata prezentului acord-cadru este de </w:t>
      </w:r>
      <w:r>
        <w:rPr>
          <w:rFonts w:ascii="Trebuchet MS" w:hAnsi="Trebuchet MS"/>
          <w:lang w:val="es-ES"/>
        </w:rPr>
        <w:t>48 de</w:t>
      </w:r>
      <w:r w:rsidR="001D248C" w:rsidRPr="00F56B6A">
        <w:rPr>
          <w:rFonts w:ascii="Trebuchet MS" w:hAnsi="Trebuchet MS"/>
          <w:lang w:val="es-ES"/>
        </w:rPr>
        <w:t xml:space="preserve"> luni începând cu </w:t>
      </w:r>
      <w:r w:rsidR="00B07D59" w:rsidRPr="00F56B6A">
        <w:rPr>
          <w:rFonts w:ascii="Trebuchet MS" w:hAnsi="Trebuchet MS"/>
          <w:lang w:val="es-ES"/>
        </w:rPr>
        <w:t>prima zi lucrătoare după data semnării acestuia</w:t>
      </w:r>
      <w:r w:rsidR="001D248C" w:rsidRPr="00F56B6A">
        <w:rPr>
          <w:rFonts w:ascii="Trebuchet MS" w:hAnsi="Trebuchet MS"/>
          <w:lang w:val="es-ES"/>
        </w:rPr>
        <w:t xml:space="preserve"> de c</w:t>
      </w:r>
      <w:r w:rsidR="00291F34">
        <w:rPr>
          <w:rFonts w:ascii="Trebuchet MS" w:hAnsi="Trebuchet MS"/>
        </w:rPr>
        <w:t>ătre ambele părţi.</w:t>
      </w:r>
    </w:p>
    <w:p w14:paraId="0429F255" w14:textId="77777777" w:rsidR="004E507B" w:rsidRPr="00514F11" w:rsidRDefault="004E507B" w:rsidP="00F56B6A">
      <w:pPr>
        <w:keepNext/>
        <w:jc w:val="both"/>
        <w:rPr>
          <w:rFonts w:ascii="Trebuchet MS" w:hAnsi="Trebuchet MS"/>
          <w:b/>
          <w:noProof/>
          <w:lang w:val="it-IT"/>
        </w:rPr>
      </w:pPr>
    </w:p>
    <w:p w14:paraId="5C8AFB55" w14:textId="77777777" w:rsidR="00B07D59" w:rsidRPr="00F56B6A" w:rsidRDefault="00F56B6A" w:rsidP="00F56B6A">
      <w:pPr>
        <w:keepNext/>
        <w:jc w:val="both"/>
        <w:rPr>
          <w:rFonts w:ascii="Trebuchet MS" w:hAnsi="Trebuchet MS"/>
          <w:b/>
          <w:noProof/>
        </w:rPr>
      </w:pPr>
      <w:r w:rsidRPr="006A206D">
        <w:rPr>
          <w:rFonts w:ascii="Trebuchet MS" w:hAnsi="Trebuchet MS"/>
          <w:b/>
          <w:noProof/>
          <w:lang w:val="pt-BR"/>
        </w:rPr>
        <w:t>7</w:t>
      </w:r>
      <w:r w:rsidR="00B07D59" w:rsidRPr="006A206D">
        <w:rPr>
          <w:rFonts w:ascii="Trebuchet MS" w:hAnsi="Trebuchet MS"/>
          <w:b/>
          <w:noProof/>
          <w:lang w:val="pt-BR"/>
        </w:rPr>
        <w:t>. Cantitatea previzionat</w:t>
      </w:r>
      <w:r w:rsidR="00B07D59" w:rsidRPr="00F56B6A">
        <w:rPr>
          <w:rFonts w:ascii="Trebuchet MS" w:hAnsi="Trebuchet MS"/>
          <w:b/>
          <w:noProof/>
        </w:rPr>
        <w:t>ă</w:t>
      </w:r>
    </w:p>
    <w:p w14:paraId="5AD8DC7F" w14:textId="77777777" w:rsidR="00B07D59" w:rsidRPr="000D1D44" w:rsidRDefault="00291F34" w:rsidP="00F56B6A">
      <w:pPr>
        <w:jc w:val="both"/>
        <w:rPr>
          <w:rFonts w:ascii="Trebuchet MS" w:hAnsi="Trebuchet MS"/>
        </w:rPr>
      </w:pPr>
      <w:r w:rsidRPr="000D1D44">
        <w:rPr>
          <w:rFonts w:ascii="Trebuchet MS" w:hAnsi="Trebuchet MS"/>
          <w:b/>
          <w:lang w:val="es-ES"/>
        </w:rPr>
        <w:t>7</w:t>
      </w:r>
      <w:r w:rsidR="00B07D59" w:rsidRPr="000D1D44">
        <w:rPr>
          <w:rFonts w:ascii="Trebuchet MS" w:hAnsi="Trebuchet MS"/>
          <w:b/>
          <w:lang w:val="es-ES"/>
        </w:rPr>
        <w:t>.1</w:t>
      </w:r>
      <w:r w:rsidR="00B07D59" w:rsidRPr="000D1D44">
        <w:rPr>
          <w:rFonts w:ascii="Trebuchet MS" w:hAnsi="Trebuchet MS"/>
          <w:lang w:val="es-ES"/>
        </w:rPr>
        <w:t xml:space="preserve"> - </w:t>
      </w:r>
      <w:r w:rsidR="00B07D59" w:rsidRPr="000D1D44">
        <w:rPr>
          <w:rFonts w:ascii="Trebuchet MS" w:hAnsi="Trebuchet MS"/>
        </w:rPr>
        <w:t>Cantitățile maxime de  servicii</w:t>
      </w:r>
      <w:r w:rsidR="00B07D59" w:rsidRPr="000D1D44">
        <w:rPr>
          <w:rFonts w:ascii="Trebuchet MS" w:hAnsi="Trebuchet MS"/>
          <w:b/>
        </w:rPr>
        <w:t xml:space="preserve"> </w:t>
      </w:r>
      <w:r w:rsidR="00B07D59" w:rsidRPr="000D1D44">
        <w:rPr>
          <w:rFonts w:ascii="Trebuchet MS" w:hAnsi="Trebuchet MS"/>
        </w:rPr>
        <w:t>care urmează a fi prestate pe toată durata acordului-cadru sunt următoarele:</w:t>
      </w:r>
    </w:p>
    <w:p w14:paraId="4C8FCE33" w14:textId="151370BD" w:rsidR="00291F34" w:rsidRPr="00F56B6A" w:rsidRDefault="00291F34" w:rsidP="00291F34">
      <w:pPr>
        <w:autoSpaceDE w:val="0"/>
        <w:autoSpaceDN w:val="0"/>
        <w:jc w:val="both"/>
        <w:rPr>
          <w:rFonts w:ascii="Trebuchet MS" w:hAnsi="Trebuchet MS"/>
          <w:b/>
          <w:bCs/>
          <w:color w:val="FFFFFF"/>
        </w:rPr>
      </w:pPr>
      <w:r w:rsidRPr="000D1D44">
        <w:rPr>
          <w:rFonts w:ascii="Trebuchet MS" w:hAnsi="Trebuchet MS"/>
          <w:b/>
        </w:rPr>
        <w:t>7</w:t>
      </w:r>
      <w:r w:rsidR="00177037" w:rsidRPr="000D1D44">
        <w:rPr>
          <w:rFonts w:ascii="Trebuchet MS" w:hAnsi="Trebuchet MS"/>
          <w:b/>
        </w:rPr>
        <w:t>.1.1</w:t>
      </w:r>
      <w:r w:rsidR="00177037" w:rsidRPr="000D1D44">
        <w:rPr>
          <w:rFonts w:ascii="Trebuchet MS" w:hAnsi="Trebuchet MS"/>
        </w:rPr>
        <w:t>.</w:t>
      </w:r>
      <w:r w:rsidR="00177037" w:rsidRPr="00291F34">
        <w:rPr>
          <w:rFonts w:ascii="Trebuchet MS" w:hAnsi="Trebuchet MS"/>
        </w:rPr>
        <w:t xml:space="preserve"> </w:t>
      </w:r>
      <w:r w:rsidR="00A73C84" w:rsidRPr="00291F34">
        <w:rPr>
          <w:rFonts w:ascii="Trebuchet MS" w:hAnsi="Trebuchet MS"/>
          <w:b/>
          <w:bCs/>
        </w:rPr>
        <w:t xml:space="preserve"> </w:t>
      </w:r>
      <w:r w:rsidR="00AF7232" w:rsidRPr="00AF7232">
        <w:rPr>
          <w:rFonts w:ascii="Trebuchet MS" w:hAnsi="Trebuchet MS"/>
          <w:b/>
          <w:iCs/>
        </w:rPr>
        <w:t>Servicii de dezvoltare extindere si mentenanta  a sistemului informatic al APIA de gestionare a cererilor de plată</w:t>
      </w:r>
      <w:r>
        <w:rPr>
          <w:rFonts w:ascii="Trebuchet MS" w:hAnsi="Trebuchet MS"/>
          <w:b/>
          <w:iCs/>
        </w:rPr>
        <w:t>,</w:t>
      </w:r>
      <w:r w:rsidRPr="00291F34">
        <w:rPr>
          <w:rFonts w:ascii="Trebuchet MS" w:hAnsi="Trebuchet MS"/>
        </w:rPr>
        <w:t xml:space="preserve"> </w:t>
      </w:r>
      <w:r w:rsidRPr="00F56B6A">
        <w:rPr>
          <w:rFonts w:ascii="Trebuchet MS" w:hAnsi="Trebuchet MS"/>
        </w:rPr>
        <w:t>pentru următorul efort maxim de resurse umane preconizat pentru prestarea cantităților maxime de servicii:</w:t>
      </w:r>
      <w:r w:rsidRPr="00F56B6A">
        <w:rPr>
          <w:rFonts w:ascii="Trebuchet MS" w:hAnsi="Trebuchet MS"/>
          <w:b/>
          <w:bCs/>
          <w:color w:val="FFFFFF"/>
        </w:rPr>
        <w:t xml:space="preserve"> </w:t>
      </w:r>
    </w:p>
    <w:p w14:paraId="43E6611B" w14:textId="77777777" w:rsidR="00291F34" w:rsidRPr="00291F34" w:rsidRDefault="00291F34" w:rsidP="00291F34">
      <w:pPr>
        <w:tabs>
          <w:tab w:val="left" w:pos="990"/>
        </w:tabs>
        <w:contextualSpacing/>
        <w:jc w:val="both"/>
        <w:rPr>
          <w:rFonts w:ascii="Trebuchet MS" w:hAnsi="Trebuchet MS"/>
          <w:b/>
          <w:iCs/>
        </w:rPr>
      </w:pPr>
    </w:p>
    <w:tbl>
      <w:tblPr>
        <w:tblW w:w="5000" w:type="pct"/>
        <w:tblLook w:val="00A0" w:firstRow="1" w:lastRow="0" w:firstColumn="1" w:lastColumn="0" w:noHBand="0" w:noVBand="0"/>
      </w:tblPr>
      <w:tblGrid>
        <w:gridCol w:w="6111"/>
        <w:gridCol w:w="3685"/>
      </w:tblGrid>
      <w:tr w:rsidR="00291F34" w:rsidRPr="00291F34" w14:paraId="3DBD93FB" w14:textId="77777777" w:rsidTr="00291F34">
        <w:trPr>
          <w:trHeight w:val="357"/>
          <w:tblHeader/>
        </w:trPr>
        <w:tc>
          <w:tcPr>
            <w:tcW w:w="3119" w:type="pct"/>
            <w:tcBorders>
              <w:top w:val="single" w:sz="8" w:space="0" w:color="auto"/>
              <w:left w:val="single" w:sz="4" w:space="0" w:color="auto"/>
              <w:bottom w:val="single" w:sz="8" w:space="0" w:color="auto"/>
              <w:right w:val="single" w:sz="4" w:space="0" w:color="auto"/>
            </w:tcBorders>
          </w:tcPr>
          <w:p w14:paraId="782815D5" w14:textId="77777777" w:rsidR="00291F34" w:rsidRPr="00291F34" w:rsidRDefault="00291F34" w:rsidP="00291F34">
            <w:pPr>
              <w:rPr>
                <w:rFonts w:ascii="Trebuchet MS" w:hAnsi="Trebuchet MS" w:cs="Arial"/>
                <w:b/>
                <w:sz w:val="22"/>
                <w:szCs w:val="22"/>
              </w:rPr>
            </w:pPr>
            <w:r w:rsidRPr="00291F34">
              <w:rPr>
                <w:rFonts w:ascii="Trebuchet MS" w:hAnsi="Trebuchet MS" w:cs="Arial"/>
                <w:b/>
                <w:sz w:val="22"/>
                <w:szCs w:val="22"/>
              </w:rPr>
              <w:t>Profil/Categorie personal</w:t>
            </w:r>
          </w:p>
        </w:tc>
        <w:tc>
          <w:tcPr>
            <w:tcW w:w="1881" w:type="pct"/>
            <w:tcBorders>
              <w:top w:val="single" w:sz="8" w:space="0" w:color="auto"/>
              <w:left w:val="nil"/>
              <w:bottom w:val="single" w:sz="8" w:space="0" w:color="auto"/>
              <w:right w:val="single" w:sz="8" w:space="0" w:color="auto"/>
            </w:tcBorders>
          </w:tcPr>
          <w:p w14:paraId="34DA8218" w14:textId="77777777" w:rsidR="00291F34" w:rsidRPr="00291F34" w:rsidRDefault="00291F34" w:rsidP="00291F34">
            <w:pPr>
              <w:rPr>
                <w:rFonts w:ascii="Trebuchet MS" w:hAnsi="Trebuchet MS" w:cs="Arial"/>
                <w:b/>
                <w:sz w:val="22"/>
                <w:szCs w:val="22"/>
              </w:rPr>
            </w:pPr>
            <w:r w:rsidRPr="00291F34">
              <w:rPr>
                <w:rFonts w:ascii="Trebuchet MS" w:hAnsi="Trebuchet MS" w:cs="Arial"/>
                <w:b/>
                <w:sz w:val="22"/>
                <w:szCs w:val="22"/>
              </w:rPr>
              <w:t>Numar maxim zile om</w:t>
            </w:r>
          </w:p>
        </w:tc>
      </w:tr>
      <w:tr w:rsidR="00AF7232" w:rsidRPr="00291F34" w14:paraId="6DC78FE2"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2CE2E60B"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Manager de proiect</w:t>
            </w:r>
          </w:p>
        </w:tc>
        <w:tc>
          <w:tcPr>
            <w:tcW w:w="1881" w:type="pct"/>
            <w:tcBorders>
              <w:top w:val="single" w:sz="8" w:space="0" w:color="auto"/>
              <w:left w:val="nil"/>
              <w:bottom w:val="single" w:sz="8" w:space="0" w:color="auto"/>
              <w:right w:val="single" w:sz="8" w:space="0" w:color="auto"/>
            </w:tcBorders>
            <w:vAlign w:val="center"/>
          </w:tcPr>
          <w:p w14:paraId="179FF004" w14:textId="4BA040C4"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730</w:t>
            </w:r>
          </w:p>
        </w:tc>
      </w:tr>
      <w:tr w:rsidR="00AF7232" w:rsidRPr="00291F34" w14:paraId="3744BF6C" w14:textId="77777777" w:rsidTr="00985544">
        <w:trPr>
          <w:trHeight w:val="290"/>
        </w:trPr>
        <w:tc>
          <w:tcPr>
            <w:tcW w:w="3119" w:type="pct"/>
            <w:tcBorders>
              <w:top w:val="nil"/>
              <w:left w:val="single" w:sz="4" w:space="0" w:color="auto"/>
              <w:bottom w:val="single" w:sz="4" w:space="0" w:color="auto"/>
              <w:right w:val="single" w:sz="4" w:space="0" w:color="auto"/>
            </w:tcBorders>
            <w:noWrap/>
          </w:tcPr>
          <w:p w14:paraId="1BE7C76A"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Coordonator tehnic subsistem software</w:t>
            </w:r>
          </w:p>
        </w:tc>
        <w:tc>
          <w:tcPr>
            <w:tcW w:w="1881" w:type="pct"/>
            <w:tcBorders>
              <w:top w:val="single" w:sz="8" w:space="0" w:color="auto"/>
              <w:left w:val="nil"/>
              <w:bottom w:val="single" w:sz="8" w:space="0" w:color="auto"/>
              <w:right w:val="single" w:sz="8" w:space="0" w:color="auto"/>
            </w:tcBorders>
            <w:vAlign w:val="center"/>
          </w:tcPr>
          <w:p w14:paraId="25DA0028" w14:textId="346B1523"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6</w:t>
            </w:r>
            <w:r w:rsidR="00514F11">
              <w:rPr>
                <w:rFonts w:ascii="Trebuchet MS" w:hAnsi="Trebuchet MS"/>
                <w:sz w:val="20"/>
                <w:szCs w:val="20"/>
              </w:rPr>
              <w:t>.</w:t>
            </w:r>
            <w:r w:rsidRPr="00322DB0">
              <w:rPr>
                <w:rFonts w:ascii="Trebuchet MS" w:hAnsi="Trebuchet MS"/>
                <w:sz w:val="20"/>
                <w:szCs w:val="20"/>
              </w:rPr>
              <w:t>156</w:t>
            </w:r>
          </w:p>
        </w:tc>
      </w:tr>
      <w:tr w:rsidR="00AF7232" w:rsidRPr="00291F34" w14:paraId="339859EF"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6370513F"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Arhitect SW</w:t>
            </w:r>
          </w:p>
        </w:tc>
        <w:tc>
          <w:tcPr>
            <w:tcW w:w="1881" w:type="pct"/>
            <w:tcBorders>
              <w:top w:val="single" w:sz="8" w:space="0" w:color="auto"/>
              <w:left w:val="nil"/>
              <w:bottom w:val="single" w:sz="8" w:space="0" w:color="auto"/>
              <w:right w:val="single" w:sz="8" w:space="0" w:color="auto"/>
            </w:tcBorders>
            <w:vAlign w:val="center"/>
          </w:tcPr>
          <w:p w14:paraId="66E9D4DF" w14:textId="5F03F384"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1</w:t>
            </w:r>
            <w:r w:rsidR="00514F11">
              <w:rPr>
                <w:rFonts w:ascii="Trebuchet MS" w:hAnsi="Trebuchet MS"/>
                <w:sz w:val="20"/>
                <w:szCs w:val="20"/>
              </w:rPr>
              <w:t>.</w:t>
            </w:r>
            <w:r w:rsidRPr="00322DB0">
              <w:rPr>
                <w:rFonts w:ascii="Trebuchet MS" w:hAnsi="Trebuchet MS"/>
                <w:sz w:val="20"/>
                <w:szCs w:val="20"/>
              </w:rPr>
              <w:t>231</w:t>
            </w:r>
          </w:p>
        </w:tc>
      </w:tr>
      <w:tr w:rsidR="00AF7232" w:rsidRPr="00291F34" w14:paraId="04B6662B"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76BF0761"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Coordonator echipa analiza</w:t>
            </w:r>
          </w:p>
        </w:tc>
        <w:tc>
          <w:tcPr>
            <w:tcW w:w="1881" w:type="pct"/>
            <w:tcBorders>
              <w:top w:val="single" w:sz="8" w:space="0" w:color="auto"/>
              <w:left w:val="nil"/>
              <w:bottom w:val="single" w:sz="8" w:space="0" w:color="auto"/>
              <w:right w:val="single" w:sz="8" w:space="0" w:color="auto"/>
            </w:tcBorders>
            <w:vAlign w:val="center"/>
          </w:tcPr>
          <w:p w14:paraId="198B011D" w14:textId="428AD546"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1</w:t>
            </w:r>
            <w:r w:rsidR="00514F11">
              <w:rPr>
                <w:rFonts w:ascii="Trebuchet MS" w:hAnsi="Trebuchet MS"/>
                <w:sz w:val="20"/>
                <w:szCs w:val="20"/>
              </w:rPr>
              <w:t>.</w:t>
            </w:r>
            <w:r w:rsidRPr="00322DB0">
              <w:rPr>
                <w:rFonts w:ascii="Trebuchet MS" w:hAnsi="Trebuchet MS"/>
                <w:sz w:val="20"/>
                <w:szCs w:val="20"/>
              </w:rPr>
              <w:t>231</w:t>
            </w:r>
          </w:p>
        </w:tc>
      </w:tr>
      <w:tr w:rsidR="00AF7232" w:rsidRPr="00291F34" w14:paraId="23ECB8F5"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647A2EAD"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Expert analist de business senior</w:t>
            </w:r>
          </w:p>
        </w:tc>
        <w:tc>
          <w:tcPr>
            <w:tcW w:w="1881" w:type="pct"/>
            <w:tcBorders>
              <w:top w:val="single" w:sz="8" w:space="0" w:color="auto"/>
              <w:left w:val="nil"/>
              <w:bottom w:val="single" w:sz="8" w:space="0" w:color="auto"/>
              <w:right w:val="single" w:sz="8" w:space="0" w:color="auto"/>
            </w:tcBorders>
            <w:vAlign w:val="center"/>
          </w:tcPr>
          <w:p w14:paraId="3E5D7F62" w14:textId="4059FE4F"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7</w:t>
            </w:r>
            <w:r w:rsidR="00514F11">
              <w:rPr>
                <w:rFonts w:ascii="Trebuchet MS" w:hAnsi="Trebuchet MS"/>
                <w:sz w:val="20"/>
                <w:szCs w:val="20"/>
              </w:rPr>
              <w:t>.</w:t>
            </w:r>
            <w:r w:rsidRPr="00322DB0">
              <w:rPr>
                <w:rFonts w:ascii="Trebuchet MS" w:hAnsi="Trebuchet MS"/>
                <w:sz w:val="20"/>
                <w:szCs w:val="20"/>
              </w:rPr>
              <w:t>478</w:t>
            </w:r>
          </w:p>
        </w:tc>
      </w:tr>
      <w:tr w:rsidR="00AF7232" w:rsidRPr="00291F34" w14:paraId="047033AC"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4B804720"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Expert analist de business junior</w:t>
            </w:r>
          </w:p>
        </w:tc>
        <w:tc>
          <w:tcPr>
            <w:tcW w:w="1881" w:type="pct"/>
            <w:tcBorders>
              <w:top w:val="single" w:sz="8" w:space="0" w:color="auto"/>
              <w:left w:val="nil"/>
              <w:bottom w:val="single" w:sz="8" w:space="0" w:color="auto"/>
              <w:right w:val="single" w:sz="8" w:space="0" w:color="auto"/>
            </w:tcBorders>
            <w:vAlign w:val="center"/>
          </w:tcPr>
          <w:p w14:paraId="13357257" w14:textId="7B1C4B23"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5</w:t>
            </w:r>
            <w:r w:rsidR="00514F11">
              <w:rPr>
                <w:rFonts w:ascii="Trebuchet MS" w:hAnsi="Trebuchet MS"/>
                <w:sz w:val="20"/>
                <w:szCs w:val="20"/>
              </w:rPr>
              <w:t>.</w:t>
            </w:r>
            <w:r w:rsidRPr="00322DB0">
              <w:rPr>
                <w:rFonts w:ascii="Trebuchet MS" w:hAnsi="Trebuchet MS"/>
                <w:sz w:val="20"/>
                <w:szCs w:val="20"/>
              </w:rPr>
              <w:t>244</w:t>
            </w:r>
          </w:p>
        </w:tc>
      </w:tr>
      <w:tr w:rsidR="00AF7232" w:rsidRPr="00291F34" w14:paraId="674A0913"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5F7B0C93"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lang w:val="fr-FR"/>
              </w:rPr>
              <w:t xml:space="preserve">Consultant implementare si suport tehnic </w:t>
            </w:r>
          </w:p>
        </w:tc>
        <w:tc>
          <w:tcPr>
            <w:tcW w:w="1881" w:type="pct"/>
            <w:tcBorders>
              <w:top w:val="single" w:sz="8" w:space="0" w:color="auto"/>
              <w:left w:val="nil"/>
              <w:bottom w:val="single" w:sz="8" w:space="0" w:color="auto"/>
              <w:right w:val="single" w:sz="8" w:space="0" w:color="auto"/>
            </w:tcBorders>
            <w:vAlign w:val="center"/>
          </w:tcPr>
          <w:p w14:paraId="0E9E3AFF" w14:textId="31960B34"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10</w:t>
            </w:r>
            <w:r w:rsidR="00514F11">
              <w:rPr>
                <w:rFonts w:ascii="Trebuchet MS" w:hAnsi="Trebuchet MS"/>
                <w:sz w:val="20"/>
                <w:szCs w:val="20"/>
              </w:rPr>
              <w:t>.</w:t>
            </w:r>
            <w:r w:rsidRPr="00322DB0">
              <w:rPr>
                <w:rFonts w:ascii="Trebuchet MS" w:hAnsi="Trebuchet MS"/>
                <w:sz w:val="20"/>
                <w:szCs w:val="20"/>
              </w:rPr>
              <w:t>089</w:t>
            </w:r>
          </w:p>
        </w:tc>
      </w:tr>
      <w:tr w:rsidR="00AF7232" w:rsidRPr="00291F34" w14:paraId="0A0F0340"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1E4AFFD6"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Expert dezvoltare software senior</w:t>
            </w:r>
          </w:p>
        </w:tc>
        <w:tc>
          <w:tcPr>
            <w:tcW w:w="1881" w:type="pct"/>
            <w:tcBorders>
              <w:top w:val="single" w:sz="8" w:space="0" w:color="auto"/>
              <w:left w:val="nil"/>
              <w:bottom w:val="single" w:sz="8" w:space="0" w:color="auto"/>
              <w:right w:val="single" w:sz="8" w:space="0" w:color="auto"/>
            </w:tcBorders>
            <w:vAlign w:val="center"/>
          </w:tcPr>
          <w:p w14:paraId="3E4577BA" w14:textId="1A570FC6"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22</w:t>
            </w:r>
            <w:r w:rsidR="00514F11">
              <w:rPr>
                <w:rFonts w:ascii="Trebuchet MS" w:hAnsi="Trebuchet MS"/>
                <w:sz w:val="20"/>
                <w:szCs w:val="20"/>
              </w:rPr>
              <w:t>.</w:t>
            </w:r>
            <w:r w:rsidRPr="00322DB0">
              <w:rPr>
                <w:rFonts w:ascii="Trebuchet MS" w:hAnsi="Trebuchet MS"/>
                <w:sz w:val="20"/>
                <w:szCs w:val="20"/>
              </w:rPr>
              <w:t>287</w:t>
            </w:r>
          </w:p>
        </w:tc>
      </w:tr>
      <w:tr w:rsidR="00AF7232" w:rsidRPr="00291F34" w14:paraId="22FB11E0"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7CFC5835"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Expert dezvoltare software junior</w:t>
            </w:r>
          </w:p>
        </w:tc>
        <w:tc>
          <w:tcPr>
            <w:tcW w:w="1881" w:type="pct"/>
            <w:tcBorders>
              <w:top w:val="single" w:sz="8" w:space="0" w:color="auto"/>
              <w:left w:val="nil"/>
              <w:bottom w:val="single" w:sz="8" w:space="0" w:color="auto"/>
              <w:right w:val="single" w:sz="8" w:space="0" w:color="auto"/>
            </w:tcBorders>
            <w:vAlign w:val="center"/>
          </w:tcPr>
          <w:p w14:paraId="77D0DEAA" w14:textId="55EF1BC3"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12</w:t>
            </w:r>
            <w:r w:rsidR="00514F11">
              <w:rPr>
                <w:rFonts w:ascii="Trebuchet MS" w:hAnsi="Trebuchet MS"/>
                <w:sz w:val="20"/>
                <w:szCs w:val="20"/>
              </w:rPr>
              <w:t>.</w:t>
            </w:r>
            <w:r w:rsidRPr="00322DB0">
              <w:rPr>
                <w:rFonts w:ascii="Trebuchet MS" w:hAnsi="Trebuchet MS"/>
                <w:sz w:val="20"/>
                <w:szCs w:val="20"/>
              </w:rPr>
              <w:t>882</w:t>
            </w:r>
          </w:p>
        </w:tc>
      </w:tr>
      <w:tr w:rsidR="00AF7232" w:rsidRPr="00291F34" w14:paraId="180A8F2E"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14E98A6E"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 xml:space="preserve">Expert programator și optimizare baze de date </w:t>
            </w:r>
          </w:p>
        </w:tc>
        <w:tc>
          <w:tcPr>
            <w:tcW w:w="1881" w:type="pct"/>
            <w:tcBorders>
              <w:top w:val="single" w:sz="8" w:space="0" w:color="auto"/>
              <w:left w:val="nil"/>
              <w:bottom w:val="single" w:sz="8" w:space="0" w:color="auto"/>
              <w:right w:val="single" w:sz="8" w:space="0" w:color="auto"/>
            </w:tcBorders>
            <w:vAlign w:val="center"/>
          </w:tcPr>
          <w:p w14:paraId="5E705F72" w14:textId="2B0A9B4F"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6</w:t>
            </w:r>
            <w:r w:rsidR="00514F11">
              <w:rPr>
                <w:rFonts w:ascii="Trebuchet MS" w:hAnsi="Trebuchet MS"/>
                <w:sz w:val="20"/>
                <w:szCs w:val="20"/>
              </w:rPr>
              <w:t>.</w:t>
            </w:r>
            <w:r w:rsidRPr="00322DB0">
              <w:rPr>
                <w:rFonts w:ascii="Trebuchet MS" w:hAnsi="Trebuchet MS"/>
                <w:sz w:val="20"/>
                <w:szCs w:val="20"/>
              </w:rPr>
              <w:t>270</w:t>
            </w:r>
          </w:p>
        </w:tc>
      </w:tr>
      <w:tr w:rsidR="00AF7232" w:rsidRPr="00291F34" w14:paraId="28482D24"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6823875D"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Expert GIS/LPIS</w:t>
            </w:r>
          </w:p>
        </w:tc>
        <w:tc>
          <w:tcPr>
            <w:tcW w:w="1881" w:type="pct"/>
            <w:tcBorders>
              <w:top w:val="single" w:sz="8" w:space="0" w:color="auto"/>
              <w:left w:val="nil"/>
              <w:bottom w:val="single" w:sz="8" w:space="0" w:color="auto"/>
              <w:right w:val="single" w:sz="8" w:space="0" w:color="auto"/>
            </w:tcBorders>
            <w:vAlign w:val="center"/>
          </w:tcPr>
          <w:p w14:paraId="360CE8B5" w14:textId="66F75C6B"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456</w:t>
            </w:r>
          </w:p>
        </w:tc>
      </w:tr>
      <w:tr w:rsidR="00AF7232" w:rsidRPr="00291F34" w14:paraId="3EBBBC37"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73F87932"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Expert securitate informationala</w:t>
            </w:r>
          </w:p>
        </w:tc>
        <w:tc>
          <w:tcPr>
            <w:tcW w:w="1881" w:type="pct"/>
            <w:tcBorders>
              <w:top w:val="single" w:sz="8" w:space="0" w:color="auto"/>
              <w:left w:val="nil"/>
              <w:bottom w:val="single" w:sz="8" w:space="0" w:color="auto"/>
              <w:right w:val="single" w:sz="8" w:space="0" w:color="auto"/>
            </w:tcBorders>
            <w:vAlign w:val="center"/>
          </w:tcPr>
          <w:p w14:paraId="1E4E5912" w14:textId="5A04C5E6"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923</w:t>
            </w:r>
          </w:p>
        </w:tc>
      </w:tr>
      <w:tr w:rsidR="00AF7232" w:rsidRPr="00291F34" w14:paraId="430405EC"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4330580E"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Expert teste de penetrare</w:t>
            </w:r>
          </w:p>
        </w:tc>
        <w:tc>
          <w:tcPr>
            <w:tcW w:w="1881" w:type="pct"/>
            <w:tcBorders>
              <w:top w:val="single" w:sz="8" w:space="0" w:color="auto"/>
              <w:left w:val="nil"/>
              <w:bottom w:val="single" w:sz="8" w:space="0" w:color="auto"/>
              <w:right w:val="single" w:sz="8" w:space="0" w:color="auto"/>
            </w:tcBorders>
            <w:vAlign w:val="center"/>
          </w:tcPr>
          <w:p w14:paraId="30AEF544" w14:textId="32031186"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228</w:t>
            </w:r>
          </w:p>
        </w:tc>
      </w:tr>
      <w:tr w:rsidR="00AF7232" w:rsidRPr="00291F34" w14:paraId="5E7B8E1B"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0C640EDF"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Expert testare senior</w:t>
            </w:r>
          </w:p>
        </w:tc>
        <w:tc>
          <w:tcPr>
            <w:tcW w:w="1881" w:type="pct"/>
            <w:tcBorders>
              <w:top w:val="single" w:sz="8" w:space="0" w:color="auto"/>
              <w:left w:val="nil"/>
              <w:bottom w:val="single" w:sz="8" w:space="0" w:color="auto"/>
              <w:right w:val="single" w:sz="8" w:space="0" w:color="auto"/>
            </w:tcBorders>
            <w:vAlign w:val="center"/>
          </w:tcPr>
          <w:p w14:paraId="759B3635" w14:textId="5785C3D3"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4</w:t>
            </w:r>
            <w:r w:rsidR="00514F11">
              <w:rPr>
                <w:rFonts w:ascii="Trebuchet MS" w:hAnsi="Trebuchet MS"/>
                <w:sz w:val="20"/>
                <w:szCs w:val="20"/>
              </w:rPr>
              <w:t>.</w:t>
            </w:r>
            <w:r w:rsidRPr="00322DB0">
              <w:rPr>
                <w:rFonts w:ascii="Trebuchet MS" w:hAnsi="Trebuchet MS"/>
                <w:sz w:val="20"/>
                <w:szCs w:val="20"/>
              </w:rPr>
              <w:t>218</w:t>
            </w:r>
          </w:p>
        </w:tc>
      </w:tr>
      <w:tr w:rsidR="00AF7232" w:rsidRPr="00291F34" w14:paraId="23023721"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45078F94"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Expert testare junior</w:t>
            </w:r>
          </w:p>
        </w:tc>
        <w:tc>
          <w:tcPr>
            <w:tcW w:w="1881" w:type="pct"/>
            <w:tcBorders>
              <w:top w:val="single" w:sz="8" w:space="0" w:color="auto"/>
              <w:left w:val="nil"/>
              <w:bottom w:val="single" w:sz="8" w:space="0" w:color="auto"/>
              <w:right w:val="single" w:sz="8" w:space="0" w:color="auto"/>
            </w:tcBorders>
            <w:vAlign w:val="center"/>
          </w:tcPr>
          <w:p w14:paraId="4E1BFE93" w14:textId="1E450C79"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3</w:t>
            </w:r>
            <w:r w:rsidR="00514F11">
              <w:rPr>
                <w:rFonts w:ascii="Trebuchet MS" w:hAnsi="Trebuchet MS"/>
                <w:sz w:val="20"/>
                <w:szCs w:val="20"/>
              </w:rPr>
              <w:t>.</w:t>
            </w:r>
            <w:r w:rsidRPr="00322DB0">
              <w:rPr>
                <w:rFonts w:ascii="Trebuchet MS" w:hAnsi="Trebuchet MS"/>
                <w:sz w:val="20"/>
                <w:szCs w:val="20"/>
              </w:rPr>
              <w:t>648</w:t>
            </w:r>
          </w:p>
        </w:tc>
      </w:tr>
      <w:tr w:rsidR="00AF7232" w:rsidRPr="00291F34" w14:paraId="2F2CDACD"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2709ABC8"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Coordonator instruire</w:t>
            </w:r>
          </w:p>
        </w:tc>
        <w:tc>
          <w:tcPr>
            <w:tcW w:w="1881" w:type="pct"/>
            <w:tcBorders>
              <w:top w:val="single" w:sz="8" w:space="0" w:color="auto"/>
              <w:left w:val="nil"/>
              <w:bottom w:val="single" w:sz="8" w:space="0" w:color="auto"/>
              <w:right w:val="single" w:sz="8" w:space="0" w:color="auto"/>
            </w:tcBorders>
            <w:vAlign w:val="center"/>
          </w:tcPr>
          <w:p w14:paraId="390FD360" w14:textId="114F8C8C"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74</w:t>
            </w:r>
          </w:p>
        </w:tc>
      </w:tr>
      <w:tr w:rsidR="00AF7232" w:rsidRPr="00291F34" w14:paraId="0F505E0C"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66D2A48A"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Expert instruire</w:t>
            </w:r>
          </w:p>
        </w:tc>
        <w:tc>
          <w:tcPr>
            <w:tcW w:w="1881" w:type="pct"/>
            <w:tcBorders>
              <w:top w:val="single" w:sz="8" w:space="0" w:color="auto"/>
              <w:left w:val="nil"/>
              <w:bottom w:val="single" w:sz="8" w:space="0" w:color="auto"/>
              <w:right w:val="single" w:sz="8" w:space="0" w:color="auto"/>
            </w:tcBorders>
            <w:vAlign w:val="center"/>
          </w:tcPr>
          <w:p w14:paraId="39FF3992" w14:textId="3C0EF602"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274</w:t>
            </w:r>
          </w:p>
        </w:tc>
      </w:tr>
      <w:tr w:rsidR="00AF7232" w:rsidRPr="00291F34" w14:paraId="2BA7A2BD" w14:textId="77777777" w:rsidTr="00985544">
        <w:trPr>
          <w:trHeight w:val="300"/>
        </w:trPr>
        <w:tc>
          <w:tcPr>
            <w:tcW w:w="3119" w:type="pct"/>
            <w:tcBorders>
              <w:top w:val="nil"/>
              <w:left w:val="single" w:sz="4" w:space="0" w:color="auto"/>
              <w:bottom w:val="single" w:sz="4" w:space="0" w:color="auto"/>
              <w:right w:val="single" w:sz="4" w:space="0" w:color="auto"/>
            </w:tcBorders>
            <w:noWrap/>
          </w:tcPr>
          <w:p w14:paraId="1934BB31" w14:textId="77777777" w:rsidR="00AF7232" w:rsidRPr="00291F34" w:rsidRDefault="00AF7232" w:rsidP="00AF7232">
            <w:pPr>
              <w:rPr>
                <w:rFonts w:ascii="Trebuchet MS" w:hAnsi="Trebuchet MS" w:cs="Arial"/>
                <w:sz w:val="22"/>
                <w:szCs w:val="22"/>
              </w:rPr>
            </w:pPr>
            <w:r w:rsidRPr="00291F34">
              <w:rPr>
                <w:rFonts w:ascii="Trebuchet MS" w:hAnsi="Trebuchet MS" w:cs="Arial"/>
                <w:sz w:val="22"/>
                <w:szCs w:val="22"/>
              </w:rPr>
              <w:t>Responsabil de calitate</w:t>
            </w:r>
          </w:p>
        </w:tc>
        <w:tc>
          <w:tcPr>
            <w:tcW w:w="1881" w:type="pct"/>
            <w:tcBorders>
              <w:top w:val="single" w:sz="8" w:space="0" w:color="auto"/>
              <w:left w:val="nil"/>
              <w:bottom w:val="single" w:sz="8" w:space="0" w:color="auto"/>
              <w:right w:val="single" w:sz="8" w:space="0" w:color="auto"/>
            </w:tcBorders>
            <w:vAlign w:val="center"/>
          </w:tcPr>
          <w:p w14:paraId="16FE0F8F" w14:textId="24A08267" w:rsidR="00AF7232" w:rsidRPr="00291F34" w:rsidRDefault="00AF7232" w:rsidP="00AF7232">
            <w:pPr>
              <w:jc w:val="center"/>
              <w:rPr>
                <w:rFonts w:ascii="Trebuchet MS" w:hAnsi="Trebuchet MS" w:cs="Arial"/>
                <w:sz w:val="22"/>
                <w:szCs w:val="22"/>
              </w:rPr>
            </w:pPr>
            <w:r w:rsidRPr="00322DB0">
              <w:rPr>
                <w:rFonts w:ascii="Trebuchet MS" w:hAnsi="Trebuchet MS"/>
                <w:sz w:val="20"/>
                <w:szCs w:val="20"/>
              </w:rPr>
              <w:t>1</w:t>
            </w:r>
            <w:r w:rsidR="00514F11">
              <w:rPr>
                <w:rFonts w:ascii="Trebuchet MS" w:hAnsi="Trebuchet MS"/>
                <w:sz w:val="20"/>
                <w:szCs w:val="20"/>
              </w:rPr>
              <w:t>.</w:t>
            </w:r>
            <w:r w:rsidRPr="00322DB0">
              <w:rPr>
                <w:rFonts w:ascii="Trebuchet MS" w:hAnsi="Trebuchet MS"/>
                <w:sz w:val="20"/>
                <w:szCs w:val="20"/>
              </w:rPr>
              <w:t>083</w:t>
            </w:r>
          </w:p>
        </w:tc>
      </w:tr>
      <w:tr w:rsidR="00AF7232" w:rsidRPr="00291F34" w14:paraId="042F2076" w14:textId="77777777" w:rsidTr="00985544">
        <w:trPr>
          <w:trHeight w:val="315"/>
        </w:trPr>
        <w:tc>
          <w:tcPr>
            <w:tcW w:w="3119" w:type="pct"/>
            <w:tcBorders>
              <w:top w:val="single" w:sz="8" w:space="0" w:color="auto"/>
              <w:left w:val="single" w:sz="4" w:space="0" w:color="auto"/>
              <w:bottom w:val="single" w:sz="8" w:space="0" w:color="auto"/>
              <w:right w:val="single" w:sz="4" w:space="0" w:color="auto"/>
            </w:tcBorders>
            <w:noWrap/>
            <w:vAlign w:val="bottom"/>
          </w:tcPr>
          <w:p w14:paraId="591AF291" w14:textId="77777777" w:rsidR="00AF7232" w:rsidRPr="00291F34" w:rsidRDefault="00AF7232" w:rsidP="00AF7232">
            <w:pPr>
              <w:rPr>
                <w:rFonts w:ascii="Trebuchet MS" w:hAnsi="Trebuchet MS" w:cs="Arial"/>
                <w:b/>
                <w:sz w:val="22"/>
                <w:szCs w:val="22"/>
              </w:rPr>
            </w:pPr>
            <w:r w:rsidRPr="00291F34">
              <w:rPr>
                <w:rFonts w:ascii="Trebuchet MS" w:hAnsi="Trebuchet MS" w:cs="Arial"/>
                <w:b/>
                <w:sz w:val="22"/>
                <w:szCs w:val="22"/>
              </w:rPr>
              <w:t xml:space="preserve">TOTAL </w:t>
            </w:r>
          </w:p>
        </w:tc>
        <w:tc>
          <w:tcPr>
            <w:tcW w:w="1881" w:type="pct"/>
            <w:tcBorders>
              <w:top w:val="single" w:sz="8" w:space="0" w:color="auto"/>
              <w:left w:val="nil"/>
              <w:bottom w:val="single" w:sz="8" w:space="0" w:color="auto"/>
              <w:right w:val="single" w:sz="8" w:space="0" w:color="auto"/>
            </w:tcBorders>
            <w:vAlign w:val="center"/>
          </w:tcPr>
          <w:p w14:paraId="79D89092" w14:textId="71C497B3" w:rsidR="00AF7232" w:rsidRPr="00291F34" w:rsidRDefault="00AF7232" w:rsidP="006A206D">
            <w:pPr>
              <w:jc w:val="center"/>
              <w:rPr>
                <w:rFonts w:ascii="Trebuchet MS" w:hAnsi="Trebuchet MS" w:cs="Arial"/>
                <w:b/>
                <w:sz w:val="22"/>
                <w:szCs w:val="22"/>
              </w:rPr>
            </w:pPr>
            <w:r w:rsidRPr="00A7707E">
              <w:rPr>
                <w:rFonts w:ascii="Trebuchet MS" w:hAnsi="Trebuchet MS"/>
                <w:b/>
                <w:sz w:val="20"/>
                <w:szCs w:val="20"/>
              </w:rPr>
              <w:t>84</w:t>
            </w:r>
            <w:r w:rsidR="00514F11">
              <w:rPr>
                <w:rFonts w:ascii="Trebuchet MS" w:hAnsi="Trebuchet MS"/>
                <w:b/>
                <w:sz w:val="20"/>
                <w:szCs w:val="20"/>
              </w:rPr>
              <w:t>.</w:t>
            </w:r>
            <w:r w:rsidRPr="00A7707E">
              <w:rPr>
                <w:rFonts w:ascii="Trebuchet MS" w:hAnsi="Trebuchet MS"/>
                <w:b/>
                <w:sz w:val="20"/>
                <w:szCs w:val="20"/>
              </w:rPr>
              <w:t>502</w:t>
            </w:r>
          </w:p>
        </w:tc>
      </w:tr>
    </w:tbl>
    <w:p w14:paraId="1EFD063E" w14:textId="77777777" w:rsidR="00291F34" w:rsidRPr="00291F34" w:rsidRDefault="00291F34" w:rsidP="00F56B6A">
      <w:pPr>
        <w:autoSpaceDE w:val="0"/>
        <w:autoSpaceDN w:val="0"/>
        <w:jc w:val="both"/>
        <w:rPr>
          <w:rFonts w:ascii="Trebuchet MS" w:hAnsi="Trebuchet MS"/>
          <w:b/>
          <w:bCs/>
        </w:rPr>
      </w:pPr>
    </w:p>
    <w:p w14:paraId="532BDE48" w14:textId="41F330F2" w:rsidR="00291F34" w:rsidRPr="0047762A" w:rsidRDefault="00291F34" w:rsidP="00291F34">
      <w:pPr>
        <w:autoSpaceDE w:val="0"/>
        <w:autoSpaceDN w:val="0"/>
        <w:jc w:val="both"/>
        <w:rPr>
          <w:rFonts w:ascii="Trebuchet MS" w:hAnsi="Trebuchet MS"/>
        </w:rPr>
      </w:pPr>
      <w:r w:rsidRPr="0047762A">
        <w:rPr>
          <w:rFonts w:ascii="Trebuchet MS" w:hAnsi="Trebuchet MS"/>
          <w:b/>
          <w:bCs/>
        </w:rPr>
        <w:t xml:space="preserve">7.1.2. </w:t>
      </w:r>
      <w:r w:rsidR="0047762A" w:rsidRPr="006A206D">
        <w:rPr>
          <w:rFonts w:ascii="Trebuchet MS" w:hAnsi="Trebuchet MS"/>
          <w:b/>
          <w:bCs/>
        </w:rPr>
        <w:t>Servicii de call Center, administrare baze de date, administrare servere de aplicații și mentenanță</w:t>
      </w:r>
      <w:r w:rsidRPr="0047762A">
        <w:rPr>
          <w:rFonts w:ascii="Trebuchet MS" w:hAnsi="Trebuchet MS"/>
          <w:b/>
          <w:bCs/>
        </w:rPr>
        <w:t>,</w:t>
      </w:r>
      <w:r w:rsidRPr="0047762A">
        <w:rPr>
          <w:rFonts w:ascii="Trebuchet MS" w:hAnsi="Trebuchet MS"/>
          <w:lang w:eastAsia="zh-CN"/>
        </w:rPr>
        <w:t xml:space="preserve"> după cum urmează: </w:t>
      </w:r>
    </w:p>
    <w:p w14:paraId="54FB51F0" w14:textId="77777777" w:rsidR="00291F34" w:rsidRDefault="00291F34" w:rsidP="00291F34">
      <w:pPr>
        <w:pStyle w:val="ListParagraph"/>
        <w:ind w:left="1800"/>
        <w:rPr>
          <w:rFonts w:ascii="Trebuchet MS" w:hAnsi="Trebuchet MS"/>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6529"/>
        <w:gridCol w:w="2609"/>
      </w:tblGrid>
      <w:tr w:rsidR="00AC6687" w:rsidRPr="00291F34" w14:paraId="023A7E26" w14:textId="77777777" w:rsidTr="00AC6687">
        <w:trPr>
          <w:trHeight w:val="285"/>
          <w:tblHeader/>
        </w:trPr>
        <w:tc>
          <w:tcPr>
            <w:tcW w:w="338" w:type="pct"/>
          </w:tcPr>
          <w:p w14:paraId="48833F9A" w14:textId="77777777" w:rsidR="00AC6687" w:rsidRPr="00291F34" w:rsidRDefault="00AC6687" w:rsidP="00291F34">
            <w:pPr>
              <w:pStyle w:val="ListParagraph"/>
              <w:ind w:left="360"/>
              <w:rPr>
                <w:rFonts w:ascii="Trebuchet MS" w:hAnsi="Trebuchet MS" w:cs="Arial"/>
                <w:b/>
                <w:sz w:val="22"/>
                <w:szCs w:val="22"/>
                <w:lang w:val="fr-FR"/>
              </w:rPr>
            </w:pPr>
          </w:p>
        </w:tc>
        <w:tc>
          <w:tcPr>
            <w:tcW w:w="3331" w:type="pct"/>
            <w:hideMark/>
          </w:tcPr>
          <w:p w14:paraId="6E2BC17F" w14:textId="77777777" w:rsidR="00AC6687" w:rsidRPr="00291F34" w:rsidRDefault="00AC6687" w:rsidP="00291F34">
            <w:pPr>
              <w:pStyle w:val="ListParagraph"/>
              <w:ind w:left="0"/>
              <w:rPr>
                <w:rFonts w:ascii="Trebuchet MS" w:hAnsi="Trebuchet MS" w:cs="Arial"/>
                <w:b/>
                <w:sz w:val="22"/>
                <w:szCs w:val="22"/>
                <w:lang w:val="fr-FR"/>
              </w:rPr>
            </w:pPr>
            <w:r w:rsidRPr="00291F34">
              <w:rPr>
                <w:rFonts w:ascii="Trebuchet MS" w:hAnsi="Trebuchet MS" w:cs="Arial"/>
                <w:b/>
                <w:sz w:val="22"/>
                <w:szCs w:val="22"/>
                <w:lang w:val="fr-FR"/>
              </w:rPr>
              <w:t>Categorie de servicii de regularitate lunare</w:t>
            </w:r>
          </w:p>
        </w:tc>
        <w:tc>
          <w:tcPr>
            <w:tcW w:w="1331" w:type="pct"/>
            <w:hideMark/>
          </w:tcPr>
          <w:p w14:paraId="1FAB1B13" w14:textId="77777777" w:rsidR="00AC6687" w:rsidRPr="00291F34" w:rsidRDefault="00AC6687" w:rsidP="00291F34">
            <w:pPr>
              <w:rPr>
                <w:rFonts w:ascii="Trebuchet MS" w:hAnsi="Trebuchet MS" w:cs="Arial"/>
                <w:b/>
                <w:sz w:val="22"/>
                <w:szCs w:val="22"/>
              </w:rPr>
            </w:pPr>
          </w:p>
        </w:tc>
      </w:tr>
      <w:tr w:rsidR="00AC6687" w:rsidRPr="00291F34" w14:paraId="1D4A3AA3" w14:textId="77777777" w:rsidTr="00AC6687">
        <w:trPr>
          <w:trHeight w:val="285"/>
          <w:tblHeader/>
        </w:trPr>
        <w:tc>
          <w:tcPr>
            <w:tcW w:w="338" w:type="pct"/>
          </w:tcPr>
          <w:p w14:paraId="19062DE8" w14:textId="77777777" w:rsidR="00AC6687" w:rsidRPr="00291F34" w:rsidRDefault="00AC6687" w:rsidP="00291F34">
            <w:pPr>
              <w:jc w:val="center"/>
              <w:rPr>
                <w:rFonts w:ascii="Trebuchet MS" w:hAnsi="Trebuchet MS" w:cs="Arial"/>
                <w:b/>
                <w:bCs/>
                <w:sz w:val="22"/>
                <w:szCs w:val="22"/>
                <w:lang w:val="fr-FR"/>
              </w:rPr>
            </w:pPr>
          </w:p>
        </w:tc>
        <w:tc>
          <w:tcPr>
            <w:tcW w:w="3331" w:type="pct"/>
          </w:tcPr>
          <w:p w14:paraId="44BA24E1" w14:textId="77777777" w:rsidR="001016F2" w:rsidRPr="00291F34" w:rsidRDefault="001016F2" w:rsidP="001016F2">
            <w:pPr>
              <w:autoSpaceDE w:val="0"/>
              <w:autoSpaceDN w:val="0"/>
              <w:jc w:val="both"/>
              <w:rPr>
                <w:rFonts w:ascii="Trebuchet MS" w:hAnsi="Trebuchet MS"/>
                <w:b/>
                <w:bCs/>
              </w:rPr>
            </w:pPr>
            <w:r w:rsidRPr="000A6D87">
              <w:rPr>
                <w:b/>
                <w:bCs/>
              </w:rPr>
              <w:t>Servicii de call Center, administrare baze de date, administrare servere de aplicații și mentenanță</w:t>
            </w:r>
          </w:p>
          <w:p w14:paraId="4FF94195" w14:textId="77777777" w:rsidR="00AC6687" w:rsidRPr="00291F34" w:rsidRDefault="00AC6687" w:rsidP="00291F34">
            <w:pPr>
              <w:rPr>
                <w:rFonts w:ascii="Trebuchet MS" w:hAnsi="Trebuchet MS" w:cs="Arial"/>
                <w:sz w:val="22"/>
                <w:szCs w:val="22"/>
              </w:rPr>
            </w:pPr>
          </w:p>
        </w:tc>
        <w:tc>
          <w:tcPr>
            <w:tcW w:w="1331" w:type="pct"/>
          </w:tcPr>
          <w:p w14:paraId="2855C367" w14:textId="77777777" w:rsidR="00AC6687" w:rsidRPr="00291F34" w:rsidRDefault="00AC6687" w:rsidP="00291F34">
            <w:pPr>
              <w:jc w:val="center"/>
              <w:rPr>
                <w:rFonts w:ascii="Trebuchet MS" w:hAnsi="Trebuchet MS" w:cs="Arial"/>
                <w:b/>
                <w:sz w:val="22"/>
                <w:szCs w:val="22"/>
              </w:rPr>
            </w:pPr>
            <w:r w:rsidRPr="00291F34">
              <w:rPr>
                <w:rFonts w:ascii="Trebuchet MS" w:hAnsi="Trebuchet MS" w:cs="Arial"/>
                <w:b/>
                <w:sz w:val="22"/>
                <w:szCs w:val="22"/>
              </w:rPr>
              <w:t>Cantitati maxime de servicii</w:t>
            </w:r>
          </w:p>
          <w:p w14:paraId="7D360AD3" w14:textId="77777777" w:rsidR="00AC6687" w:rsidRPr="00291F34" w:rsidRDefault="00AC6687" w:rsidP="00291F34">
            <w:pPr>
              <w:jc w:val="center"/>
              <w:rPr>
                <w:rFonts w:ascii="Trebuchet MS" w:hAnsi="Trebuchet MS" w:cs="Arial"/>
                <w:sz w:val="22"/>
                <w:szCs w:val="22"/>
              </w:rPr>
            </w:pPr>
            <w:r w:rsidRPr="00291F34">
              <w:rPr>
                <w:rFonts w:ascii="Trebuchet MS" w:hAnsi="Trebuchet MS" w:cs="Arial"/>
                <w:sz w:val="22"/>
                <w:szCs w:val="22"/>
              </w:rPr>
              <w:t>(Numar de luni/ abonamente lunare)</w:t>
            </w:r>
          </w:p>
        </w:tc>
      </w:tr>
      <w:tr w:rsidR="001016F2" w:rsidRPr="00291F34" w14:paraId="54C58ADD" w14:textId="77777777" w:rsidTr="00AC6687">
        <w:trPr>
          <w:trHeight w:val="285"/>
        </w:trPr>
        <w:tc>
          <w:tcPr>
            <w:tcW w:w="338" w:type="pct"/>
          </w:tcPr>
          <w:p w14:paraId="43B84DF7" w14:textId="77777777" w:rsidR="001016F2" w:rsidRPr="00291F34" w:rsidRDefault="001016F2" w:rsidP="001016F2">
            <w:pPr>
              <w:jc w:val="center"/>
              <w:rPr>
                <w:rFonts w:ascii="Trebuchet MS" w:hAnsi="Trebuchet MS" w:cs="Arial"/>
                <w:sz w:val="22"/>
                <w:szCs w:val="22"/>
              </w:rPr>
            </w:pPr>
            <w:r w:rsidRPr="00291F34">
              <w:rPr>
                <w:rFonts w:ascii="Trebuchet MS" w:hAnsi="Trebuchet MS" w:cs="Arial"/>
                <w:sz w:val="22"/>
                <w:szCs w:val="22"/>
              </w:rPr>
              <w:t>1</w:t>
            </w:r>
          </w:p>
        </w:tc>
        <w:tc>
          <w:tcPr>
            <w:tcW w:w="3331" w:type="pct"/>
            <w:hideMark/>
          </w:tcPr>
          <w:p w14:paraId="1093D2E7" w14:textId="67C1C88C" w:rsidR="001016F2" w:rsidRPr="00291F34" w:rsidRDefault="001016F2" w:rsidP="001016F2">
            <w:pPr>
              <w:rPr>
                <w:rFonts w:ascii="Trebuchet MS" w:hAnsi="Trebuchet MS" w:cs="Arial"/>
                <w:sz w:val="22"/>
                <w:szCs w:val="22"/>
              </w:rPr>
            </w:pPr>
            <w:r w:rsidRPr="00A7707E">
              <w:rPr>
                <w:rFonts w:ascii="Trebuchet MS" w:hAnsi="Trebuchet MS"/>
                <w:sz w:val="20"/>
                <w:szCs w:val="20"/>
              </w:rPr>
              <w:t>Servicii Call Center nivel 1</w:t>
            </w:r>
          </w:p>
        </w:tc>
        <w:tc>
          <w:tcPr>
            <w:tcW w:w="1331" w:type="pct"/>
            <w:hideMark/>
          </w:tcPr>
          <w:p w14:paraId="120E970D" w14:textId="03463B5D" w:rsidR="001016F2" w:rsidRPr="001016F2" w:rsidRDefault="001016F2" w:rsidP="001016F2">
            <w:pPr>
              <w:jc w:val="center"/>
              <w:rPr>
                <w:rFonts w:ascii="Trebuchet MS" w:hAnsi="Trebuchet MS" w:cs="Arial"/>
                <w:b/>
                <w:sz w:val="22"/>
                <w:szCs w:val="22"/>
              </w:rPr>
            </w:pPr>
            <w:r w:rsidRPr="00A7707E">
              <w:rPr>
                <w:rFonts w:ascii="Trebuchet MS" w:hAnsi="Trebuchet MS"/>
                <w:sz w:val="20"/>
                <w:szCs w:val="20"/>
              </w:rPr>
              <w:t>48</w:t>
            </w:r>
          </w:p>
        </w:tc>
      </w:tr>
      <w:tr w:rsidR="001016F2" w:rsidRPr="00291F34" w14:paraId="2B7AD4F0" w14:textId="77777777" w:rsidTr="00CE5399">
        <w:trPr>
          <w:trHeight w:val="285"/>
        </w:trPr>
        <w:tc>
          <w:tcPr>
            <w:tcW w:w="338" w:type="pct"/>
          </w:tcPr>
          <w:p w14:paraId="396D2284" w14:textId="77777777" w:rsidR="001016F2" w:rsidRPr="00291F34" w:rsidRDefault="001016F2" w:rsidP="001016F2">
            <w:pPr>
              <w:jc w:val="center"/>
              <w:rPr>
                <w:rFonts w:ascii="Trebuchet MS" w:hAnsi="Trebuchet MS" w:cs="Arial"/>
                <w:sz w:val="22"/>
                <w:szCs w:val="22"/>
              </w:rPr>
            </w:pPr>
            <w:r w:rsidRPr="00291F34">
              <w:rPr>
                <w:rFonts w:ascii="Trebuchet MS" w:hAnsi="Trebuchet MS" w:cs="Arial"/>
                <w:sz w:val="22"/>
                <w:szCs w:val="22"/>
              </w:rPr>
              <w:t>2</w:t>
            </w:r>
          </w:p>
        </w:tc>
        <w:tc>
          <w:tcPr>
            <w:tcW w:w="3331" w:type="pct"/>
            <w:vAlign w:val="center"/>
            <w:hideMark/>
          </w:tcPr>
          <w:p w14:paraId="2AD200D0" w14:textId="3D1660EC" w:rsidR="001016F2" w:rsidRPr="00291F34" w:rsidRDefault="001016F2" w:rsidP="001016F2">
            <w:pPr>
              <w:rPr>
                <w:rFonts w:ascii="Trebuchet MS" w:hAnsi="Trebuchet MS" w:cs="Arial"/>
                <w:sz w:val="22"/>
                <w:szCs w:val="22"/>
                <w:lang w:val="fr-FR"/>
              </w:rPr>
            </w:pPr>
            <w:r w:rsidRPr="00A7707E">
              <w:rPr>
                <w:rFonts w:ascii="Trebuchet MS" w:hAnsi="Trebuchet MS"/>
                <w:sz w:val="20"/>
                <w:szCs w:val="20"/>
              </w:rPr>
              <w:t>Servicii de administrare baza de date si sisteme de operare tip server</w:t>
            </w:r>
          </w:p>
        </w:tc>
        <w:tc>
          <w:tcPr>
            <w:tcW w:w="1331" w:type="pct"/>
            <w:vAlign w:val="center"/>
            <w:hideMark/>
          </w:tcPr>
          <w:p w14:paraId="557603C1" w14:textId="5A3BD3E8" w:rsidR="001016F2" w:rsidRPr="001016F2" w:rsidRDefault="001016F2" w:rsidP="001016F2">
            <w:pPr>
              <w:jc w:val="center"/>
              <w:rPr>
                <w:rFonts w:ascii="Trebuchet MS" w:hAnsi="Trebuchet MS" w:cs="Arial"/>
                <w:b/>
                <w:sz w:val="22"/>
                <w:szCs w:val="22"/>
              </w:rPr>
            </w:pPr>
            <w:r w:rsidRPr="00A7707E">
              <w:rPr>
                <w:rFonts w:ascii="Trebuchet MS" w:hAnsi="Trebuchet MS"/>
                <w:sz w:val="20"/>
                <w:szCs w:val="20"/>
              </w:rPr>
              <w:t>48</w:t>
            </w:r>
          </w:p>
        </w:tc>
      </w:tr>
      <w:tr w:rsidR="001016F2" w:rsidRPr="00291F34" w14:paraId="41CED96B" w14:textId="77777777" w:rsidTr="00AC6687">
        <w:trPr>
          <w:trHeight w:val="485"/>
        </w:trPr>
        <w:tc>
          <w:tcPr>
            <w:tcW w:w="338" w:type="pct"/>
          </w:tcPr>
          <w:p w14:paraId="2247BC27" w14:textId="77777777" w:rsidR="001016F2" w:rsidRPr="00291F34" w:rsidRDefault="001016F2" w:rsidP="001016F2">
            <w:pPr>
              <w:jc w:val="center"/>
              <w:rPr>
                <w:rFonts w:ascii="Trebuchet MS" w:hAnsi="Trebuchet MS" w:cs="Arial"/>
                <w:sz w:val="22"/>
                <w:szCs w:val="22"/>
              </w:rPr>
            </w:pPr>
            <w:r w:rsidRPr="00291F34">
              <w:rPr>
                <w:rFonts w:ascii="Trebuchet MS" w:hAnsi="Trebuchet MS" w:cs="Arial"/>
                <w:sz w:val="22"/>
                <w:szCs w:val="22"/>
              </w:rPr>
              <w:t>3</w:t>
            </w:r>
          </w:p>
        </w:tc>
        <w:tc>
          <w:tcPr>
            <w:tcW w:w="3331" w:type="pct"/>
            <w:hideMark/>
          </w:tcPr>
          <w:p w14:paraId="3509EA27" w14:textId="3E95BBD6" w:rsidR="001016F2" w:rsidRPr="00291F34" w:rsidRDefault="001016F2" w:rsidP="001016F2">
            <w:pPr>
              <w:rPr>
                <w:rFonts w:ascii="Trebuchet MS" w:hAnsi="Trebuchet MS" w:cs="Arial"/>
                <w:sz w:val="22"/>
                <w:szCs w:val="22"/>
              </w:rPr>
            </w:pPr>
            <w:r w:rsidRPr="00A7707E">
              <w:rPr>
                <w:rFonts w:ascii="Trebuchet MS" w:hAnsi="Trebuchet MS"/>
                <w:sz w:val="20"/>
                <w:szCs w:val="20"/>
              </w:rPr>
              <w:t>Servicii de administrare servere de aplicatii</w:t>
            </w:r>
          </w:p>
        </w:tc>
        <w:tc>
          <w:tcPr>
            <w:tcW w:w="1331" w:type="pct"/>
            <w:hideMark/>
          </w:tcPr>
          <w:p w14:paraId="5868A6AB" w14:textId="00B94399" w:rsidR="001016F2" w:rsidRPr="001016F2" w:rsidRDefault="001016F2" w:rsidP="001016F2">
            <w:pPr>
              <w:jc w:val="center"/>
              <w:rPr>
                <w:rFonts w:ascii="Trebuchet MS" w:hAnsi="Trebuchet MS" w:cs="Arial"/>
                <w:b/>
                <w:sz w:val="22"/>
                <w:szCs w:val="22"/>
              </w:rPr>
            </w:pPr>
            <w:r w:rsidRPr="00A7707E">
              <w:rPr>
                <w:rFonts w:ascii="Trebuchet MS" w:hAnsi="Trebuchet MS"/>
                <w:sz w:val="20"/>
                <w:szCs w:val="20"/>
              </w:rPr>
              <w:t>48</w:t>
            </w:r>
          </w:p>
        </w:tc>
      </w:tr>
      <w:tr w:rsidR="001016F2" w:rsidRPr="00291F34" w14:paraId="1EBD8D83" w14:textId="77777777" w:rsidTr="00CE5399">
        <w:trPr>
          <w:trHeight w:val="288"/>
        </w:trPr>
        <w:tc>
          <w:tcPr>
            <w:tcW w:w="338" w:type="pct"/>
          </w:tcPr>
          <w:p w14:paraId="3777BBE8" w14:textId="77777777" w:rsidR="001016F2" w:rsidRPr="00291F34" w:rsidRDefault="001016F2" w:rsidP="001016F2">
            <w:pPr>
              <w:jc w:val="center"/>
              <w:rPr>
                <w:rFonts w:ascii="Trebuchet MS" w:hAnsi="Trebuchet MS" w:cs="Arial"/>
                <w:sz w:val="22"/>
                <w:szCs w:val="22"/>
              </w:rPr>
            </w:pPr>
            <w:r w:rsidRPr="00291F34">
              <w:rPr>
                <w:rFonts w:ascii="Trebuchet MS" w:hAnsi="Trebuchet MS" w:cs="Arial"/>
                <w:sz w:val="22"/>
                <w:szCs w:val="22"/>
              </w:rPr>
              <w:t>4</w:t>
            </w:r>
          </w:p>
        </w:tc>
        <w:tc>
          <w:tcPr>
            <w:tcW w:w="3331" w:type="pct"/>
            <w:vAlign w:val="center"/>
            <w:hideMark/>
          </w:tcPr>
          <w:p w14:paraId="07708B8D" w14:textId="29A97F98" w:rsidR="001016F2" w:rsidRPr="00291F34" w:rsidRDefault="001016F2" w:rsidP="001016F2">
            <w:pPr>
              <w:rPr>
                <w:rFonts w:ascii="Trebuchet MS" w:hAnsi="Trebuchet MS" w:cs="Arial"/>
                <w:sz w:val="22"/>
                <w:szCs w:val="22"/>
              </w:rPr>
            </w:pPr>
            <w:r w:rsidRPr="00A7707E">
              <w:rPr>
                <w:rFonts w:ascii="Trebuchet MS" w:hAnsi="Trebuchet MS"/>
                <w:sz w:val="20"/>
                <w:szCs w:val="20"/>
              </w:rPr>
              <w:t>Servicii mentenanta corectiva, module dezvoltate an 2007-2014</w:t>
            </w:r>
          </w:p>
        </w:tc>
        <w:tc>
          <w:tcPr>
            <w:tcW w:w="1331" w:type="pct"/>
            <w:vAlign w:val="center"/>
            <w:hideMark/>
          </w:tcPr>
          <w:p w14:paraId="03A652A7" w14:textId="14B0D630" w:rsidR="001016F2" w:rsidRPr="001016F2" w:rsidRDefault="001016F2" w:rsidP="001016F2">
            <w:pPr>
              <w:jc w:val="center"/>
              <w:rPr>
                <w:rFonts w:ascii="Trebuchet MS" w:hAnsi="Trebuchet MS" w:cs="Arial"/>
                <w:b/>
                <w:sz w:val="22"/>
                <w:szCs w:val="22"/>
              </w:rPr>
            </w:pPr>
            <w:r w:rsidRPr="00A7707E">
              <w:rPr>
                <w:rFonts w:ascii="Trebuchet MS" w:hAnsi="Trebuchet MS"/>
                <w:sz w:val="20"/>
                <w:szCs w:val="20"/>
              </w:rPr>
              <w:t>48</w:t>
            </w:r>
          </w:p>
        </w:tc>
      </w:tr>
      <w:tr w:rsidR="001016F2" w:rsidRPr="00291F34" w14:paraId="44E13D08" w14:textId="77777777" w:rsidTr="00CE5399">
        <w:trPr>
          <w:trHeight w:val="288"/>
        </w:trPr>
        <w:tc>
          <w:tcPr>
            <w:tcW w:w="338" w:type="pct"/>
          </w:tcPr>
          <w:p w14:paraId="68EAA0F2" w14:textId="77777777" w:rsidR="001016F2" w:rsidRPr="00291F34" w:rsidRDefault="001016F2" w:rsidP="001016F2">
            <w:pPr>
              <w:jc w:val="center"/>
              <w:rPr>
                <w:rFonts w:ascii="Trebuchet MS" w:hAnsi="Trebuchet MS" w:cs="Arial"/>
                <w:sz w:val="22"/>
                <w:szCs w:val="22"/>
              </w:rPr>
            </w:pPr>
            <w:r w:rsidRPr="00291F34">
              <w:rPr>
                <w:rFonts w:ascii="Trebuchet MS" w:hAnsi="Trebuchet MS" w:cs="Arial"/>
                <w:sz w:val="22"/>
                <w:szCs w:val="22"/>
              </w:rPr>
              <w:t>5</w:t>
            </w:r>
          </w:p>
        </w:tc>
        <w:tc>
          <w:tcPr>
            <w:tcW w:w="3331" w:type="pct"/>
            <w:vAlign w:val="center"/>
            <w:hideMark/>
          </w:tcPr>
          <w:p w14:paraId="0C2D5343" w14:textId="6690AF3A" w:rsidR="001016F2" w:rsidRPr="00291F34" w:rsidRDefault="001016F2" w:rsidP="001016F2">
            <w:pPr>
              <w:rPr>
                <w:rFonts w:ascii="Trebuchet MS" w:hAnsi="Trebuchet MS" w:cs="Arial"/>
                <w:sz w:val="22"/>
                <w:szCs w:val="22"/>
              </w:rPr>
            </w:pPr>
            <w:r w:rsidRPr="00A7707E">
              <w:rPr>
                <w:rFonts w:ascii="Trebuchet MS" w:hAnsi="Trebuchet MS"/>
                <w:sz w:val="20"/>
                <w:szCs w:val="20"/>
              </w:rPr>
              <w:t>Servicii mentenanta corectiva, module dezvoltate an 2015-2018</w:t>
            </w:r>
          </w:p>
        </w:tc>
        <w:tc>
          <w:tcPr>
            <w:tcW w:w="1331" w:type="pct"/>
            <w:vAlign w:val="center"/>
            <w:hideMark/>
          </w:tcPr>
          <w:p w14:paraId="41DFE1AB" w14:textId="5CE0F3A0" w:rsidR="001016F2" w:rsidRPr="001016F2" w:rsidRDefault="001016F2" w:rsidP="001016F2">
            <w:pPr>
              <w:jc w:val="center"/>
              <w:rPr>
                <w:rFonts w:ascii="Trebuchet MS" w:hAnsi="Trebuchet MS" w:cs="Arial"/>
                <w:b/>
                <w:sz w:val="22"/>
                <w:szCs w:val="22"/>
              </w:rPr>
            </w:pPr>
            <w:r w:rsidRPr="00A7707E">
              <w:rPr>
                <w:rFonts w:ascii="Trebuchet MS" w:hAnsi="Trebuchet MS"/>
                <w:sz w:val="20"/>
                <w:szCs w:val="20"/>
              </w:rPr>
              <w:t>48</w:t>
            </w:r>
          </w:p>
        </w:tc>
      </w:tr>
      <w:tr w:rsidR="001016F2" w:rsidRPr="00291F34" w14:paraId="7BF34C6B" w14:textId="77777777" w:rsidTr="00CE5399">
        <w:trPr>
          <w:trHeight w:val="288"/>
        </w:trPr>
        <w:tc>
          <w:tcPr>
            <w:tcW w:w="338" w:type="pct"/>
          </w:tcPr>
          <w:p w14:paraId="0FEF2291" w14:textId="77777777" w:rsidR="001016F2" w:rsidRPr="00291F34" w:rsidDel="00C358F5" w:rsidRDefault="001016F2" w:rsidP="001016F2">
            <w:pPr>
              <w:jc w:val="center"/>
              <w:rPr>
                <w:rFonts w:ascii="Trebuchet MS" w:hAnsi="Trebuchet MS" w:cs="Arial"/>
                <w:sz w:val="22"/>
                <w:szCs w:val="22"/>
              </w:rPr>
            </w:pPr>
            <w:r w:rsidRPr="00291F34">
              <w:rPr>
                <w:rFonts w:ascii="Trebuchet MS" w:hAnsi="Trebuchet MS" w:cs="Arial"/>
                <w:sz w:val="22"/>
                <w:szCs w:val="22"/>
              </w:rPr>
              <w:t>6</w:t>
            </w:r>
          </w:p>
        </w:tc>
        <w:tc>
          <w:tcPr>
            <w:tcW w:w="3331" w:type="pct"/>
            <w:vAlign w:val="center"/>
          </w:tcPr>
          <w:p w14:paraId="640DD32A" w14:textId="579F2913" w:rsidR="001016F2" w:rsidRPr="00291F34" w:rsidRDefault="001016F2" w:rsidP="001016F2">
            <w:pPr>
              <w:rPr>
                <w:rFonts w:ascii="Trebuchet MS" w:hAnsi="Trebuchet MS" w:cs="Arial"/>
                <w:sz w:val="22"/>
                <w:szCs w:val="22"/>
              </w:rPr>
            </w:pPr>
            <w:r w:rsidRPr="00A7707E">
              <w:rPr>
                <w:rFonts w:ascii="Trebuchet MS" w:hAnsi="Trebuchet MS"/>
                <w:sz w:val="20"/>
                <w:szCs w:val="20"/>
              </w:rPr>
              <w:t>Servicii mentenanta corectiva, module dezvoltate an 2019-2022</w:t>
            </w:r>
          </w:p>
        </w:tc>
        <w:tc>
          <w:tcPr>
            <w:tcW w:w="1331" w:type="pct"/>
            <w:vAlign w:val="center"/>
          </w:tcPr>
          <w:p w14:paraId="016ADED5" w14:textId="3E9C285D" w:rsidR="001016F2" w:rsidRPr="001016F2" w:rsidRDefault="001016F2" w:rsidP="001016F2">
            <w:pPr>
              <w:jc w:val="center"/>
              <w:rPr>
                <w:rFonts w:ascii="Trebuchet MS" w:hAnsi="Trebuchet MS" w:cs="Arial"/>
                <w:b/>
                <w:sz w:val="22"/>
                <w:szCs w:val="22"/>
              </w:rPr>
            </w:pPr>
            <w:r w:rsidRPr="00A7707E">
              <w:rPr>
                <w:rFonts w:ascii="Trebuchet MS" w:hAnsi="Trebuchet MS"/>
                <w:sz w:val="20"/>
                <w:szCs w:val="20"/>
              </w:rPr>
              <w:t>48</w:t>
            </w:r>
          </w:p>
        </w:tc>
      </w:tr>
      <w:tr w:rsidR="001016F2" w:rsidRPr="00291F34" w14:paraId="259AB7D0" w14:textId="77777777" w:rsidTr="00CE5399">
        <w:trPr>
          <w:trHeight w:val="288"/>
        </w:trPr>
        <w:tc>
          <w:tcPr>
            <w:tcW w:w="338" w:type="pct"/>
          </w:tcPr>
          <w:p w14:paraId="3FC7AA2C" w14:textId="77777777" w:rsidR="001016F2" w:rsidRPr="00291F34" w:rsidRDefault="001016F2" w:rsidP="001016F2">
            <w:pPr>
              <w:jc w:val="center"/>
              <w:rPr>
                <w:rFonts w:ascii="Trebuchet MS" w:hAnsi="Trebuchet MS" w:cs="Arial"/>
                <w:sz w:val="22"/>
                <w:szCs w:val="22"/>
              </w:rPr>
            </w:pPr>
            <w:r w:rsidRPr="00291F34">
              <w:rPr>
                <w:rFonts w:ascii="Trebuchet MS" w:hAnsi="Trebuchet MS" w:cs="Arial"/>
                <w:sz w:val="22"/>
                <w:szCs w:val="22"/>
              </w:rPr>
              <w:t>7</w:t>
            </w:r>
          </w:p>
        </w:tc>
        <w:tc>
          <w:tcPr>
            <w:tcW w:w="3331" w:type="pct"/>
            <w:vAlign w:val="center"/>
            <w:hideMark/>
          </w:tcPr>
          <w:p w14:paraId="69D81E64" w14:textId="0FF7920D" w:rsidR="001016F2" w:rsidRPr="00291F34" w:rsidRDefault="001016F2" w:rsidP="001016F2">
            <w:pPr>
              <w:rPr>
                <w:rFonts w:ascii="Trebuchet MS" w:hAnsi="Trebuchet MS" w:cs="Arial"/>
                <w:sz w:val="22"/>
                <w:szCs w:val="22"/>
              </w:rPr>
            </w:pPr>
            <w:r w:rsidRPr="00A7707E">
              <w:rPr>
                <w:rFonts w:ascii="Trebuchet MS" w:hAnsi="Trebuchet MS"/>
                <w:sz w:val="20"/>
                <w:szCs w:val="20"/>
              </w:rPr>
              <w:t>Servicii mentenanta corectiva, module dezvoltate an 2023</w:t>
            </w:r>
          </w:p>
        </w:tc>
        <w:tc>
          <w:tcPr>
            <w:tcW w:w="1331" w:type="pct"/>
            <w:vAlign w:val="center"/>
            <w:hideMark/>
          </w:tcPr>
          <w:p w14:paraId="2312DC50" w14:textId="3909EB17" w:rsidR="001016F2" w:rsidRPr="001016F2" w:rsidRDefault="001016F2" w:rsidP="001016F2">
            <w:pPr>
              <w:jc w:val="center"/>
              <w:rPr>
                <w:rFonts w:ascii="Trebuchet MS" w:hAnsi="Trebuchet MS" w:cs="Arial"/>
                <w:b/>
                <w:sz w:val="22"/>
                <w:szCs w:val="22"/>
              </w:rPr>
            </w:pPr>
            <w:r>
              <w:rPr>
                <w:rFonts w:ascii="Trebuchet MS" w:hAnsi="Trebuchet MS"/>
                <w:sz w:val="20"/>
                <w:szCs w:val="20"/>
              </w:rPr>
              <w:t>32</w:t>
            </w:r>
          </w:p>
        </w:tc>
      </w:tr>
      <w:tr w:rsidR="001016F2" w:rsidRPr="00291F34" w14:paraId="3B7BDBAD" w14:textId="77777777" w:rsidTr="00CE5399">
        <w:trPr>
          <w:trHeight w:val="288"/>
        </w:trPr>
        <w:tc>
          <w:tcPr>
            <w:tcW w:w="338" w:type="pct"/>
          </w:tcPr>
          <w:p w14:paraId="3B8A7CBB" w14:textId="77777777" w:rsidR="001016F2" w:rsidRPr="00291F34" w:rsidRDefault="001016F2" w:rsidP="001016F2">
            <w:pPr>
              <w:jc w:val="center"/>
              <w:rPr>
                <w:rFonts w:ascii="Trebuchet MS" w:hAnsi="Trebuchet MS" w:cs="Arial"/>
                <w:sz w:val="22"/>
                <w:szCs w:val="22"/>
              </w:rPr>
            </w:pPr>
            <w:r w:rsidRPr="00291F34">
              <w:rPr>
                <w:rFonts w:ascii="Trebuchet MS" w:hAnsi="Trebuchet MS" w:cs="Arial"/>
                <w:sz w:val="22"/>
                <w:szCs w:val="22"/>
              </w:rPr>
              <w:t>8</w:t>
            </w:r>
          </w:p>
        </w:tc>
        <w:tc>
          <w:tcPr>
            <w:tcW w:w="3331" w:type="pct"/>
            <w:vAlign w:val="center"/>
            <w:hideMark/>
          </w:tcPr>
          <w:p w14:paraId="4ADFE76D" w14:textId="27AAAF87" w:rsidR="001016F2" w:rsidRPr="00291F34" w:rsidRDefault="001016F2" w:rsidP="001016F2">
            <w:pPr>
              <w:rPr>
                <w:rFonts w:ascii="Trebuchet MS" w:hAnsi="Trebuchet MS" w:cs="Arial"/>
                <w:sz w:val="22"/>
                <w:szCs w:val="22"/>
              </w:rPr>
            </w:pPr>
            <w:r w:rsidRPr="00A7707E">
              <w:rPr>
                <w:rFonts w:ascii="Trebuchet MS" w:hAnsi="Trebuchet MS"/>
                <w:sz w:val="20"/>
                <w:szCs w:val="20"/>
              </w:rPr>
              <w:t>Servicii mentenanta corectiva, module dezvoltate an 202</w:t>
            </w:r>
            <w:r>
              <w:rPr>
                <w:rFonts w:ascii="Trebuchet MS" w:hAnsi="Trebuchet MS"/>
                <w:sz w:val="20"/>
                <w:szCs w:val="20"/>
              </w:rPr>
              <w:t>4</w:t>
            </w:r>
          </w:p>
        </w:tc>
        <w:tc>
          <w:tcPr>
            <w:tcW w:w="1331" w:type="pct"/>
            <w:vAlign w:val="center"/>
            <w:hideMark/>
          </w:tcPr>
          <w:p w14:paraId="0ABE241B" w14:textId="49460938" w:rsidR="001016F2" w:rsidRPr="001016F2" w:rsidRDefault="001016F2" w:rsidP="001016F2">
            <w:pPr>
              <w:jc w:val="center"/>
              <w:rPr>
                <w:rFonts w:ascii="Trebuchet MS" w:hAnsi="Trebuchet MS" w:cs="Arial"/>
                <w:b/>
                <w:sz w:val="22"/>
                <w:szCs w:val="22"/>
              </w:rPr>
            </w:pPr>
            <w:r>
              <w:rPr>
                <w:rFonts w:ascii="Trebuchet MS" w:hAnsi="Trebuchet MS"/>
                <w:sz w:val="20"/>
                <w:szCs w:val="20"/>
              </w:rPr>
              <w:t>20</w:t>
            </w:r>
          </w:p>
        </w:tc>
      </w:tr>
      <w:tr w:rsidR="001016F2" w:rsidRPr="00291F34" w14:paraId="4E6C659F" w14:textId="77777777" w:rsidTr="00CE5399">
        <w:trPr>
          <w:trHeight w:val="288"/>
        </w:trPr>
        <w:tc>
          <w:tcPr>
            <w:tcW w:w="338" w:type="pct"/>
          </w:tcPr>
          <w:p w14:paraId="19A75AB6" w14:textId="77777777" w:rsidR="001016F2" w:rsidRPr="00291F34" w:rsidRDefault="001016F2" w:rsidP="001016F2">
            <w:pPr>
              <w:jc w:val="center"/>
              <w:rPr>
                <w:rFonts w:ascii="Trebuchet MS" w:hAnsi="Trebuchet MS" w:cs="Arial"/>
                <w:sz w:val="22"/>
                <w:szCs w:val="22"/>
              </w:rPr>
            </w:pPr>
            <w:r w:rsidRPr="00291F34">
              <w:rPr>
                <w:rFonts w:ascii="Trebuchet MS" w:hAnsi="Trebuchet MS" w:cs="Arial"/>
                <w:sz w:val="22"/>
                <w:szCs w:val="22"/>
              </w:rPr>
              <w:t>9</w:t>
            </w:r>
          </w:p>
        </w:tc>
        <w:tc>
          <w:tcPr>
            <w:tcW w:w="3331" w:type="pct"/>
            <w:vAlign w:val="center"/>
          </w:tcPr>
          <w:p w14:paraId="444FA9F2" w14:textId="5A1C875D" w:rsidR="001016F2" w:rsidRPr="00291F34" w:rsidRDefault="001016F2" w:rsidP="001016F2">
            <w:pPr>
              <w:rPr>
                <w:rFonts w:ascii="Trebuchet MS" w:hAnsi="Trebuchet MS" w:cs="Arial"/>
                <w:sz w:val="22"/>
                <w:szCs w:val="22"/>
              </w:rPr>
            </w:pPr>
            <w:r w:rsidRPr="006A206D">
              <w:rPr>
                <w:rFonts w:ascii="Trebuchet MS" w:hAnsi="Trebuchet MS"/>
                <w:sz w:val="20"/>
                <w:szCs w:val="20"/>
              </w:rPr>
              <w:t>Servicii mentenanta corectiva, module dezvoltate an 2025</w:t>
            </w:r>
          </w:p>
        </w:tc>
        <w:tc>
          <w:tcPr>
            <w:tcW w:w="1331" w:type="pct"/>
            <w:vAlign w:val="center"/>
          </w:tcPr>
          <w:p w14:paraId="3F377ABC" w14:textId="0C11BA37" w:rsidR="001016F2" w:rsidRPr="001016F2" w:rsidRDefault="001016F2" w:rsidP="001016F2">
            <w:pPr>
              <w:jc w:val="center"/>
              <w:rPr>
                <w:rFonts w:ascii="Trebuchet MS" w:hAnsi="Trebuchet MS" w:cs="Arial"/>
                <w:b/>
                <w:sz w:val="22"/>
                <w:szCs w:val="22"/>
              </w:rPr>
            </w:pPr>
            <w:r>
              <w:rPr>
                <w:rFonts w:ascii="Trebuchet MS" w:hAnsi="Trebuchet MS"/>
                <w:sz w:val="20"/>
                <w:szCs w:val="20"/>
              </w:rPr>
              <w:t>8</w:t>
            </w:r>
          </w:p>
        </w:tc>
      </w:tr>
    </w:tbl>
    <w:p w14:paraId="69DFFBCD" w14:textId="77777777" w:rsidR="000D1D44" w:rsidRPr="000D1D44" w:rsidRDefault="000D1D44" w:rsidP="00291F34">
      <w:pPr>
        <w:rPr>
          <w:rFonts w:ascii="Trebuchet MS" w:hAnsi="Trebuchet MS" w:cs="Arial"/>
          <w:sz w:val="20"/>
          <w:szCs w:val="20"/>
        </w:rPr>
      </w:pPr>
    </w:p>
    <w:p w14:paraId="4DCDB3A6" w14:textId="477EBD77" w:rsidR="000D1D44" w:rsidRPr="008A05DD" w:rsidRDefault="000D1D44" w:rsidP="000D1D44">
      <w:pPr>
        <w:jc w:val="both"/>
        <w:rPr>
          <w:rFonts w:ascii="Trebuchet MS" w:hAnsi="Trebuchet MS"/>
          <w:lang w:val="es-ES"/>
        </w:rPr>
      </w:pPr>
      <w:r>
        <w:rPr>
          <w:rFonts w:ascii="Trebuchet MS" w:hAnsi="Trebuchet MS"/>
          <w:b/>
          <w:lang w:val="es-ES"/>
        </w:rPr>
        <w:t>7</w:t>
      </w:r>
      <w:r w:rsidRPr="008A05DD">
        <w:rPr>
          <w:rFonts w:ascii="Trebuchet MS" w:hAnsi="Trebuchet MS"/>
          <w:b/>
          <w:lang w:val="es-ES"/>
        </w:rPr>
        <w:t>.2</w:t>
      </w:r>
      <w:r w:rsidRPr="008A05DD">
        <w:rPr>
          <w:rFonts w:ascii="Trebuchet MS" w:hAnsi="Trebuchet MS"/>
          <w:lang w:val="es-ES"/>
        </w:rPr>
        <w:t xml:space="preserve"> - Promitentul-achizitor nu este obligat să achiziţioneze servicii pentru întreaga cantitate previzionată.</w:t>
      </w:r>
    </w:p>
    <w:p w14:paraId="3FF75B38" w14:textId="6A2C5D96" w:rsidR="000D1D44" w:rsidRDefault="000D1D44" w:rsidP="000D1D44">
      <w:pPr>
        <w:keepNext/>
        <w:jc w:val="both"/>
        <w:rPr>
          <w:rFonts w:ascii="Trebuchet MS" w:hAnsi="Trebuchet MS"/>
          <w:b/>
          <w:bCs/>
          <w:iCs/>
          <w:lang w:val="es-ES"/>
        </w:rPr>
      </w:pPr>
      <w:r>
        <w:rPr>
          <w:rFonts w:ascii="Trebuchet MS" w:hAnsi="Trebuchet MS"/>
          <w:b/>
          <w:lang w:val="es-ES"/>
        </w:rPr>
        <w:t>7</w:t>
      </w:r>
      <w:r w:rsidRPr="008A05DD">
        <w:rPr>
          <w:rFonts w:ascii="Trebuchet MS" w:hAnsi="Trebuchet MS"/>
          <w:b/>
          <w:lang w:val="es-ES"/>
        </w:rPr>
        <w:t>.3</w:t>
      </w:r>
      <w:r w:rsidRPr="008A05DD">
        <w:rPr>
          <w:rFonts w:ascii="Trebuchet MS" w:hAnsi="Trebuchet MS"/>
          <w:lang w:val="es-ES"/>
        </w:rPr>
        <w:t xml:space="preserve"> - </w:t>
      </w:r>
      <w:r w:rsidRPr="009454C5">
        <w:rPr>
          <w:rStyle w:val="rvts8"/>
          <w:rFonts w:ascii="Trebuchet MS" w:hAnsi="Trebuchet MS"/>
        </w:rPr>
        <w:t xml:space="preserve">În cazul în care </w:t>
      </w:r>
      <w:r w:rsidR="00A3159D">
        <w:rPr>
          <w:rStyle w:val="rvts8"/>
          <w:rFonts w:ascii="Trebuchet MS" w:hAnsi="Trebuchet MS"/>
        </w:rPr>
        <w:t>P</w:t>
      </w:r>
      <w:r w:rsidRPr="009454C5">
        <w:rPr>
          <w:rStyle w:val="rvts8"/>
          <w:rFonts w:ascii="Trebuchet MS" w:hAnsi="Trebuchet MS"/>
        </w:rPr>
        <w:t xml:space="preserve">romitentul achizitor transmite o solicitare pentru încheierea unui contract subsecvent şi  </w:t>
      </w:r>
      <w:r w:rsidR="00A3159D">
        <w:rPr>
          <w:rStyle w:val="rvts8"/>
          <w:rFonts w:ascii="Trebuchet MS" w:hAnsi="Trebuchet MS"/>
        </w:rPr>
        <w:t>P</w:t>
      </w:r>
      <w:r w:rsidRPr="009454C5">
        <w:rPr>
          <w:rStyle w:val="rvts8"/>
          <w:rFonts w:ascii="Trebuchet MS" w:hAnsi="Trebuchet MS"/>
        </w:rPr>
        <w:t xml:space="preserve">romitentul prestator nu are capacitatea de a răspunde acestei solicitări, atunci  </w:t>
      </w:r>
      <w:r w:rsidR="00A3159D">
        <w:rPr>
          <w:rStyle w:val="rvts8"/>
          <w:rFonts w:ascii="Trebuchet MS" w:hAnsi="Trebuchet MS"/>
        </w:rPr>
        <w:t>P</w:t>
      </w:r>
      <w:r w:rsidRPr="009454C5">
        <w:rPr>
          <w:rStyle w:val="rvts8"/>
          <w:rFonts w:ascii="Trebuchet MS" w:hAnsi="Trebuchet MS"/>
        </w:rPr>
        <w:t xml:space="preserve">romitentul  achizitor </w:t>
      </w:r>
      <w:r w:rsidR="00A3159D" w:rsidRPr="007B0213">
        <w:rPr>
          <w:rFonts w:ascii="Trebuchet MS" w:hAnsi="Trebuchet MS"/>
          <w:w w:val="103"/>
          <w:lang w:val="fr-FR"/>
        </w:rPr>
        <w:t xml:space="preserve">va  acorda  un  termen  de  remediere  de </w:t>
      </w:r>
      <w:r w:rsidR="00A3159D" w:rsidRPr="007B0213">
        <w:rPr>
          <w:rFonts w:ascii="Trebuchet MS" w:hAnsi="Trebuchet MS"/>
          <w:spacing w:val="1"/>
          <w:lang w:val="fr-FR"/>
        </w:rPr>
        <w:t xml:space="preserve">5 </w:t>
      </w:r>
      <w:r w:rsidR="00A3159D" w:rsidRPr="007B0213">
        <w:rPr>
          <w:rFonts w:ascii="Trebuchet MS" w:hAnsi="Trebuchet MS"/>
          <w:spacing w:val="-1"/>
          <w:lang w:val="fr-FR"/>
        </w:rPr>
        <w:t>(cinci) zile pentru remedierea situației</w:t>
      </w:r>
      <w:r w:rsidR="00A3159D" w:rsidRPr="00684A69">
        <w:rPr>
          <w:rFonts w:ascii="Trebuchet MS" w:hAnsi="Trebuchet MS"/>
          <w:spacing w:val="-1"/>
          <w:lang w:val="fr-FR"/>
        </w:rPr>
        <w:t xml:space="preserve">. Dacă după expirarea termenului de remediere </w:t>
      </w:r>
      <w:r w:rsidR="00A3159D" w:rsidRPr="00684A69">
        <w:rPr>
          <w:rFonts w:ascii="Trebuchet MS" w:hAnsi="Trebuchet MS"/>
          <w:spacing w:val="1"/>
          <w:lang w:val="fr-FR"/>
        </w:rPr>
        <w:t>acordat de către Promitentul-Achizitor, Promitentul</w:t>
      </w:r>
      <w:r w:rsidR="00A3159D" w:rsidRPr="00DB1682">
        <w:rPr>
          <w:rFonts w:ascii="Trebuchet MS" w:hAnsi="Trebuchet MS"/>
          <w:spacing w:val="1"/>
          <w:lang w:val="fr-FR"/>
        </w:rPr>
        <w:t xml:space="preserve">-Prestator nu are capacitatea de a răspunde </w:t>
      </w:r>
      <w:r w:rsidR="00A3159D" w:rsidRPr="00DB1682">
        <w:rPr>
          <w:rFonts w:ascii="Trebuchet MS" w:hAnsi="Trebuchet MS"/>
          <w:w w:val="104"/>
          <w:lang w:val="fr-FR"/>
        </w:rPr>
        <w:t>solicitării Promitentului-Achizitor</w:t>
      </w:r>
      <w:r w:rsidR="00A3159D">
        <w:rPr>
          <w:rFonts w:ascii="Trebuchet MS" w:hAnsi="Trebuchet MS"/>
          <w:w w:val="104"/>
          <w:lang w:val="fr-FR"/>
        </w:rPr>
        <w:t xml:space="preserve">, atunci acesta din urmă </w:t>
      </w:r>
      <w:r w:rsidRPr="009454C5">
        <w:rPr>
          <w:rStyle w:val="rvts8"/>
          <w:rFonts w:ascii="Trebuchet MS" w:hAnsi="Trebuchet MS"/>
        </w:rPr>
        <w:t xml:space="preserve">are dreptul de a iniţia o nouă procedură de atribuire pentru achiziţionarea diferenţei care nu poate fi acoperită de  </w:t>
      </w:r>
      <w:r w:rsidR="00A3159D">
        <w:rPr>
          <w:rStyle w:val="rvts8"/>
          <w:rFonts w:ascii="Trebuchet MS" w:hAnsi="Trebuchet MS"/>
        </w:rPr>
        <w:t>P</w:t>
      </w:r>
      <w:r w:rsidRPr="009454C5">
        <w:rPr>
          <w:rStyle w:val="rvts8"/>
          <w:rFonts w:ascii="Trebuchet MS" w:hAnsi="Trebuchet MS"/>
        </w:rPr>
        <w:t>romitentul prestator</w:t>
      </w:r>
      <w:r w:rsidR="00A3159D">
        <w:rPr>
          <w:rStyle w:val="rvts8"/>
          <w:rFonts w:ascii="Trebuchet MS" w:hAnsi="Trebuchet MS"/>
        </w:rPr>
        <w:t>.</w:t>
      </w:r>
      <w:r w:rsidRPr="00F56B6A">
        <w:rPr>
          <w:rFonts w:ascii="Trebuchet MS" w:hAnsi="Trebuchet MS"/>
          <w:b/>
          <w:bCs/>
          <w:iCs/>
          <w:lang w:val="es-ES"/>
        </w:rPr>
        <w:t xml:space="preserve"> </w:t>
      </w:r>
    </w:p>
    <w:p w14:paraId="293227BB" w14:textId="77777777" w:rsidR="000D1D44" w:rsidRDefault="000D1D44" w:rsidP="000D1D44">
      <w:pPr>
        <w:keepNext/>
        <w:jc w:val="both"/>
        <w:rPr>
          <w:rFonts w:ascii="Trebuchet MS" w:hAnsi="Trebuchet MS"/>
          <w:b/>
          <w:bCs/>
          <w:iCs/>
          <w:lang w:val="es-ES"/>
        </w:rPr>
      </w:pPr>
    </w:p>
    <w:p w14:paraId="489F3F4C" w14:textId="019127E2" w:rsidR="001D248C" w:rsidRPr="00F56B6A" w:rsidRDefault="000D1D44" w:rsidP="000D1D44">
      <w:pPr>
        <w:keepNext/>
        <w:jc w:val="both"/>
        <w:rPr>
          <w:rFonts w:ascii="Trebuchet MS" w:hAnsi="Trebuchet MS"/>
          <w:b/>
          <w:bCs/>
          <w:iCs/>
          <w:lang w:val="es-ES"/>
        </w:rPr>
      </w:pPr>
      <w:r>
        <w:rPr>
          <w:rFonts w:ascii="Trebuchet MS" w:hAnsi="Trebuchet MS"/>
          <w:b/>
          <w:bCs/>
          <w:iCs/>
          <w:lang w:val="es-ES"/>
        </w:rPr>
        <w:t>8</w:t>
      </w:r>
      <w:r w:rsidR="001D248C" w:rsidRPr="00F56B6A">
        <w:rPr>
          <w:rFonts w:ascii="Trebuchet MS" w:hAnsi="Trebuchet MS"/>
          <w:b/>
          <w:bCs/>
          <w:iCs/>
          <w:lang w:val="es-ES"/>
        </w:rPr>
        <w:t>. Preţul unitar al serviciilor</w:t>
      </w:r>
    </w:p>
    <w:p w14:paraId="204C2685" w14:textId="3447E58F" w:rsidR="001D248C" w:rsidRPr="00F56B6A" w:rsidRDefault="000D1D44" w:rsidP="00F56B6A">
      <w:pPr>
        <w:jc w:val="both"/>
        <w:rPr>
          <w:rFonts w:ascii="Trebuchet MS" w:hAnsi="Trebuchet MS"/>
          <w:b/>
          <w:bCs/>
          <w:iCs/>
          <w:lang w:val="es-ES"/>
        </w:rPr>
      </w:pPr>
      <w:r>
        <w:rPr>
          <w:rFonts w:ascii="Trebuchet MS" w:hAnsi="Trebuchet MS"/>
          <w:b/>
          <w:bCs/>
          <w:lang w:val="es-ES"/>
        </w:rPr>
        <w:t>8</w:t>
      </w:r>
      <w:r w:rsidR="001D248C" w:rsidRPr="00F56B6A">
        <w:rPr>
          <w:rFonts w:ascii="Trebuchet MS" w:hAnsi="Trebuchet MS"/>
          <w:b/>
          <w:bCs/>
          <w:lang w:val="es-ES"/>
        </w:rPr>
        <w:t>.1</w:t>
      </w:r>
      <w:r w:rsidR="001D248C" w:rsidRPr="00F56B6A">
        <w:rPr>
          <w:rFonts w:ascii="Trebuchet MS" w:hAnsi="Trebuchet MS"/>
          <w:lang w:val="es-ES"/>
        </w:rPr>
        <w:t xml:space="preserve"> - </w:t>
      </w:r>
      <w:r w:rsidR="001D248C" w:rsidRPr="00F56B6A">
        <w:rPr>
          <w:rFonts w:ascii="Trebuchet MS" w:hAnsi="Trebuchet MS"/>
        </w:rPr>
        <w:t xml:space="preserve">Preţul total </w:t>
      </w:r>
      <w:r w:rsidR="009D7A3A" w:rsidRPr="00F56B6A">
        <w:rPr>
          <w:rFonts w:ascii="Trebuchet MS" w:hAnsi="Trebuchet MS"/>
        </w:rPr>
        <w:t xml:space="preserve">maxim </w:t>
      </w:r>
      <w:r w:rsidR="001D248C" w:rsidRPr="00F56B6A">
        <w:rPr>
          <w:rFonts w:ascii="Trebuchet MS" w:hAnsi="Trebuchet MS"/>
        </w:rPr>
        <w:t xml:space="preserve">al serviciilor este cel inclus de promitentul-prestator în propunerea financiară care însoţeşte prezentul acord-cadru, si este de </w:t>
      </w:r>
      <w:r>
        <w:rPr>
          <w:rFonts w:ascii="Trebuchet MS" w:hAnsi="Trebuchet MS"/>
          <w:b/>
        </w:rPr>
        <w:t>.................</w:t>
      </w:r>
      <w:r w:rsidR="0077282B" w:rsidRPr="00F56B6A">
        <w:rPr>
          <w:rFonts w:ascii="Trebuchet MS" w:hAnsi="Trebuchet MS"/>
          <w:b/>
        </w:rPr>
        <w:t xml:space="preserve"> </w:t>
      </w:r>
      <w:r w:rsidR="001D248C" w:rsidRPr="00F56B6A">
        <w:rPr>
          <w:rFonts w:ascii="Trebuchet MS" w:hAnsi="Trebuchet MS"/>
        </w:rPr>
        <w:t xml:space="preserve"> </w:t>
      </w:r>
      <w:r w:rsidR="009D7A3A" w:rsidRPr="00F56B6A">
        <w:rPr>
          <w:rFonts w:ascii="Trebuchet MS" w:hAnsi="Trebuchet MS"/>
        </w:rPr>
        <w:t xml:space="preserve">lei </w:t>
      </w:r>
      <w:r w:rsidR="001D248C" w:rsidRPr="00F56B6A">
        <w:rPr>
          <w:rFonts w:ascii="Trebuchet MS" w:hAnsi="Trebuchet MS"/>
        </w:rPr>
        <w:t xml:space="preserve"> la care se adauga TVA.</w:t>
      </w:r>
    </w:p>
    <w:p w14:paraId="453E7531" w14:textId="71C00617" w:rsidR="000D1D44" w:rsidRDefault="000D1D44" w:rsidP="00F56B6A">
      <w:pPr>
        <w:jc w:val="both"/>
        <w:rPr>
          <w:rFonts w:ascii="Trebuchet MS" w:hAnsi="Trebuchet MS"/>
        </w:rPr>
      </w:pPr>
      <w:r>
        <w:rPr>
          <w:rFonts w:ascii="Trebuchet MS" w:hAnsi="Trebuchet MS"/>
          <w:b/>
          <w:bCs/>
          <w:lang w:val="es-ES"/>
        </w:rPr>
        <w:t>8</w:t>
      </w:r>
      <w:r w:rsidR="001D248C" w:rsidRPr="00F56B6A">
        <w:rPr>
          <w:rFonts w:ascii="Trebuchet MS" w:hAnsi="Trebuchet MS"/>
          <w:b/>
          <w:bCs/>
          <w:lang w:val="es-ES"/>
        </w:rPr>
        <w:t>.2</w:t>
      </w:r>
      <w:r w:rsidR="001D248C" w:rsidRPr="00F56B6A">
        <w:rPr>
          <w:rFonts w:ascii="Trebuchet MS" w:hAnsi="Trebuchet MS"/>
          <w:lang w:val="es-ES"/>
        </w:rPr>
        <w:t xml:space="preserve"> - </w:t>
      </w:r>
      <w:r w:rsidR="009D7A3A" w:rsidRPr="00F56B6A">
        <w:rPr>
          <w:rFonts w:ascii="Trebuchet MS" w:hAnsi="Trebuchet MS"/>
        </w:rPr>
        <w:t>Preţurile</w:t>
      </w:r>
      <w:r w:rsidR="001D248C" w:rsidRPr="00F56B6A">
        <w:rPr>
          <w:rFonts w:ascii="Trebuchet MS" w:hAnsi="Trebuchet MS"/>
        </w:rPr>
        <w:t xml:space="preserve"> unitar</w:t>
      </w:r>
      <w:r w:rsidR="009D7A3A" w:rsidRPr="00F56B6A">
        <w:rPr>
          <w:rFonts w:ascii="Trebuchet MS" w:hAnsi="Trebuchet MS"/>
        </w:rPr>
        <w:t>e</w:t>
      </w:r>
      <w:r w:rsidR="001D248C" w:rsidRPr="00F56B6A">
        <w:rPr>
          <w:rFonts w:ascii="Trebuchet MS" w:hAnsi="Trebuchet MS"/>
        </w:rPr>
        <w:t xml:space="preserve"> ale serviciilor </w:t>
      </w:r>
      <w:r w:rsidR="00B07D59" w:rsidRPr="00F56B6A">
        <w:rPr>
          <w:rFonts w:ascii="Trebuchet MS" w:hAnsi="Trebuchet MS"/>
        </w:rPr>
        <w:t>sunt</w:t>
      </w:r>
      <w:r w:rsidR="001D248C" w:rsidRPr="00F56B6A">
        <w:rPr>
          <w:rFonts w:ascii="Trebuchet MS" w:hAnsi="Trebuchet MS"/>
        </w:rPr>
        <w:t xml:space="preserve"> cel</w:t>
      </w:r>
      <w:r w:rsidR="00B07D59" w:rsidRPr="00F56B6A">
        <w:rPr>
          <w:rFonts w:ascii="Trebuchet MS" w:hAnsi="Trebuchet MS"/>
        </w:rPr>
        <w:t>e</w:t>
      </w:r>
      <w:r w:rsidR="001D248C" w:rsidRPr="00F56B6A">
        <w:rPr>
          <w:rFonts w:ascii="Trebuchet MS" w:hAnsi="Trebuchet MS"/>
        </w:rPr>
        <w:t xml:space="preserve"> inclus</w:t>
      </w:r>
      <w:r w:rsidR="00B07D59" w:rsidRPr="00F56B6A">
        <w:rPr>
          <w:rFonts w:ascii="Trebuchet MS" w:hAnsi="Trebuchet MS"/>
        </w:rPr>
        <w:t>e</w:t>
      </w:r>
      <w:r w:rsidR="001D248C" w:rsidRPr="00F56B6A">
        <w:rPr>
          <w:rFonts w:ascii="Trebuchet MS" w:hAnsi="Trebuchet MS"/>
        </w:rPr>
        <w:t xml:space="preserve"> de promitentul-prestator în propunerea financiară care însoţeşte prezentul acord-cadru, </w:t>
      </w:r>
      <w:r w:rsidR="00B07D59" w:rsidRPr="00F56B6A">
        <w:rPr>
          <w:rFonts w:ascii="Trebuchet MS" w:hAnsi="Trebuchet MS"/>
        </w:rPr>
        <w:t>după cum urmează</w:t>
      </w:r>
      <w:r w:rsidR="001D248C" w:rsidRPr="00F56B6A">
        <w:rPr>
          <w:rFonts w:ascii="Trebuchet MS" w:hAnsi="Trebuchet MS"/>
        </w:rPr>
        <w:t>:</w:t>
      </w:r>
    </w:p>
    <w:p w14:paraId="3CA5A990" w14:textId="3780250F" w:rsidR="000D1D44" w:rsidRDefault="000D1D44" w:rsidP="000D1D44">
      <w:pPr>
        <w:autoSpaceDE w:val="0"/>
        <w:autoSpaceDN w:val="0"/>
        <w:jc w:val="both"/>
        <w:rPr>
          <w:rFonts w:ascii="Trebuchet MS" w:hAnsi="Trebuchet MS"/>
          <w:b/>
          <w:iCs/>
        </w:rPr>
      </w:pPr>
      <w:r>
        <w:rPr>
          <w:rFonts w:ascii="Trebuchet MS" w:hAnsi="Trebuchet MS"/>
          <w:b/>
        </w:rPr>
        <w:t>8.2</w:t>
      </w:r>
      <w:r w:rsidRPr="000D1D44">
        <w:rPr>
          <w:rFonts w:ascii="Trebuchet MS" w:hAnsi="Trebuchet MS"/>
          <w:b/>
        </w:rPr>
        <w:t>.1</w:t>
      </w:r>
      <w:r w:rsidRPr="000D1D44">
        <w:rPr>
          <w:rFonts w:ascii="Trebuchet MS" w:hAnsi="Trebuchet MS"/>
        </w:rPr>
        <w:t>.</w:t>
      </w:r>
      <w:r w:rsidRPr="00291F34">
        <w:rPr>
          <w:rFonts w:ascii="Trebuchet MS" w:hAnsi="Trebuchet MS"/>
        </w:rPr>
        <w:t xml:space="preserve"> </w:t>
      </w:r>
      <w:r w:rsidRPr="00291F34">
        <w:rPr>
          <w:rFonts w:ascii="Trebuchet MS" w:hAnsi="Trebuchet MS"/>
          <w:b/>
          <w:bCs/>
        </w:rPr>
        <w:t xml:space="preserve"> </w:t>
      </w:r>
      <w:r w:rsidRPr="00291F34">
        <w:rPr>
          <w:rFonts w:ascii="Trebuchet MS" w:hAnsi="Trebuchet MS"/>
          <w:b/>
          <w:iCs/>
        </w:rPr>
        <w:t>Servicii pentru dezvoltarea de funcționalități/module noi și actualizarea sistemului informatic existent APIA</w:t>
      </w:r>
      <w:r>
        <w:rPr>
          <w:rFonts w:ascii="Trebuchet MS" w:hAnsi="Trebuchet MS"/>
          <w:b/>
          <w:iCs/>
        </w:rPr>
        <w:t xml:space="preserve">: </w:t>
      </w:r>
    </w:p>
    <w:p w14:paraId="327C4A89" w14:textId="77777777" w:rsidR="000D1D44" w:rsidRDefault="000D1D44" w:rsidP="000D1D44">
      <w:pPr>
        <w:autoSpaceDE w:val="0"/>
        <w:autoSpaceDN w:val="0"/>
        <w:jc w:val="both"/>
        <w:rPr>
          <w:rFonts w:ascii="Trebuchet MS" w:hAnsi="Trebuchet MS"/>
          <w:b/>
          <w:iCs/>
        </w:rPr>
      </w:pPr>
    </w:p>
    <w:tbl>
      <w:tblPr>
        <w:tblW w:w="8647" w:type="dxa"/>
        <w:tblInd w:w="279" w:type="dxa"/>
        <w:tblLook w:val="04A0" w:firstRow="1" w:lastRow="0" w:firstColumn="1" w:lastColumn="0" w:noHBand="0" w:noVBand="1"/>
        <w:tblPrChange w:id="1" w:author="Mihaela Stanescu" w:date="2026-04-02T14:47:00Z" w16du:dateUtc="2026-04-02T11:47:00Z">
          <w:tblPr>
            <w:tblW w:w="8788" w:type="dxa"/>
            <w:tblInd w:w="279" w:type="dxa"/>
            <w:tblLook w:val="04A0" w:firstRow="1" w:lastRow="0" w:firstColumn="1" w:lastColumn="0" w:noHBand="0" w:noVBand="1"/>
          </w:tblPr>
        </w:tblPrChange>
      </w:tblPr>
      <w:tblGrid>
        <w:gridCol w:w="52"/>
        <w:gridCol w:w="4137"/>
        <w:gridCol w:w="63"/>
        <w:gridCol w:w="1158"/>
        <w:gridCol w:w="1590"/>
        <w:gridCol w:w="1647"/>
        <w:tblGridChange w:id="2">
          <w:tblGrid>
            <w:gridCol w:w="52"/>
            <w:gridCol w:w="14"/>
            <w:gridCol w:w="4045"/>
            <w:gridCol w:w="78"/>
            <w:gridCol w:w="14"/>
            <w:gridCol w:w="1207"/>
            <w:gridCol w:w="14"/>
            <w:gridCol w:w="1576"/>
            <w:gridCol w:w="87"/>
            <w:gridCol w:w="1560"/>
            <w:gridCol w:w="103"/>
            <w:gridCol w:w="38"/>
          </w:tblGrid>
        </w:tblGridChange>
      </w:tblGrid>
      <w:tr w:rsidR="007247A1" w:rsidRPr="00851420" w14:paraId="05CC2CAF" w14:textId="358712D2" w:rsidTr="00BD3908">
        <w:trPr>
          <w:gridBefore w:val="1"/>
          <w:wBefore w:w="52" w:type="dxa"/>
          <w:trHeight w:val="610"/>
          <w:tblHeader/>
          <w:trPrChange w:id="3" w:author="Mihaela Stanescu" w:date="2026-04-02T14:47:00Z" w16du:dateUtc="2026-04-02T11:47:00Z">
            <w:trPr>
              <w:gridBefore w:val="2"/>
              <w:gridAfter w:val="0"/>
              <w:wBefore w:w="66" w:type="dxa"/>
              <w:wAfter w:w="38" w:type="dxa"/>
              <w:trHeight w:val="610"/>
              <w:tblHeader/>
            </w:trPr>
          </w:trPrChange>
        </w:trPr>
        <w:tc>
          <w:tcPr>
            <w:tcW w:w="4137" w:type="dxa"/>
            <w:tcBorders>
              <w:top w:val="single" w:sz="4" w:space="0" w:color="auto"/>
              <w:left w:val="single" w:sz="4" w:space="0" w:color="auto"/>
              <w:bottom w:val="single" w:sz="4" w:space="0" w:color="auto"/>
              <w:right w:val="single" w:sz="4" w:space="0" w:color="auto"/>
            </w:tcBorders>
            <w:vAlign w:val="center"/>
            <w:hideMark/>
            <w:tcPrChange w:id="4" w:author="Mihaela Stanescu" w:date="2026-04-02T14:47:00Z" w16du:dateUtc="2026-04-02T11:47:00Z">
              <w:tcPr>
                <w:tcW w:w="4137" w:type="dxa"/>
                <w:gridSpan w:val="3"/>
                <w:tcBorders>
                  <w:top w:val="single" w:sz="4" w:space="0" w:color="auto"/>
                  <w:left w:val="single" w:sz="4" w:space="0" w:color="auto"/>
                  <w:bottom w:val="single" w:sz="4" w:space="0" w:color="auto"/>
                  <w:right w:val="single" w:sz="4" w:space="0" w:color="auto"/>
                </w:tcBorders>
                <w:vAlign w:val="center"/>
                <w:hideMark/>
              </w:tcPr>
            </w:tcPrChange>
          </w:tcPr>
          <w:p w14:paraId="7B1A13A3" w14:textId="41981EBD" w:rsidR="007247A1" w:rsidRPr="00851420" w:rsidRDefault="007247A1" w:rsidP="007A0C72">
            <w:pPr>
              <w:rPr>
                <w:rFonts w:ascii="Trebuchet MS" w:hAnsi="Trebuchet MS"/>
                <w:b/>
                <w:bCs/>
                <w:color w:val="000000"/>
                <w:sz w:val="22"/>
                <w:szCs w:val="22"/>
              </w:rPr>
            </w:pPr>
            <w:r w:rsidRPr="00851420">
              <w:rPr>
                <w:rFonts w:ascii="Trebuchet MS" w:hAnsi="Trebuchet MS"/>
                <w:b/>
                <w:bCs/>
                <w:color w:val="000000"/>
                <w:sz w:val="22"/>
                <w:szCs w:val="22"/>
              </w:rPr>
              <w:t>Profil/Categorie personal</w:t>
            </w:r>
          </w:p>
        </w:tc>
        <w:tc>
          <w:tcPr>
            <w:tcW w:w="1221" w:type="dxa"/>
            <w:gridSpan w:val="2"/>
            <w:tcBorders>
              <w:top w:val="single" w:sz="4" w:space="0" w:color="auto"/>
              <w:left w:val="single" w:sz="4" w:space="0" w:color="auto"/>
              <w:bottom w:val="single" w:sz="4" w:space="0" w:color="auto"/>
              <w:right w:val="single" w:sz="4" w:space="0" w:color="auto"/>
            </w:tcBorders>
            <w:tcPrChange w:id="5" w:author="Mihaela Stanescu" w:date="2026-04-02T14:47:00Z" w16du:dateUtc="2026-04-02T11:47:00Z">
              <w:tcPr>
                <w:tcW w:w="1221" w:type="dxa"/>
                <w:gridSpan w:val="2"/>
                <w:tcBorders>
                  <w:top w:val="single" w:sz="4" w:space="0" w:color="auto"/>
                  <w:left w:val="single" w:sz="4" w:space="0" w:color="auto"/>
                  <w:bottom w:val="single" w:sz="4" w:space="0" w:color="auto"/>
                  <w:right w:val="single" w:sz="4" w:space="0" w:color="auto"/>
                </w:tcBorders>
              </w:tcPr>
            </w:tcPrChange>
          </w:tcPr>
          <w:p w14:paraId="1ACBF066" w14:textId="27A47F00" w:rsidR="007247A1" w:rsidRPr="00851420" w:rsidRDefault="007247A1" w:rsidP="000D1D44">
            <w:pPr>
              <w:jc w:val="center"/>
              <w:rPr>
                <w:rFonts w:ascii="Trebuchet MS" w:hAnsi="Trebuchet MS"/>
                <w:b/>
                <w:bCs/>
                <w:color w:val="000000"/>
                <w:sz w:val="22"/>
                <w:szCs w:val="22"/>
              </w:rPr>
            </w:pPr>
            <w:r>
              <w:rPr>
                <w:rFonts w:ascii="Trebuchet MS" w:hAnsi="Trebuchet MS"/>
                <w:b/>
                <w:bCs/>
                <w:color w:val="000000"/>
                <w:sz w:val="22"/>
                <w:szCs w:val="22"/>
              </w:rPr>
              <w:t>Nr.maxim zile om</w:t>
            </w:r>
          </w:p>
        </w:tc>
        <w:tc>
          <w:tcPr>
            <w:tcW w:w="1590" w:type="dxa"/>
            <w:tcBorders>
              <w:top w:val="single" w:sz="4" w:space="0" w:color="auto"/>
              <w:left w:val="single" w:sz="4" w:space="0" w:color="auto"/>
              <w:bottom w:val="single" w:sz="4" w:space="0" w:color="auto"/>
              <w:right w:val="single" w:sz="4" w:space="0" w:color="auto"/>
            </w:tcBorders>
            <w:hideMark/>
            <w:tcPrChange w:id="6" w:author="Mihaela Stanescu" w:date="2026-04-02T14:47:00Z" w16du:dateUtc="2026-04-02T11:47:00Z">
              <w:tcPr>
                <w:tcW w:w="1663" w:type="dxa"/>
                <w:gridSpan w:val="2"/>
                <w:tcBorders>
                  <w:top w:val="single" w:sz="4" w:space="0" w:color="auto"/>
                  <w:left w:val="single" w:sz="4" w:space="0" w:color="auto"/>
                  <w:bottom w:val="single" w:sz="4" w:space="0" w:color="auto"/>
                  <w:right w:val="single" w:sz="4" w:space="0" w:color="auto"/>
                </w:tcBorders>
                <w:hideMark/>
              </w:tcPr>
            </w:tcPrChange>
          </w:tcPr>
          <w:p w14:paraId="3CAB667F" w14:textId="28A0C13C" w:rsidR="007247A1" w:rsidRPr="00851420" w:rsidRDefault="007247A1" w:rsidP="000D1D44">
            <w:pPr>
              <w:jc w:val="center"/>
              <w:rPr>
                <w:rFonts w:ascii="Trebuchet MS" w:hAnsi="Trebuchet MS"/>
                <w:b/>
                <w:bCs/>
                <w:color w:val="000000"/>
                <w:sz w:val="22"/>
                <w:szCs w:val="22"/>
              </w:rPr>
            </w:pPr>
            <w:r w:rsidRPr="00851420">
              <w:rPr>
                <w:rFonts w:ascii="Trebuchet MS" w:hAnsi="Trebuchet MS"/>
                <w:b/>
                <w:bCs/>
                <w:color w:val="000000"/>
                <w:sz w:val="22"/>
                <w:szCs w:val="22"/>
              </w:rPr>
              <w:t>Tar</w:t>
            </w:r>
            <w:r>
              <w:rPr>
                <w:rFonts w:ascii="Trebuchet MS" w:hAnsi="Trebuchet MS"/>
                <w:b/>
                <w:bCs/>
                <w:color w:val="000000"/>
                <w:sz w:val="22"/>
                <w:szCs w:val="22"/>
              </w:rPr>
              <w:t>i</w:t>
            </w:r>
            <w:r w:rsidRPr="00851420">
              <w:rPr>
                <w:rFonts w:ascii="Trebuchet MS" w:hAnsi="Trebuchet MS"/>
                <w:b/>
                <w:bCs/>
                <w:color w:val="000000"/>
                <w:sz w:val="22"/>
                <w:szCs w:val="22"/>
              </w:rPr>
              <w:t xml:space="preserve">f unitar lei/zi om,  </w:t>
            </w:r>
          </w:p>
          <w:p w14:paraId="2FB6A9BB" w14:textId="1687D933" w:rsidR="007247A1" w:rsidRPr="00851420" w:rsidRDefault="007247A1" w:rsidP="000D1D44">
            <w:pPr>
              <w:jc w:val="center"/>
              <w:rPr>
                <w:rFonts w:ascii="Trebuchet MS" w:hAnsi="Trebuchet MS"/>
                <w:b/>
                <w:bCs/>
                <w:color w:val="000000"/>
                <w:sz w:val="22"/>
                <w:szCs w:val="22"/>
              </w:rPr>
            </w:pPr>
            <w:r w:rsidRPr="00851420">
              <w:rPr>
                <w:rFonts w:ascii="Trebuchet MS" w:hAnsi="Trebuchet MS"/>
                <w:b/>
                <w:bCs/>
                <w:color w:val="000000"/>
                <w:sz w:val="22"/>
                <w:szCs w:val="22"/>
              </w:rPr>
              <w:t>fără TVA</w:t>
            </w:r>
          </w:p>
        </w:tc>
        <w:tc>
          <w:tcPr>
            <w:tcW w:w="1647" w:type="dxa"/>
            <w:tcBorders>
              <w:top w:val="single" w:sz="4" w:space="0" w:color="auto"/>
              <w:left w:val="single" w:sz="4" w:space="0" w:color="auto"/>
              <w:bottom w:val="single" w:sz="4" w:space="0" w:color="auto"/>
              <w:right w:val="single" w:sz="4" w:space="0" w:color="auto"/>
            </w:tcBorders>
            <w:tcPrChange w:id="7" w:author="Mihaela Stanescu" w:date="2026-04-02T14:47:00Z" w16du:dateUtc="2026-04-02T11:47:00Z">
              <w:tcPr>
                <w:tcW w:w="1663" w:type="dxa"/>
                <w:gridSpan w:val="2"/>
                <w:tcBorders>
                  <w:top w:val="single" w:sz="4" w:space="0" w:color="auto"/>
                  <w:left w:val="single" w:sz="4" w:space="0" w:color="auto"/>
                  <w:bottom w:val="single" w:sz="4" w:space="0" w:color="auto"/>
                  <w:right w:val="single" w:sz="4" w:space="0" w:color="auto"/>
                </w:tcBorders>
              </w:tcPr>
            </w:tcPrChange>
          </w:tcPr>
          <w:p w14:paraId="19E9D0AB" w14:textId="7C0B9967" w:rsidR="007247A1" w:rsidRPr="00851420" w:rsidDel="007247A1" w:rsidRDefault="007247A1" w:rsidP="000D1D44">
            <w:pPr>
              <w:jc w:val="center"/>
              <w:rPr>
                <w:rFonts w:ascii="Trebuchet MS" w:hAnsi="Trebuchet MS"/>
                <w:b/>
                <w:bCs/>
                <w:color w:val="000000"/>
                <w:sz w:val="22"/>
                <w:szCs w:val="22"/>
              </w:rPr>
            </w:pPr>
            <w:r>
              <w:rPr>
                <w:rFonts w:ascii="Trebuchet MS" w:hAnsi="Trebuchet MS"/>
                <w:b/>
                <w:bCs/>
                <w:color w:val="000000"/>
                <w:sz w:val="22"/>
                <w:szCs w:val="22"/>
              </w:rPr>
              <w:t>Valoare lei fără TVA</w:t>
            </w:r>
          </w:p>
        </w:tc>
      </w:tr>
      <w:tr w:rsidR="007247A1" w:rsidRPr="00851420" w14:paraId="5CC37CFA" w14:textId="39F6E373" w:rsidTr="00BD3908">
        <w:trPr>
          <w:gridBefore w:val="1"/>
          <w:wBefore w:w="52" w:type="dxa"/>
          <w:trHeight w:val="315"/>
          <w:trPrChange w:id="8" w:author="Mihaela Stanescu" w:date="2026-04-02T14:47:00Z" w16du:dateUtc="2026-04-02T11:47:00Z">
            <w:trPr>
              <w:gridBefore w:val="2"/>
              <w:gridAfter w:val="0"/>
              <w:wBefore w:w="66" w:type="dxa"/>
              <w:wAfter w:w="38" w:type="dxa"/>
              <w:trHeight w:val="315"/>
            </w:trPr>
          </w:trPrChange>
        </w:trPr>
        <w:tc>
          <w:tcPr>
            <w:tcW w:w="4137" w:type="dxa"/>
            <w:tcBorders>
              <w:top w:val="single" w:sz="4" w:space="0" w:color="auto"/>
              <w:left w:val="single" w:sz="8" w:space="0" w:color="auto"/>
              <w:bottom w:val="single" w:sz="8" w:space="0" w:color="auto"/>
              <w:right w:val="single" w:sz="8" w:space="0" w:color="auto"/>
            </w:tcBorders>
            <w:noWrap/>
            <w:vAlign w:val="center"/>
            <w:hideMark/>
            <w:tcPrChange w:id="9" w:author="Mihaela Stanescu" w:date="2026-04-02T14:47:00Z" w16du:dateUtc="2026-04-02T11:47:00Z">
              <w:tcPr>
                <w:tcW w:w="4137" w:type="dxa"/>
                <w:gridSpan w:val="3"/>
                <w:tcBorders>
                  <w:top w:val="single" w:sz="4" w:space="0" w:color="auto"/>
                  <w:left w:val="single" w:sz="8" w:space="0" w:color="auto"/>
                  <w:bottom w:val="single" w:sz="8" w:space="0" w:color="auto"/>
                  <w:right w:val="single" w:sz="8" w:space="0" w:color="auto"/>
                </w:tcBorders>
                <w:noWrap/>
                <w:vAlign w:val="center"/>
                <w:hideMark/>
              </w:tcPr>
            </w:tcPrChange>
          </w:tcPr>
          <w:p w14:paraId="04DADE90"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Manager de proiect</w:t>
            </w:r>
          </w:p>
        </w:tc>
        <w:tc>
          <w:tcPr>
            <w:tcW w:w="1221" w:type="dxa"/>
            <w:gridSpan w:val="2"/>
            <w:tcBorders>
              <w:top w:val="single" w:sz="8" w:space="0" w:color="auto"/>
              <w:left w:val="nil"/>
              <w:bottom w:val="single" w:sz="8" w:space="0" w:color="auto"/>
              <w:right w:val="single" w:sz="8" w:space="0" w:color="auto"/>
            </w:tcBorders>
            <w:vAlign w:val="center"/>
            <w:tcPrChange w:id="10"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47E0599C" w14:textId="747CA753"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730</w:t>
            </w:r>
          </w:p>
        </w:tc>
        <w:tc>
          <w:tcPr>
            <w:tcW w:w="1590" w:type="dxa"/>
            <w:tcBorders>
              <w:top w:val="single" w:sz="4" w:space="0" w:color="auto"/>
              <w:left w:val="single" w:sz="4" w:space="0" w:color="auto"/>
              <w:bottom w:val="single" w:sz="4" w:space="0" w:color="auto"/>
              <w:right w:val="single" w:sz="4" w:space="0" w:color="auto"/>
            </w:tcBorders>
            <w:noWrap/>
            <w:vAlign w:val="center"/>
            <w:hideMark/>
            <w:tcPrChange w:id="11" w:author="Mihaela Stanescu" w:date="2026-04-02T14:47:00Z" w16du:dateUtc="2026-04-02T11:47:00Z">
              <w:tcPr>
                <w:tcW w:w="1663"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58811477" w14:textId="1CD238F9"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single" w:sz="4" w:space="0" w:color="auto"/>
              <w:left w:val="single" w:sz="4" w:space="0" w:color="auto"/>
              <w:bottom w:val="single" w:sz="4" w:space="0" w:color="auto"/>
              <w:right w:val="single" w:sz="4" w:space="0" w:color="auto"/>
            </w:tcBorders>
            <w:tcPrChange w:id="12" w:author="Mihaela Stanescu" w:date="2026-04-02T14:47:00Z" w16du:dateUtc="2026-04-02T11:47:00Z">
              <w:tcPr>
                <w:tcW w:w="1663" w:type="dxa"/>
                <w:gridSpan w:val="2"/>
                <w:tcBorders>
                  <w:top w:val="single" w:sz="4" w:space="0" w:color="auto"/>
                  <w:left w:val="single" w:sz="4" w:space="0" w:color="auto"/>
                  <w:bottom w:val="single" w:sz="4" w:space="0" w:color="auto"/>
                  <w:right w:val="single" w:sz="4" w:space="0" w:color="auto"/>
                </w:tcBorders>
              </w:tcPr>
            </w:tcPrChange>
          </w:tcPr>
          <w:p w14:paraId="4F807683" w14:textId="7164594E" w:rsidR="007247A1" w:rsidRPr="00851420" w:rsidRDefault="007247A1" w:rsidP="007247A1">
            <w:pPr>
              <w:rPr>
                <w:rFonts w:ascii="Trebuchet MS" w:hAnsi="Trebuchet MS"/>
                <w:color w:val="000000"/>
                <w:sz w:val="22"/>
                <w:szCs w:val="22"/>
              </w:rPr>
            </w:pPr>
            <w:r>
              <w:rPr>
                <w:rFonts w:ascii="Trebuchet MS" w:hAnsi="Trebuchet MS"/>
                <w:color w:val="000000"/>
                <w:sz w:val="22"/>
                <w:szCs w:val="22"/>
              </w:rPr>
              <w:t>.............</w:t>
            </w:r>
          </w:p>
        </w:tc>
      </w:tr>
      <w:tr w:rsidR="007247A1" w:rsidRPr="00851420" w14:paraId="5A122B11" w14:textId="0E4F613A" w:rsidTr="00BD3908">
        <w:trPr>
          <w:gridBefore w:val="1"/>
          <w:wBefore w:w="52" w:type="dxa"/>
          <w:trHeight w:val="315"/>
          <w:trPrChange w:id="13"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14"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529E75AF"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Coordonator tehnic subsistem software</w:t>
            </w:r>
          </w:p>
        </w:tc>
        <w:tc>
          <w:tcPr>
            <w:tcW w:w="1221" w:type="dxa"/>
            <w:gridSpan w:val="2"/>
            <w:tcBorders>
              <w:top w:val="single" w:sz="8" w:space="0" w:color="auto"/>
              <w:left w:val="nil"/>
              <w:bottom w:val="single" w:sz="8" w:space="0" w:color="auto"/>
              <w:right w:val="single" w:sz="8" w:space="0" w:color="auto"/>
            </w:tcBorders>
            <w:vAlign w:val="center"/>
            <w:tcPrChange w:id="15"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50A65BEA" w14:textId="6D2C2192"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6</w:t>
            </w:r>
            <w:r>
              <w:rPr>
                <w:rFonts w:ascii="Trebuchet MS" w:hAnsi="Trebuchet MS"/>
                <w:sz w:val="20"/>
                <w:szCs w:val="20"/>
              </w:rPr>
              <w:t>.</w:t>
            </w:r>
            <w:r w:rsidRPr="00322DB0">
              <w:rPr>
                <w:rFonts w:ascii="Trebuchet MS" w:hAnsi="Trebuchet MS"/>
                <w:sz w:val="20"/>
                <w:szCs w:val="20"/>
              </w:rPr>
              <w:t>156</w:t>
            </w:r>
          </w:p>
        </w:tc>
        <w:tc>
          <w:tcPr>
            <w:tcW w:w="1590" w:type="dxa"/>
            <w:tcBorders>
              <w:top w:val="nil"/>
              <w:left w:val="single" w:sz="4" w:space="0" w:color="auto"/>
              <w:bottom w:val="single" w:sz="4" w:space="0" w:color="auto"/>
              <w:right w:val="single" w:sz="4" w:space="0" w:color="auto"/>
            </w:tcBorders>
            <w:noWrap/>
            <w:hideMark/>
            <w:tcPrChange w:id="16"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4484B6A0" w14:textId="04DA9582"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vAlign w:val="center"/>
            <w:tcPrChange w:id="17"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vAlign w:val="center"/>
              </w:tcPr>
            </w:tcPrChange>
          </w:tcPr>
          <w:p w14:paraId="16519530" w14:textId="0F1DD67D"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570375C7" w14:textId="52D4FEDF" w:rsidTr="00BD3908">
        <w:trPr>
          <w:gridBefore w:val="1"/>
          <w:wBefore w:w="52" w:type="dxa"/>
          <w:trHeight w:val="315"/>
          <w:trPrChange w:id="18"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19"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060B01CC"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Arhitect SW</w:t>
            </w:r>
          </w:p>
        </w:tc>
        <w:tc>
          <w:tcPr>
            <w:tcW w:w="1221" w:type="dxa"/>
            <w:gridSpan w:val="2"/>
            <w:tcBorders>
              <w:top w:val="single" w:sz="8" w:space="0" w:color="auto"/>
              <w:left w:val="nil"/>
              <w:bottom w:val="single" w:sz="8" w:space="0" w:color="auto"/>
              <w:right w:val="single" w:sz="8" w:space="0" w:color="auto"/>
            </w:tcBorders>
            <w:vAlign w:val="center"/>
            <w:tcPrChange w:id="20"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23627162" w14:textId="5110D925"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1</w:t>
            </w:r>
            <w:r>
              <w:rPr>
                <w:rFonts w:ascii="Trebuchet MS" w:hAnsi="Trebuchet MS"/>
                <w:sz w:val="20"/>
                <w:szCs w:val="20"/>
              </w:rPr>
              <w:t>.</w:t>
            </w:r>
            <w:r w:rsidRPr="00322DB0">
              <w:rPr>
                <w:rFonts w:ascii="Trebuchet MS" w:hAnsi="Trebuchet MS"/>
                <w:sz w:val="20"/>
                <w:szCs w:val="20"/>
              </w:rPr>
              <w:t>231</w:t>
            </w:r>
          </w:p>
        </w:tc>
        <w:tc>
          <w:tcPr>
            <w:tcW w:w="1590" w:type="dxa"/>
            <w:tcBorders>
              <w:top w:val="nil"/>
              <w:left w:val="single" w:sz="4" w:space="0" w:color="auto"/>
              <w:bottom w:val="single" w:sz="4" w:space="0" w:color="auto"/>
              <w:right w:val="single" w:sz="4" w:space="0" w:color="auto"/>
            </w:tcBorders>
            <w:noWrap/>
            <w:hideMark/>
            <w:tcPrChange w:id="21"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54C9FC1C" w14:textId="192108FC"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22"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50427FD6" w14:textId="06BA36DB"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59B25E95" w14:textId="222F11E1" w:rsidTr="00BD3908">
        <w:trPr>
          <w:gridBefore w:val="1"/>
          <w:wBefore w:w="52" w:type="dxa"/>
          <w:trHeight w:val="315"/>
          <w:trPrChange w:id="23"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24"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3ACA3872"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Coordonator echipa analiza</w:t>
            </w:r>
          </w:p>
        </w:tc>
        <w:tc>
          <w:tcPr>
            <w:tcW w:w="1221" w:type="dxa"/>
            <w:gridSpan w:val="2"/>
            <w:tcBorders>
              <w:top w:val="single" w:sz="8" w:space="0" w:color="auto"/>
              <w:left w:val="nil"/>
              <w:bottom w:val="single" w:sz="8" w:space="0" w:color="auto"/>
              <w:right w:val="single" w:sz="8" w:space="0" w:color="auto"/>
            </w:tcBorders>
            <w:vAlign w:val="center"/>
            <w:tcPrChange w:id="25"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4B15EDCC" w14:textId="0E674B11"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1</w:t>
            </w:r>
            <w:r>
              <w:rPr>
                <w:rFonts w:ascii="Trebuchet MS" w:hAnsi="Trebuchet MS"/>
                <w:sz w:val="20"/>
                <w:szCs w:val="20"/>
              </w:rPr>
              <w:t>.</w:t>
            </w:r>
            <w:r w:rsidRPr="00322DB0">
              <w:rPr>
                <w:rFonts w:ascii="Trebuchet MS" w:hAnsi="Trebuchet MS"/>
                <w:sz w:val="20"/>
                <w:szCs w:val="20"/>
              </w:rPr>
              <w:t>231</w:t>
            </w:r>
          </w:p>
        </w:tc>
        <w:tc>
          <w:tcPr>
            <w:tcW w:w="1590" w:type="dxa"/>
            <w:tcBorders>
              <w:top w:val="nil"/>
              <w:left w:val="single" w:sz="4" w:space="0" w:color="auto"/>
              <w:bottom w:val="single" w:sz="4" w:space="0" w:color="auto"/>
              <w:right w:val="single" w:sz="4" w:space="0" w:color="auto"/>
            </w:tcBorders>
            <w:noWrap/>
            <w:hideMark/>
            <w:tcPrChange w:id="26"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2C6BFBE2" w14:textId="12A47B2B"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27"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02CDB61D" w14:textId="30D720F0"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3A319D10" w14:textId="28D0340E" w:rsidTr="00BD3908">
        <w:trPr>
          <w:gridBefore w:val="1"/>
          <w:wBefore w:w="52" w:type="dxa"/>
          <w:trHeight w:val="315"/>
          <w:trPrChange w:id="28"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29"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2AE36248"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Expert analist de business senior</w:t>
            </w:r>
          </w:p>
        </w:tc>
        <w:tc>
          <w:tcPr>
            <w:tcW w:w="1221" w:type="dxa"/>
            <w:gridSpan w:val="2"/>
            <w:tcBorders>
              <w:top w:val="single" w:sz="8" w:space="0" w:color="auto"/>
              <w:left w:val="nil"/>
              <w:bottom w:val="single" w:sz="8" w:space="0" w:color="auto"/>
              <w:right w:val="single" w:sz="8" w:space="0" w:color="auto"/>
            </w:tcBorders>
            <w:vAlign w:val="center"/>
            <w:tcPrChange w:id="30"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638D6A00" w14:textId="2BB790DC"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7</w:t>
            </w:r>
            <w:r>
              <w:rPr>
                <w:rFonts w:ascii="Trebuchet MS" w:hAnsi="Trebuchet MS"/>
                <w:sz w:val="20"/>
                <w:szCs w:val="20"/>
              </w:rPr>
              <w:t>.</w:t>
            </w:r>
            <w:r w:rsidRPr="00322DB0">
              <w:rPr>
                <w:rFonts w:ascii="Trebuchet MS" w:hAnsi="Trebuchet MS"/>
                <w:sz w:val="20"/>
                <w:szCs w:val="20"/>
              </w:rPr>
              <w:t>478</w:t>
            </w:r>
          </w:p>
        </w:tc>
        <w:tc>
          <w:tcPr>
            <w:tcW w:w="1590" w:type="dxa"/>
            <w:tcBorders>
              <w:top w:val="nil"/>
              <w:left w:val="single" w:sz="4" w:space="0" w:color="auto"/>
              <w:bottom w:val="single" w:sz="4" w:space="0" w:color="auto"/>
              <w:right w:val="single" w:sz="4" w:space="0" w:color="auto"/>
            </w:tcBorders>
            <w:noWrap/>
            <w:hideMark/>
            <w:tcPrChange w:id="31"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118F762D" w14:textId="23508866"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32"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5669B56F" w14:textId="48176590"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0F78C908" w14:textId="30624495" w:rsidTr="00BD3908">
        <w:trPr>
          <w:gridBefore w:val="1"/>
          <w:wBefore w:w="52" w:type="dxa"/>
          <w:trHeight w:val="315"/>
          <w:trPrChange w:id="33"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34"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1C6346C8"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Expert analist de business junior</w:t>
            </w:r>
          </w:p>
        </w:tc>
        <w:tc>
          <w:tcPr>
            <w:tcW w:w="1221" w:type="dxa"/>
            <w:gridSpan w:val="2"/>
            <w:tcBorders>
              <w:top w:val="single" w:sz="8" w:space="0" w:color="auto"/>
              <w:left w:val="nil"/>
              <w:bottom w:val="single" w:sz="8" w:space="0" w:color="auto"/>
              <w:right w:val="single" w:sz="8" w:space="0" w:color="auto"/>
            </w:tcBorders>
            <w:vAlign w:val="center"/>
            <w:tcPrChange w:id="35"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7E9D15AC" w14:textId="3C3D1EEA"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5</w:t>
            </w:r>
            <w:r>
              <w:rPr>
                <w:rFonts w:ascii="Trebuchet MS" w:hAnsi="Trebuchet MS"/>
                <w:sz w:val="20"/>
                <w:szCs w:val="20"/>
              </w:rPr>
              <w:t>.</w:t>
            </w:r>
            <w:r w:rsidRPr="00322DB0">
              <w:rPr>
                <w:rFonts w:ascii="Trebuchet MS" w:hAnsi="Trebuchet MS"/>
                <w:sz w:val="20"/>
                <w:szCs w:val="20"/>
              </w:rPr>
              <w:t>244</w:t>
            </w:r>
          </w:p>
        </w:tc>
        <w:tc>
          <w:tcPr>
            <w:tcW w:w="1590" w:type="dxa"/>
            <w:tcBorders>
              <w:top w:val="nil"/>
              <w:left w:val="single" w:sz="4" w:space="0" w:color="auto"/>
              <w:bottom w:val="single" w:sz="4" w:space="0" w:color="auto"/>
              <w:right w:val="single" w:sz="4" w:space="0" w:color="auto"/>
            </w:tcBorders>
            <w:noWrap/>
            <w:hideMark/>
            <w:tcPrChange w:id="36"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581149CB" w14:textId="43285DA3"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37"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44EDD920" w14:textId="44A01F00"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2DF22C7F" w14:textId="73AF8806" w:rsidTr="00BD3908">
        <w:trPr>
          <w:gridBefore w:val="1"/>
          <w:wBefore w:w="52" w:type="dxa"/>
          <w:trHeight w:val="315"/>
          <w:trPrChange w:id="38"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39"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27C4EC82"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 xml:space="preserve">Consultant implementare si suport tehnic </w:t>
            </w:r>
          </w:p>
        </w:tc>
        <w:tc>
          <w:tcPr>
            <w:tcW w:w="1221" w:type="dxa"/>
            <w:gridSpan w:val="2"/>
            <w:tcBorders>
              <w:top w:val="single" w:sz="8" w:space="0" w:color="auto"/>
              <w:left w:val="nil"/>
              <w:bottom w:val="single" w:sz="8" w:space="0" w:color="auto"/>
              <w:right w:val="single" w:sz="8" w:space="0" w:color="auto"/>
            </w:tcBorders>
            <w:vAlign w:val="center"/>
            <w:tcPrChange w:id="40"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431383BE" w14:textId="0FD7CC6E"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10</w:t>
            </w:r>
            <w:r>
              <w:rPr>
                <w:rFonts w:ascii="Trebuchet MS" w:hAnsi="Trebuchet MS"/>
                <w:sz w:val="20"/>
                <w:szCs w:val="20"/>
              </w:rPr>
              <w:t>.</w:t>
            </w:r>
            <w:r w:rsidRPr="00322DB0">
              <w:rPr>
                <w:rFonts w:ascii="Trebuchet MS" w:hAnsi="Trebuchet MS"/>
                <w:sz w:val="20"/>
                <w:szCs w:val="20"/>
              </w:rPr>
              <w:t>089</w:t>
            </w:r>
          </w:p>
        </w:tc>
        <w:tc>
          <w:tcPr>
            <w:tcW w:w="1590" w:type="dxa"/>
            <w:tcBorders>
              <w:top w:val="nil"/>
              <w:left w:val="single" w:sz="4" w:space="0" w:color="auto"/>
              <w:bottom w:val="single" w:sz="4" w:space="0" w:color="auto"/>
              <w:right w:val="single" w:sz="4" w:space="0" w:color="auto"/>
            </w:tcBorders>
            <w:noWrap/>
            <w:hideMark/>
            <w:tcPrChange w:id="41"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4029178E" w14:textId="6B55510E"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42"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3002417F" w14:textId="4DD22D19"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2ECE6E07" w14:textId="61976D97" w:rsidTr="00BD3908">
        <w:trPr>
          <w:gridBefore w:val="1"/>
          <w:wBefore w:w="52" w:type="dxa"/>
          <w:trHeight w:val="315"/>
          <w:trPrChange w:id="43"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44"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3EA1CB65"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Expert dezvoltare software senior</w:t>
            </w:r>
          </w:p>
        </w:tc>
        <w:tc>
          <w:tcPr>
            <w:tcW w:w="1221" w:type="dxa"/>
            <w:gridSpan w:val="2"/>
            <w:tcBorders>
              <w:top w:val="single" w:sz="8" w:space="0" w:color="auto"/>
              <w:left w:val="nil"/>
              <w:bottom w:val="single" w:sz="8" w:space="0" w:color="auto"/>
              <w:right w:val="single" w:sz="8" w:space="0" w:color="auto"/>
            </w:tcBorders>
            <w:vAlign w:val="center"/>
            <w:tcPrChange w:id="45"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682C6E90" w14:textId="64CA4E22"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22</w:t>
            </w:r>
            <w:r>
              <w:rPr>
                <w:rFonts w:ascii="Trebuchet MS" w:hAnsi="Trebuchet MS"/>
                <w:sz w:val="20"/>
                <w:szCs w:val="20"/>
              </w:rPr>
              <w:t>.</w:t>
            </w:r>
            <w:r w:rsidRPr="00322DB0">
              <w:rPr>
                <w:rFonts w:ascii="Trebuchet MS" w:hAnsi="Trebuchet MS"/>
                <w:sz w:val="20"/>
                <w:szCs w:val="20"/>
              </w:rPr>
              <w:t>287</w:t>
            </w:r>
          </w:p>
        </w:tc>
        <w:tc>
          <w:tcPr>
            <w:tcW w:w="1590" w:type="dxa"/>
            <w:tcBorders>
              <w:top w:val="nil"/>
              <w:left w:val="single" w:sz="4" w:space="0" w:color="auto"/>
              <w:bottom w:val="single" w:sz="4" w:space="0" w:color="auto"/>
              <w:right w:val="single" w:sz="4" w:space="0" w:color="auto"/>
            </w:tcBorders>
            <w:noWrap/>
            <w:hideMark/>
            <w:tcPrChange w:id="46"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7FE22F31" w14:textId="5EB1DB06"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47"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09542C80" w14:textId="1318F9B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44C4129A" w14:textId="7D3BDA87" w:rsidTr="00BD3908">
        <w:trPr>
          <w:gridBefore w:val="1"/>
          <w:wBefore w:w="52" w:type="dxa"/>
          <w:trHeight w:val="315"/>
          <w:trPrChange w:id="48"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49"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405FC0BC"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Expert dezvoltare software junior</w:t>
            </w:r>
          </w:p>
        </w:tc>
        <w:tc>
          <w:tcPr>
            <w:tcW w:w="1221" w:type="dxa"/>
            <w:gridSpan w:val="2"/>
            <w:tcBorders>
              <w:top w:val="single" w:sz="8" w:space="0" w:color="auto"/>
              <w:left w:val="nil"/>
              <w:bottom w:val="single" w:sz="8" w:space="0" w:color="auto"/>
              <w:right w:val="single" w:sz="8" w:space="0" w:color="auto"/>
            </w:tcBorders>
            <w:vAlign w:val="center"/>
            <w:tcPrChange w:id="50"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3E7C6CC5" w14:textId="402454B4"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12</w:t>
            </w:r>
            <w:r>
              <w:rPr>
                <w:rFonts w:ascii="Trebuchet MS" w:hAnsi="Trebuchet MS"/>
                <w:sz w:val="20"/>
                <w:szCs w:val="20"/>
              </w:rPr>
              <w:t>.</w:t>
            </w:r>
            <w:r w:rsidRPr="00322DB0">
              <w:rPr>
                <w:rFonts w:ascii="Trebuchet MS" w:hAnsi="Trebuchet MS"/>
                <w:sz w:val="20"/>
                <w:szCs w:val="20"/>
              </w:rPr>
              <w:t>882</w:t>
            </w:r>
          </w:p>
        </w:tc>
        <w:tc>
          <w:tcPr>
            <w:tcW w:w="1590" w:type="dxa"/>
            <w:tcBorders>
              <w:top w:val="nil"/>
              <w:left w:val="single" w:sz="4" w:space="0" w:color="auto"/>
              <w:bottom w:val="single" w:sz="4" w:space="0" w:color="auto"/>
              <w:right w:val="single" w:sz="4" w:space="0" w:color="auto"/>
            </w:tcBorders>
            <w:noWrap/>
            <w:hideMark/>
            <w:tcPrChange w:id="51"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77FF7EB1" w14:textId="0B9A6E0C"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52"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7C3B5770" w14:textId="4030AEF5"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44AC086C" w14:textId="0B966132" w:rsidTr="00BD3908">
        <w:trPr>
          <w:gridBefore w:val="1"/>
          <w:wBefore w:w="52" w:type="dxa"/>
          <w:trHeight w:val="615"/>
          <w:trPrChange w:id="53" w:author="Mihaela Stanescu" w:date="2026-04-02T14:47:00Z" w16du:dateUtc="2026-04-02T11:47:00Z">
            <w:trPr>
              <w:gridBefore w:val="2"/>
              <w:gridAfter w:val="0"/>
              <w:wBefore w:w="66" w:type="dxa"/>
              <w:wAfter w:w="38" w:type="dxa"/>
              <w:trHeight w:val="615"/>
            </w:trPr>
          </w:trPrChange>
        </w:trPr>
        <w:tc>
          <w:tcPr>
            <w:tcW w:w="4137" w:type="dxa"/>
            <w:tcBorders>
              <w:top w:val="nil"/>
              <w:left w:val="single" w:sz="8" w:space="0" w:color="auto"/>
              <w:bottom w:val="single" w:sz="8" w:space="0" w:color="auto"/>
              <w:right w:val="single" w:sz="8" w:space="0" w:color="auto"/>
            </w:tcBorders>
            <w:noWrap/>
            <w:vAlign w:val="center"/>
            <w:hideMark/>
            <w:tcPrChange w:id="54"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310A7311"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 xml:space="preserve">Expert programator și optimizare baze de date </w:t>
            </w:r>
          </w:p>
        </w:tc>
        <w:tc>
          <w:tcPr>
            <w:tcW w:w="1221" w:type="dxa"/>
            <w:gridSpan w:val="2"/>
            <w:tcBorders>
              <w:top w:val="single" w:sz="8" w:space="0" w:color="auto"/>
              <w:left w:val="nil"/>
              <w:bottom w:val="single" w:sz="8" w:space="0" w:color="auto"/>
              <w:right w:val="single" w:sz="8" w:space="0" w:color="auto"/>
            </w:tcBorders>
            <w:vAlign w:val="center"/>
            <w:tcPrChange w:id="55"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41EE0321" w14:textId="4CD25BE0"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6</w:t>
            </w:r>
            <w:r>
              <w:rPr>
                <w:rFonts w:ascii="Trebuchet MS" w:hAnsi="Trebuchet MS"/>
                <w:sz w:val="20"/>
                <w:szCs w:val="20"/>
              </w:rPr>
              <w:t>.</w:t>
            </w:r>
            <w:r w:rsidRPr="00322DB0">
              <w:rPr>
                <w:rFonts w:ascii="Trebuchet MS" w:hAnsi="Trebuchet MS"/>
                <w:sz w:val="20"/>
                <w:szCs w:val="20"/>
              </w:rPr>
              <w:t>270</w:t>
            </w:r>
          </w:p>
        </w:tc>
        <w:tc>
          <w:tcPr>
            <w:tcW w:w="1590" w:type="dxa"/>
            <w:tcBorders>
              <w:top w:val="nil"/>
              <w:left w:val="single" w:sz="4" w:space="0" w:color="auto"/>
              <w:bottom w:val="single" w:sz="4" w:space="0" w:color="auto"/>
              <w:right w:val="single" w:sz="4" w:space="0" w:color="auto"/>
            </w:tcBorders>
            <w:noWrap/>
            <w:hideMark/>
            <w:tcPrChange w:id="56"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4FD9DDE7" w14:textId="46659410"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vAlign w:val="center"/>
            <w:tcPrChange w:id="57"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vAlign w:val="center"/>
              </w:tcPr>
            </w:tcPrChange>
          </w:tcPr>
          <w:p w14:paraId="231B783C" w14:textId="4B57A938"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421282D0" w14:textId="6FE04AB2" w:rsidTr="00BD3908">
        <w:trPr>
          <w:gridBefore w:val="1"/>
          <w:wBefore w:w="52" w:type="dxa"/>
          <w:trHeight w:val="315"/>
          <w:trPrChange w:id="58"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59"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16CBF426"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lastRenderedPageBreak/>
              <w:t>Expert GIS/LPIS</w:t>
            </w:r>
          </w:p>
        </w:tc>
        <w:tc>
          <w:tcPr>
            <w:tcW w:w="1221" w:type="dxa"/>
            <w:gridSpan w:val="2"/>
            <w:tcBorders>
              <w:top w:val="single" w:sz="8" w:space="0" w:color="auto"/>
              <w:left w:val="nil"/>
              <w:bottom w:val="single" w:sz="8" w:space="0" w:color="auto"/>
              <w:right w:val="single" w:sz="8" w:space="0" w:color="auto"/>
            </w:tcBorders>
            <w:vAlign w:val="center"/>
            <w:tcPrChange w:id="60"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4B13D0C3" w14:textId="3D1B7C16"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456</w:t>
            </w:r>
          </w:p>
        </w:tc>
        <w:tc>
          <w:tcPr>
            <w:tcW w:w="1590" w:type="dxa"/>
            <w:tcBorders>
              <w:top w:val="nil"/>
              <w:left w:val="single" w:sz="4" w:space="0" w:color="auto"/>
              <w:bottom w:val="single" w:sz="4" w:space="0" w:color="auto"/>
              <w:right w:val="single" w:sz="4" w:space="0" w:color="auto"/>
            </w:tcBorders>
            <w:noWrap/>
            <w:hideMark/>
            <w:tcPrChange w:id="61"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3A61A149" w14:textId="62FAD03E"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62"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0A9E71A6" w14:textId="7D03A56D"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2E3F2F64" w14:textId="7B7A9ED4" w:rsidTr="00BD3908">
        <w:trPr>
          <w:gridBefore w:val="1"/>
          <w:wBefore w:w="52" w:type="dxa"/>
          <w:trHeight w:val="315"/>
          <w:trPrChange w:id="63"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64"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5B313715"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Expert securitate informationala</w:t>
            </w:r>
          </w:p>
        </w:tc>
        <w:tc>
          <w:tcPr>
            <w:tcW w:w="1221" w:type="dxa"/>
            <w:gridSpan w:val="2"/>
            <w:tcBorders>
              <w:top w:val="single" w:sz="8" w:space="0" w:color="auto"/>
              <w:left w:val="nil"/>
              <w:bottom w:val="single" w:sz="8" w:space="0" w:color="auto"/>
              <w:right w:val="single" w:sz="8" w:space="0" w:color="auto"/>
            </w:tcBorders>
            <w:vAlign w:val="center"/>
            <w:tcPrChange w:id="65"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79179774" w14:textId="62743E6B"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923</w:t>
            </w:r>
          </w:p>
        </w:tc>
        <w:tc>
          <w:tcPr>
            <w:tcW w:w="1590" w:type="dxa"/>
            <w:tcBorders>
              <w:top w:val="nil"/>
              <w:left w:val="single" w:sz="4" w:space="0" w:color="auto"/>
              <w:bottom w:val="single" w:sz="4" w:space="0" w:color="auto"/>
              <w:right w:val="single" w:sz="4" w:space="0" w:color="auto"/>
            </w:tcBorders>
            <w:noWrap/>
            <w:hideMark/>
            <w:tcPrChange w:id="66"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3F7A2A1B" w14:textId="523C9471"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67"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2A2C2DB1" w14:textId="0FEE4FDF"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51C6D878" w14:textId="7BE1B0BF" w:rsidTr="00BD3908">
        <w:trPr>
          <w:gridBefore w:val="1"/>
          <w:wBefore w:w="52" w:type="dxa"/>
          <w:trHeight w:val="315"/>
          <w:trPrChange w:id="68"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69"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4909E8A4"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Expert teste de penetrare</w:t>
            </w:r>
          </w:p>
        </w:tc>
        <w:tc>
          <w:tcPr>
            <w:tcW w:w="1221" w:type="dxa"/>
            <w:gridSpan w:val="2"/>
            <w:tcBorders>
              <w:top w:val="single" w:sz="8" w:space="0" w:color="auto"/>
              <w:left w:val="nil"/>
              <w:bottom w:val="single" w:sz="8" w:space="0" w:color="auto"/>
              <w:right w:val="single" w:sz="8" w:space="0" w:color="auto"/>
            </w:tcBorders>
            <w:vAlign w:val="center"/>
            <w:tcPrChange w:id="70"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1B3AD28D" w14:textId="208B7454"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228</w:t>
            </w:r>
          </w:p>
        </w:tc>
        <w:tc>
          <w:tcPr>
            <w:tcW w:w="1590" w:type="dxa"/>
            <w:tcBorders>
              <w:top w:val="nil"/>
              <w:left w:val="single" w:sz="4" w:space="0" w:color="auto"/>
              <w:bottom w:val="single" w:sz="4" w:space="0" w:color="auto"/>
              <w:right w:val="single" w:sz="4" w:space="0" w:color="auto"/>
            </w:tcBorders>
            <w:noWrap/>
            <w:hideMark/>
            <w:tcPrChange w:id="71"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1CE33006" w14:textId="191A2645"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72"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1C467A3D" w14:textId="447AC87F"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62C03A84" w14:textId="56CC2A89" w:rsidTr="00BD3908">
        <w:trPr>
          <w:gridBefore w:val="1"/>
          <w:wBefore w:w="52" w:type="dxa"/>
          <w:trHeight w:val="315"/>
          <w:trPrChange w:id="73"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74"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546B67E2"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Expert testare senior</w:t>
            </w:r>
          </w:p>
        </w:tc>
        <w:tc>
          <w:tcPr>
            <w:tcW w:w="1221" w:type="dxa"/>
            <w:gridSpan w:val="2"/>
            <w:tcBorders>
              <w:top w:val="single" w:sz="8" w:space="0" w:color="auto"/>
              <w:left w:val="nil"/>
              <w:bottom w:val="single" w:sz="8" w:space="0" w:color="auto"/>
              <w:right w:val="single" w:sz="8" w:space="0" w:color="auto"/>
            </w:tcBorders>
            <w:vAlign w:val="center"/>
            <w:tcPrChange w:id="75"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799B19C1" w14:textId="20FA6BBF"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4</w:t>
            </w:r>
            <w:r>
              <w:rPr>
                <w:rFonts w:ascii="Trebuchet MS" w:hAnsi="Trebuchet MS"/>
                <w:sz w:val="20"/>
                <w:szCs w:val="20"/>
              </w:rPr>
              <w:t>.</w:t>
            </w:r>
            <w:r w:rsidRPr="00322DB0">
              <w:rPr>
                <w:rFonts w:ascii="Trebuchet MS" w:hAnsi="Trebuchet MS"/>
                <w:sz w:val="20"/>
                <w:szCs w:val="20"/>
              </w:rPr>
              <w:t>218</w:t>
            </w:r>
          </w:p>
        </w:tc>
        <w:tc>
          <w:tcPr>
            <w:tcW w:w="1590" w:type="dxa"/>
            <w:tcBorders>
              <w:top w:val="nil"/>
              <w:left w:val="single" w:sz="4" w:space="0" w:color="auto"/>
              <w:bottom w:val="single" w:sz="4" w:space="0" w:color="auto"/>
              <w:right w:val="single" w:sz="4" w:space="0" w:color="auto"/>
            </w:tcBorders>
            <w:noWrap/>
            <w:hideMark/>
            <w:tcPrChange w:id="76"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637C0E58" w14:textId="3AAC2884"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77"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7188A255" w14:textId="356A899A"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37FA7BA6" w14:textId="21C88B8B" w:rsidTr="00BD3908">
        <w:trPr>
          <w:gridBefore w:val="1"/>
          <w:wBefore w:w="52" w:type="dxa"/>
          <w:trHeight w:val="315"/>
          <w:trPrChange w:id="78"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79"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0391BDB0"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Expert testare junior</w:t>
            </w:r>
          </w:p>
        </w:tc>
        <w:tc>
          <w:tcPr>
            <w:tcW w:w="1221" w:type="dxa"/>
            <w:gridSpan w:val="2"/>
            <w:tcBorders>
              <w:top w:val="single" w:sz="8" w:space="0" w:color="auto"/>
              <w:left w:val="nil"/>
              <w:bottom w:val="single" w:sz="8" w:space="0" w:color="auto"/>
              <w:right w:val="single" w:sz="8" w:space="0" w:color="auto"/>
            </w:tcBorders>
            <w:vAlign w:val="center"/>
            <w:tcPrChange w:id="80"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551BB7A8" w14:textId="42043ED3"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3</w:t>
            </w:r>
            <w:r>
              <w:rPr>
                <w:rFonts w:ascii="Trebuchet MS" w:hAnsi="Trebuchet MS"/>
                <w:sz w:val="20"/>
                <w:szCs w:val="20"/>
              </w:rPr>
              <w:t>.</w:t>
            </w:r>
            <w:r w:rsidRPr="00322DB0">
              <w:rPr>
                <w:rFonts w:ascii="Trebuchet MS" w:hAnsi="Trebuchet MS"/>
                <w:sz w:val="20"/>
                <w:szCs w:val="20"/>
              </w:rPr>
              <w:t>648</w:t>
            </w:r>
          </w:p>
        </w:tc>
        <w:tc>
          <w:tcPr>
            <w:tcW w:w="1590" w:type="dxa"/>
            <w:tcBorders>
              <w:top w:val="nil"/>
              <w:left w:val="single" w:sz="4" w:space="0" w:color="auto"/>
              <w:bottom w:val="single" w:sz="4" w:space="0" w:color="auto"/>
              <w:right w:val="single" w:sz="4" w:space="0" w:color="auto"/>
            </w:tcBorders>
            <w:noWrap/>
            <w:hideMark/>
            <w:tcPrChange w:id="81"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2426B155" w14:textId="4E37FE18"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82"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259E264B" w14:textId="532DAE23"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170AB737" w14:textId="3F2FDA12" w:rsidTr="00BD3908">
        <w:trPr>
          <w:gridBefore w:val="1"/>
          <w:wBefore w:w="52" w:type="dxa"/>
          <w:trHeight w:val="315"/>
          <w:trPrChange w:id="83"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84"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1F667030"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Coordonator instruire</w:t>
            </w:r>
          </w:p>
        </w:tc>
        <w:tc>
          <w:tcPr>
            <w:tcW w:w="1221" w:type="dxa"/>
            <w:gridSpan w:val="2"/>
            <w:tcBorders>
              <w:top w:val="single" w:sz="8" w:space="0" w:color="auto"/>
              <w:left w:val="nil"/>
              <w:bottom w:val="single" w:sz="8" w:space="0" w:color="auto"/>
              <w:right w:val="single" w:sz="8" w:space="0" w:color="auto"/>
            </w:tcBorders>
            <w:vAlign w:val="center"/>
            <w:tcPrChange w:id="85"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723E1176" w14:textId="37EB0696"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74</w:t>
            </w:r>
          </w:p>
        </w:tc>
        <w:tc>
          <w:tcPr>
            <w:tcW w:w="1590" w:type="dxa"/>
            <w:tcBorders>
              <w:top w:val="nil"/>
              <w:left w:val="single" w:sz="4" w:space="0" w:color="auto"/>
              <w:bottom w:val="single" w:sz="4" w:space="0" w:color="auto"/>
              <w:right w:val="single" w:sz="4" w:space="0" w:color="auto"/>
            </w:tcBorders>
            <w:noWrap/>
            <w:hideMark/>
            <w:tcPrChange w:id="86"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10D6A463" w14:textId="2361992D"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87"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29CDC1AD" w14:textId="1A7E62B6"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17E58A52" w14:textId="558BDB38" w:rsidTr="00BD3908">
        <w:trPr>
          <w:gridBefore w:val="1"/>
          <w:wBefore w:w="52" w:type="dxa"/>
          <w:trHeight w:val="315"/>
          <w:trPrChange w:id="88"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8" w:space="0" w:color="auto"/>
              <w:right w:val="single" w:sz="8" w:space="0" w:color="auto"/>
            </w:tcBorders>
            <w:noWrap/>
            <w:vAlign w:val="center"/>
            <w:hideMark/>
            <w:tcPrChange w:id="89" w:author="Mihaela Stanescu" w:date="2026-04-02T14:47:00Z" w16du:dateUtc="2026-04-02T11:47:00Z">
              <w:tcPr>
                <w:tcW w:w="4137" w:type="dxa"/>
                <w:gridSpan w:val="3"/>
                <w:tcBorders>
                  <w:top w:val="nil"/>
                  <w:left w:val="single" w:sz="8" w:space="0" w:color="auto"/>
                  <w:bottom w:val="single" w:sz="8" w:space="0" w:color="auto"/>
                  <w:right w:val="single" w:sz="8" w:space="0" w:color="auto"/>
                </w:tcBorders>
                <w:noWrap/>
                <w:vAlign w:val="center"/>
                <w:hideMark/>
              </w:tcPr>
            </w:tcPrChange>
          </w:tcPr>
          <w:p w14:paraId="11237DB1"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Expert instruire</w:t>
            </w:r>
          </w:p>
        </w:tc>
        <w:tc>
          <w:tcPr>
            <w:tcW w:w="1221" w:type="dxa"/>
            <w:gridSpan w:val="2"/>
            <w:tcBorders>
              <w:top w:val="single" w:sz="8" w:space="0" w:color="auto"/>
              <w:left w:val="nil"/>
              <w:bottom w:val="single" w:sz="8" w:space="0" w:color="auto"/>
              <w:right w:val="single" w:sz="8" w:space="0" w:color="auto"/>
            </w:tcBorders>
            <w:vAlign w:val="center"/>
            <w:tcPrChange w:id="90"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350D6C04" w14:textId="4E686B7A"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274</w:t>
            </w:r>
          </w:p>
        </w:tc>
        <w:tc>
          <w:tcPr>
            <w:tcW w:w="1590" w:type="dxa"/>
            <w:tcBorders>
              <w:top w:val="nil"/>
              <w:left w:val="single" w:sz="4" w:space="0" w:color="auto"/>
              <w:bottom w:val="single" w:sz="4" w:space="0" w:color="auto"/>
              <w:right w:val="single" w:sz="4" w:space="0" w:color="auto"/>
            </w:tcBorders>
            <w:noWrap/>
            <w:hideMark/>
            <w:tcPrChange w:id="91"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2F98D086" w14:textId="5230CBF6"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92"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7165D738" w14:textId="7D9DAC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851420" w14:paraId="3DAD0787" w14:textId="6AFE846A" w:rsidTr="00BD3908">
        <w:trPr>
          <w:gridBefore w:val="1"/>
          <w:wBefore w:w="52" w:type="dxa"/>
          <w:trHeight w:val="315"/>
          <w:trPrChange w:id="93" w:author="Mihaela Stanescu" w:date="2026-04-02T14:47:00Z" w16du:dateUtc="2026-04-02T11:47:00Z">
            <w:trPr>
              <w:gridBefore w:val="2"/>
              <w:gridAfter w:val="0"/>
              <w:wBefore w:w="66" w:type="dxa"/>
              <w:wAfter w:w="38" w:type="dxa"/>
              <w:trHeight w:val="315"/>
            </w:trPr>
          </w:trPrChange>
        </w:trPr>
        <w:tc>
          <w:tcPr>
            <w:tcW w:w="4137" w:type="dxa"/>
            <w:tcBorders>
              <w:top w:val="nil"/>
              <w:left w:val="single" w:sz="8" w:space="0" w:color="auto"/>
              <w:bottom w:val="single" w:sz="4" w:space="0" w:color="auto"/>
              <w:right w:val="single" w:sz="8" w:space="0" w:color="auto"/>
            </w:tcBorders>
            <w:noWrap/>
            <w:vAlign w:val="center"/>
            <w:hideMark/>
            <w:tcPrChange w:id="94" w:author="Mihaela Stanescu" w:date="2026-04-02T14:47:00Z" w16du:dateUtc="2026-04-02T11:47:00Z">
              <w:tcPr>
                <w:tcW w:w="4137" w:type="dxa"/>
                <w:gridSpan w:val="3"/>
                <w:tcBorders>
                  <w:top w:val="nil"/>
                  <w:left w:val="single" w:sz="8" w:space="0" w:color="auto"/>
                  <w:bottom w:val="single" w:sz="4" w:space="0" w:color="auto"/>
                  <w:right w:val="single" w:sz="8" w:space="0" w:color="auto"/>
                </w:tcBorders>
                <w:noWrap/>
                <w:vAlign w:val="center"/>
                <w:hideMark/>
              </w:tcPr>
            </w:tcPrChange>
          </w:tcPr>
          <w:p w14:paraId="5BF82781" w14:textId="77777777"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Responsabil de calitate</w:t>
            </w:r>
          </w:p>
        </w:tc>
        <w:tc>
          <w:tcPr>
            <w:tcW w:w="1221" w:type="dxa"/>
            <w:gridSpan w:val="2"/>
            <w:tcBorders>
              <w:top w:val="single" w:sz="8" w:space="0" w:color="auto"/>
              <w:left w:val="nil"/>
              <w:bottom w:val="single" w:sz="8" w:space="0" w:color="auto"/>
              <w:right w:val="single" w:sz="8" w:space="0" w:color="auto"/>
            </w:tcBorders>
            <w:vAlign w:val="center"/>
            <w:tcPrChange w:id="95" w:author="Mihaela Stanescu" w:date="2026-04-02T14:47:00Z" w16du:dateUtc="2026-04-02T11:47:00Z">
              <w:tcPr>
                <w:tcW w:w="1221" w:type="dxa"/>
                <w:gridSpan w:val="2"/>
                <w:tcBorders>
                  <w:top w:val="single" w:sz="8" w:space="0" w:color="auto"/>
                  <w:left w:val="nil"/>
                  <w:bottom w:val="single" w:sz="8" w:space="0" w:color="auto"/>
                  <w:right w:val="single" w:sz="8" w:space="0" w:color="auto"/>
                </w:tcBorders>
                <w:vAlign w:val="center"/>
              </w:tcPr>
            </w:tcPrChange>
          </w:tcPr>
          <w:p w14:paraId="12CE3C5C" w14:textId="16F00FFF" w:rsidR="007247A1" w:rsidRPr="00851420" w:rsidRDefault="007247A1" w:rsidP="007247A1">
            <w:pPr>
              <w:rPr>
                <w:rFonts w:ascii="Trebuchet MS" w:hAnsi="Trebuchet MS"/>
                <w:color w:val="000000"/>
                <w:sz w:val="22"/>
                <w:szCs w:val="22"/>
              </w:rPr>
            </w:pPr>
            <w:r w:rsidRPr="00322DB0">
              <w:rPr>
                <w:rFonts w:ascii="Trebuchet MS" w:hAnsi="Trebuchet MS"/>
                <w:sz w:val="20"/>
                <w:szCs w:val="20"/>
              </w:rPr>
              <w:t>1</w:t>
            </w:r>
            <w:r>
              <w:rPr>
                <w:rFonts w:ascii="Trebuchet MS" w:hAnsi="Trebuchet MS"/>
                <w:sz w:val="20"/>
                <w:szCs w:val="20"/>
              </w:rPr>
              <w:t>.</w:t>
            </w:r>
            <w:r w:rsidRPr="00322DB0">
              <w:rPr>
                <w:rFonts w:ascii="Trebuchet MS" w:hAnsi="Trebuchet MS"/>
                <w:sz w:val="20"/>
                <w:szCs w:val="20"/>
              </w:rPr>
              <w:t>083</w:t>
            </w:r>
          </w:p>
        </w:tc>
        <w:tc>
          <w:tcPr>
            <w:tcW w:w="1590" w:type="dxa"/>
            <w:tcBorders>
              <w:top w:val="nil"/>
              <w:left w:val="single" w:sz="4" w:space="0" w:color="auto"/>
              <w:bottom w:val="single" w:sz="4" w:space="0" w:color="auto"/>
              <w:right w:val="single" w:sz="4" w:space="0" w:color="auto"/>
            </w:tcBorders>
            <w:noWrap/>
            <w:hideMark/>
            <w:tcPrChange w:id="96"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noWrap/>
                <w:hideMark/>
              </w:tcPr>
            </w:tcPrChange>
          </w:tcPr>
          <w:p w14:paraId="5A496E3B" w14:textId="5EF5B283"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c>
          <w:tcPr>
            <w:tcW w:w="1647" w:type="dxa"/>
            <w:tcBorders>
              <w:top w:val="nil"/>
              <w:left w:val="single" w:sz="4" w:space="0" w:color="auto"/>
              <w:bottom w:val="single" w:sz="4" w:space="0" w:color="auto"/>
              <w:right w:val="single" w:sz="4" w:space="0" w:color="auto"/>
            </w:tcBorders>
            <w:tcPrChange w:id="97" w:author="Mihaela Stanescu" w:date="2026-04-02T14:47:00Z" w16du:dateUtc="2026-04-02T11:47:00Z">
              <w:tcPr>
                <w:tcW w:w="1663" w:type="dxa"/>
                <w:gridSpan w:val="2"/>
                <w:tcBorders>
                  <w:top w:val="nil"/>
                  <w:left w:val="single" w:sz="4" w:space="0" w:color="auto"/>
                  <w:bottom w:val="single" w:sz="4" w:space="0" w:color="auto"/>
                  <w:right w:val="single" w:sz="4" w:space="0" w:color="auto"/>
                </w:tcBorders>
              </w:tcPr>
            </w:tcPrChange>
          </w:tcPr>
          <w:p w14:paraId="412AC720" w14:textId="24EE54F5" w:rsidR="007247A1" w:rsidRPr="00851420" w:rsidRDefault="007247A1" w:rsidP="007247A1">
            <w:pPr>
              <w:rPr>
                <w:rFonts w:ascii="Trebuchet MS" w:hAnsi="Trebuchet MS"/>
                <w:color w:val="000000"/>
                <w:sz w:val="22"/>
                <w:szCs w:val="22"/>
              </w:rPr>
            </w:pPr>
            <w:r w:rsidRPr="00851420">
              <w:rPr>
                <w:rFonts w:ascii="Trebuchet MS" w:hAnsi="Trebuchet MS"/>
                <w:color w:val="000000"/>
                <w:sz w:val="22"/>
                <w:szCs w:val="22"/>
              </w:rPr>
              <w:t>................</w:t>
            </w:r>
          </w:p>
        </w:tc>
      </w:tr>
      <w:tr w:rsidR="007247A1" w:rsidRPr="00291F34" w14:paraId="3796518D" w14:textId="2125F0C4" w:rsidTr="00BD3908">
        <w:tblPrEx>
          <w:tblLook w:val="00A0" w:firstRow="1" w:lastRow="0" w:firstColumn="1" w:lastColumn="0" w:noHBand="0" w:noVBand="0"/>
          <w:tblPrExChange w:id="98" w:author="Mihaela Stanescu" w:date="2026-04-02T14:47:00Z" w16du:dateUtc="2026-04-02T11:47:00Z">
            <w:tblPrEx>
              <w:tblLook w:val="00A0" w:firstRow="1" w:lastRow="0" w:firstColumn="1" w:lastColumn="0" w:noHBand="0" w:noVBand="0"/>
            </w:tblPrEx>
          </w:tblPrExChange>
        </w:tblPrEx>
        <w:trPr>
          <w:trHeight w:val="315"/>
          <w:trPrChange w:id="99" w:author="Mihaela Stanescu" w:date="2026-04-02T14:47:00Z" w16du:dateUtc="2026-04-02T11:47:00Z">
            <w:trPr>
              <w:trHeight w:val="315"/>
            </w:trPr>
          </w:trPrChange>
        </w:trPr>
        <w:tc>
          <w:tcPr>
            <w:tcW w:w="4252" w:type="dxa"/>
            <w:gridSpan w:val="3"/>
            <w:tcBorders>
              <w:top w:val="single" w:sz="4" w:space="0" w:color="auto"/>
              <w:left w:val="single" w:sz="4" w:space="0" w:color="auto"/>
              <w:bottom w:val="single" w:sz="4" w:space="0" w:color="auto"/>
              <w:right w:val="single" w:sz="4" w:space="0" w:color="auto"/>
            </w:tcBorders>
            <w:vAlign w:val="center"/>
            <w:tcPrChange w:id="100" w:author="Mihaela Stanescu" w:date="2026-04-02T14:47:00Z" w16du:dateUtc="2026-04-02T11:47:00Z">
              <w:tcPr>
                <w:tcW w:w="4111" w:type="dxa"/>
                <w:gridSpan w:val="3"/>
                <w:tcBorders>
                  <w:top w:val="single" w:sz="8" w:space="0" w:color="auto"/>
                  <w:left w:val="nil"/>
                  <w:bottom w:val="single" w:sz="8" w:space="0" w:color="auto"/>
                  <w:right w:val="single" w:sz="8" w:space="0" w:color="auto"/>
                </w:tcBorders>
                <w:vAlign w:val="center"/>
              </w:tcPr>
            </w:tcPrChange>
          </w:tcPr>
          <w:p w14:paraId="7E2DA16A" w14:textId="77777777" w:rsidR="007247A1" w:rsidRPr="00A7707E" w:rsidRDefault="007247A1" w:rsidP="007247A1">
            <w:pPr>
              <w:jc w:val="center"/>
              <w:rPr>
                <w:rFonts w:ascii="Trebuchet MS" w:hAnsi="Trebuchet MS"/>
                <w:b/>
                <w:sz w:val="20"/>
                <w:szCs w:val="20"/>
              </w:rPr>
            </w:pPr>
          </w:p>
        </w:tc>
        <w:tc>
          <w:tcPr>
            <w:tcW w:w="2748" w:type="dxa"/>
            <w:gridSpan w:val="2"/>
            <w:tcBorders>
              <w:top w:val="single" w:sz="4" w:space="0" w:color="auto"/>
              <w:left w:val="single" w:sz="4" w:space="0" w:color="auto"/>
              <w:bottom w:val="single" w:sz="4" w:space="0" w:color="auto"/>
              <w:right w:val="single" w:sz="4" w:space="0" w:color="auto"/>
            </w:tcBorders>
            <w:vAlign w:val="center"/>
            <w:tcPrChange w:id="101" w:author="Mihaela Stanescu" w:date="2026-04-02T14:47:00Z" w16du:dateUtc="2026-04-02T11:47:00Z">
              <w:tcPr>
                <w:tcW w:w="2976" w:type="dxa"/>
                <w:gridSpan w:val="6"/>
                <w:tcBorders>
                  <w:top w:val="single" w:sz="8" w:space="0" w:color="auto"/>
                  <w:left w:val="nil"/>
                  <w:bottom w:val="single" w:sz="8" w:space="0" w:color="auto"/>
                  <w:right w:val="single" w:sz="8" w:space="0" w:color="auto"/>
                </w:tcBorders>
                <w:vAlign w:val="center"/>
              </w:tcPr>
            </w:tcPrChange>
          </w:tcPr>
          <w:p w14:paraId="0C62A32F" w14:textId="298A0633" w:rsidR="007247A1" w:rsidRPr="00291F34" w:rsidRDefault="007247A1" w:rsidP="007247A1">
            <w:pPr>
              <w:rPr>
                <w:rFonts w:ascii="Trebuchet MS" w:hAnsi="Trebuchet MS" w:cs="Arial"/>
                <w:b/>
                <w:sz w:val="22"/>
                <w:szCs w:val="22"/>
              </w:rPr>
            </w:pPr>
            <w:r w:rsidRPr="00A7707E">
              <w:rPr>
                <w:rFonts w:ascii="Trebuchet MS" w:hAnsi="Trebuchet MS"/>
                <w:b/>
                <w:sz w:val="20"/>
                <w:szCs w:val="20"/>
              </w:rPr>
              <w:t>84</w:t>
            </w:r>
            <w:r>
              <w:rPr>
                <w:rFonts w:ascii="Trebuchet MS" w:hAnsi="Trebuchet MS"/>
                <w:b/>
                <w:sz w:val="20"/>
                <w:szCs w:val="20"/>
              </w:rPr>
              <w:t>.</w:t>
            </w:r>
            <w:r w:rsidRPr="00A7707E">
              <w:rPr>
                <w:rFonts w:ascii="Trebuchet MS" w:hAnsi="Trebuchet MS"/>
                <w:b/>
                <w:sz w:val="20"/>
                <w:szCs w:val="20"/>
              </w:rPr>
              <w:t>502</w:t>
            </w:r>
            <w:r>
              <w:rPr>
                <w:rFonts w:ascii="Trebuchet MS" w:hAnsi="Trebuchet MS"/>
                <w:b/>
                <w:sz w:val="20"/>
                <w:szCs w:val="20"/>
              </w:rPr>
              <w:t xml:space="preserve">      </w:t>
            </w:r>
          </w:p>
        </w:tc>
        <w:tc>
          <w:tcPr>
            <w:tcW w:w="1647" w:type="dxa"/>
            <w:tcBorders>
              <w:top w:val="single" w:sz="4" w:space="0" w:color="auto"/>
              <w:left w:val="single" w:sz="4" w:space="0" w:color="auto"/>
              <w:bottom w:val="single" w:sz="4" w:space="0" w:color="auto"/>
              <w:right w:val="single" w:sz="4" w:space="0" w:color="auto"/>
            </w:tcBorders>
            <w:tcPrChange w:id="102" w:author="Mihaela Stanescu" w:date="2026-04-02T14:47:00Z" w16du:dateUtc="2026-04-02T11:47:00Z">
              <w:tcPr>
                <w:tcW w:w="1701" w:type="dxa"/>
                <w:gridSpan w:val="3"/>
                <w:tcBorders>
                  <w:top w:val="single" w:sz="8" w:space="0" w:color="auto"/>
                  <w:left w:val="nil"/>
                  <w:bottom w:val="single" w:sz="8" w:space="0" w:color="auto"/>
                  <w:right w:val="single" w:sz="8" w:space="0" w:color="auto"/>
                </w:tcBorders>
              </w:tcPr>
            </w:tcPrChange>
          </w:tcPr>
          <w:p w14:paraId="47925663" w14:textId="23A817AB" w:rsidR="007247A1" w:rsidRPr="00A7707E" w:rsidRDefault="00AC4067" w:rsidP="007247A1">
            <w:pPr>
              <w:rPr>
                <w:rFonts w:ascii="Trebuchet MS" w:hAnsi="Trebuchet MS"/>
                <w:b/>
                <w:sz w:val="20"/>
                <w:szCs w:val="20"/>
              </w:rPr>
            </w:pPr>
            <w:r>
              <w:rPr>
                <w:rFonts w:ascii="Trebuchet MS" w:hAnsi="Trebuchet MS"/>
                <w:b/>
                <w:sz w:val="20"/>
                <w:szCs w:val="20"/>
              </w:rPr>
              <w:t>..................</w:t>
            </w:r>
          </w:p>
        </w:tc>
      </w:tr>
    </w:tbl>
    <w:p w14:paraId="29059481" w14:textId="77777777" w:rsidR="000D1D44" w:rsidRPr="00F56B6A" w:rsidRDefault="000D1D44" w:rsidP="00F56B6A">
      <w:pPr>
        <w:jc w:val="both"/>
        <w:rPr>
          <w:rFonts w:ascii="Trebuchet MS" w:hAnsi="Trebuchet MS"/>
        </w:rPr>
      </w:pPr>
    </w:p>
    <w:p w14:paraId="1EF21646" w14:textId="160C1C0A" w:rsidR="00566322" w:rsidRPr="0047762A" w:rsidRDefault="000D1D44" w:rsidP="00F56B6A">
      <w:pPr>
        <w:jc w:val="both"/>
        <w:rPr>
          <w:rFonts w:ascii="Trebuchet MS" w:hAnsi="Trebuchet MS"/>
          <w:b/>
          <w:bCs/>
        </w:rPr>
      </w:pPr>
      <w:r w:rsidRPr="0047762A">
        <w:rPr>
          <w:rFonts w:ascii="Trebuchet MS" w:hAnsi="Trebuchet MS"/>
          <w:b/>
          <w:bCs/>
        </w:rPr>
        <w:t>8.2.2.</w:t>
      </w:r>
      <w:r w:rsidR="0047762A" w:rsidRPr="0047762A">
        <w:rPr>
          <w:b/>
          <w:bCs/>
        </w:rPr>
        <w:t xml:space="preserve"> </w:t>
      </w:r>
      <w:r w:rsidR="0047762A" w:rsidRPr="000A6D87">
        <w:rPr>
          <w:b/>
          <w:bCs/>
        </w:rPr>
        <w:t xml:space="preserve">Servicii de call Center, administrare baze de date, administrare servere de aplicații și mentenanță </w:t>
      </w:r>
      <w:r w:rsidRPr="0047762A">
        <w:rPr>
          <w:rFonts w:ascii="Trebuchet MS" w:hAnsi="Trebuchet MS"/>
          <w:b/>
          <w:bCs/>
        </w:rPr>
        <w:t>:</w:t>
      </w:r>
    </w:p>
    <w:p w14:paraId="3E310EE2" w14:textId="77777777" w:rsidR="000D1D44" w:rsidRDefault="000D1D44" w:rsidP="00F56B6A">
      <w:pPr>
        <w:jc w:val="both"/>
        <w:rPr>
          <w:rFonts w:ascii="Trebuchet MS" w:hAnsi="Trebuchet MS"/>
        </w:rPr>
      </w:pPr>
    </w:p>
    <w:tbl>
      <w:tblPr>
        <w:tblW w:w="9279" w:type="dxa"/>
        <w:tblInd w:w="355" w:type="dxa"/>
        <w:tblLayout w:type="fixed"/>
        <w:tblLook w:val="04A0" w:firstRow="1" w:lastRow="0" w:firstColumn="1" w:lastColumn="0" w:noHBand="0" w:noVBand="1"/>
      </w:tblPr>
      <w:tblGrid>
        <w:gridCol w:w="4176"/>
        <w:gridCol w:w="1701"/>
        <w:gridCol w:w="1701"/>
        <w:gridCol w:w="1701"/>
      </w:tblGrid>
      <w:tr w:rsidR="001D39D8" w:rsidRPr="00851420" w14:paraId="05853A06" w14:textId="5BAFF0D5" w:rsidTr="006A206D">
        <w:trPr>
          <w:trHeight w:val="1215"/>
          <w:tblHeader/>
        </w:trPr>
        <w:tc>
          <w:tcPr>
            <w:tcW w:w="4176" w:type="dxa"/>
            <w:tcBorders>
              <w:top w:val="single" w:sz="4" w:space="0" w:color="auto"/>
              <w:left w:val="single" w:sz="4" w:space="0" w:color="auto"/>
              <w:bottom w:val="single" w:sz="4" w:space="0" w:color="auto"/>
              <w:right w:val="single" w:sz="4" w:space="0" w:color="auto"/>
            </w:tcBorders>
            <w:vAlign w:val="center"/>
            <w:hideMark/>
          </w:tcPr>
          <w:p w14:paraId="71129643" w14:textId="699C6D45" w:rsidR="001D39D8" w:rsidRPr="00851420" w:rsidRDefault="001D39D8" w:rsidP="007A0C72">
            <w:pPr>
              <w:rPr>
                <w:rFonts w:ascii="Trebuchet MS" w:hAnsi="Trebuchet MS"/>
                <w:b/>
                <w:bCs/>
                <w:color w:val="000000"/>
                <w:sz w:val="22"/>
                <w:szCs w:val="22"/>
              </w:rPr>
            </w:pPr>
            <w:r w:rsidRPr="00851420">
              <w:rPr>
                <w:rFonts w:ascii="Trebuchet MS" w:hAnsi="Trebuchet MS"/>
                <w:b/>
                <w:bCs/>
                <w:color w:val="000000"/>
                <w:sz w:val="22"/>
                <w:szCs w:val="22"/>
              </w:rPr>
              <w:t xml:space="preserve">Servicii de call Center, administrare baze de date, administrare servere </w:t>
            </w:r>
            <w:r w:rsidR="0047762A">
              <w:rPr>
                <w:rFonts w:ascii="Trebuchet MS" w:hAnsi="Trebuchet MS"/>
                <w:b/>
                <w:bCs/>
                <w:color w:val="000000"/>
                <w:sz w:val="22"/>
                <w:szCs w:val="22"/>
              </w:rPr>
              <w:t>d</w:t>
            </w:r>
            <w:r w:rsidRPr="00851420">
              <w:rPr>
                <w:rFonts w:ascii="Trebuchet MS" w:hAnsi="Trebuchet MS"/>
                <w:b/>
                <w:bCs/>
                <w:color w:val="000000"/>
                <w:sz w:val="22"/>
                <w:szCs w:val="22"/>
              </w:rPr>
              <w:t>e aplicatie si mentenanta</w:t>
            </w:r>
          </w:p>
        </w:tc>
        <w:tc>
          <w:tcPr>
            <w:tcW w:w="1701" w:type="dxa"/>
            <w:tcBorders>
              <w:top w:val="single" w:sz="4" w:space="0" w:color="auto"/>
              <w:left w:val="single" w:sz="4" w:space="0" w:color="auto"/>
              <w:bottom w:val="single" w:sz="4" w:space="0" w:color="auto"/>
              <w:right w:val="single" w:sz="4" w:space="0" w:color="auto"/>
            </w:tcBorders>
          </w:tcPr>
          <w:p w14:paraId="5B31030E" w14:textId="64C230D7" w:rsidR="001D39D8" w:rsidRPr="00851420" w:rsidRDefault="00AC4067" w:rsidP="007A0C72">
            <w:pPr>
              <w:jc w:val="center"/>
              <w:rPr>
                <w:rFonts w:ascii="Trebuchet MS" w:hAnsi="Trebuchet MS"/>
                <w:b/>
                <w:bCs/>
                <w:color w:val="000000"/>
                <w:sz w:val="22"/>
                <w:szCs w:val="22"/>
              </w:rPr>
            </w:pPr>
            <w:r>
              <w:rPr>
                <w:rFonts w:ascii="Trebuchet MS" w:hAnsi="Trebuchet MS"/>
                <w:b/>
                <w:bCs/>
                <w:color w:val="000000"/>
                <w:sz w:val="22"/>
                <w:szCs w:val="22"/>
              </w:rPr>
              <w:t>Cantități maxime de servicii ( nr.de luni/abonamente lunare)</w:t>
            </w:r>
          </w:p>
        </w:tc>
        <w:tc>
          <w:tcPr>
            <w:tcW w:w="1701" w:type="dxa"/>
            <w:tcBorders>
              <w:top w:val="single" w:sz="4" w:space="0" w:color="auto"/>
              <w:left w:val="single" w:sz="4" w:space="0" w:color="auto"/>
              <w:bottom w:val="single" w:sz="4" w:space="0" w:color="auto"/>
              <w:right w:val="single" w:sz="4" w:space="0" w:color="auto"/>
            </w:tcBorders>
            <w:hideMark/>
          </w:tcPr>
          <w:p w14:paraId="50FE5C75" w14:textId="3981394C" w:rsidR="001D39D8" w:rsidRPr="00851420" w:rsidRDefault="00AC4067" w:rsidP="007A0C72">
            <w:pPr>
              <w:jc w:val="center"/>
              <w:rPr>
                <w:rFonts w:ascii="Trebuchet MS" w:hAnsi="Trebuchet MS"/>
                <w:b/>
                <w:bCs/>
                <w:color w:val="000000"/>
                <w:sz w:val="22"/>
                <w:szCs w:val="22"/>
              </w:rPr>
            </w:pPr>
            <w:r>
              <w:rPr>
                <w:rFonts w:ascii="Trebuchet MS" w:hAnsi="Trebuchet MS"/>
                <w:b/>
                <w:bCs/>
                <w:color w:val="000000"/>
                <w:sz w:val="22"/>
                <w:szCs w:val="22"/>
              </w:rPr>
              <w:t xml:space="preserve">preț unitar </w:t>
            </w:r>
            <w:r w:rsidR="001D39D8" w:rsidRPr="00851420">
              <w:rPr>
                <w:rFonts w:ascii="Trebuchet MS" w:hAnsi="Trebuchet MS"/>
                <w:b/>
                <w:bCs/>
                <w:color w:val="000000"/>
                <w:sz w:val="22"/>
                <w:szCs w:val="22"/>
              </w:rPr>
              <w:t>lunar</w:t>
            </w:r>
            <w:r w:rsidR="001D39D8" w:rsidRPr="00851420">
              <w:rPr>
                <w:rFonts w:ascii="Trebuchet MS" w:hAnsi="Trebuchet MS"/>
                <w:b/>
                <w:bCs/>
                <w:color w:val="000000"/>
                <w:sz w:val="22"/>
                <w:szCs w:val="22"/>
              </w:rPr>
              <w:br/>
              <w:t>lei fara TVA</w:t>
            </w:r>
          </w:p>
        </w:tc>
        <w:tc>
          <w:tcPr>
            <w:tcW w:w="1701" w:type="dxa"/>
            <w:tcBorders>
              <w:top w:val="single" w:sz="4" w:space="0" w:color="auto"/>
              <w:left w:val="single" w:sz="4" w:space="0" w:color="auto"/>
              <w:bottom w:val="single" w:sz="4" w:space="0" w:color="auto"/>
              <w:right w:val="single" w:sz="4" w:space="0" w:color="auto"/>
            </w:tcBorders>
          </w:tcPr>
          <w:p w14:paraId="07B6F8AB" w14:textId="5D6C052D" w:rsidR="001D39D8" w:rsidRPr="00851420" w:rsidRDefault="00AC4067" w:rsidP="007A0C72">
            <w:pPr>
              <w:jc w:val="center"/>
              <w:rPr>
                <w:rFonts w:ascii="Trebuchet MS" w:hAnsi="Trebuchet MS"/>
                <w:b/>
                <w:bCs/>
                <w:color w:val="000000"/>
                <w:sz w:val="22"/>
                <w:szCs w:val="22"/>
              </w:rPr>
            </w:pPr>
            <w:r>
              <w:rPr>
                <w:rFonts w:ascii="Trebuchet MS" w:hAnsi="Trebuchet MS"/>
                <w:b/>
                <w:bCs/>
                <w:color w:val="000000"/>
                <w:sz w:val="22"/>
                <w:szCs w:val="22"/>
              </w:rPr>
              <w:t>Valoare lei fără TVA</w:t>
            </w:r>
          </w:p>
        </w:tc>
      </w:tr>
      <w:tr w:rsidR="00AC4067" w:rsidRPr="00851420" w14:paraId="585FECA1" w14:textId="116E7C89" w:rsidTr="006A206D">
        <w:trPr>
          <w:trHeight w:val="315"/>
        </w:trPr>
        <w:tc>
          <w:tcPr>
            <w:tcW w:w="4176" w:type="dxa"/>
            <w:tcBorders>
              <w:top w:val="single" w:sz="4" w:space="0" w:color="auto"/>
              <w:left w:val="single" w:sz="4" w:space="0" w:color="auto"/>
              <w:bottom w:val="single" w:sz="4" w:space="0" w:color="auto"/>
              <w:right w:val="single" w:sz="4" w:space="0" w:color="auto"/>
            </w:tcBorders>
            <w:noWrap/>
            <w:hideMark/>
          </w:tcPr>
          <w:p w14:paraId="630FA8A8" w14:textId="5EDE0DC5" w:rsidR="00AC4067" w:rsidRPr="00851420" w:rsidRDefault="00AC4067" w:rsidP="00AC4067">
            <w:pPr>
              <w:rPr>
                <w:rFonts w:ascii="Trebuchet MS" w:hAnsi="Trebuchet MS"/>
                <w:color w:val="000000"/>
                <w:sz w:val="22"/>
                <w:szCs w:val="22"/>
              </w:rPr>
            </w:pPr>
            <w:r w:rsidRPr="00A7707E">
              <w:rPr>
                <w:rFonts w:ascii="Trebuchet MS" w:hAnsi="Trebuchet MS"/>
                <w:sz w:val="20"/>
                <w:szCs w:val="20"/>
              </w:rPr>
              <w:t>Servicii Call Center nivel 1</w:t>
            </w:r>
          </w:p>
        </w:tc>
        <w:tc>
          <w:tcPr>
            <w:tcW w:w="1701" w:type="dxa"/>
            <w:tcBorders>
              <w:top w:val="single" w:sz="4" w:space="0" w:color="auto"/>
              <w:left w:val="single" w:sz="4" w:space="0" w:color="auto"/>
              <w:bottom w:val="single" w:sz="4" w:space="0" w:color="auto"/>
              <w:right w:val="single" w:sz="4" w:space="0" w:color="auto"/>
            </w:tcBorders>
          </w:tcPr>
          <w:p w14:paraId="30A39396" w14:textId="20F14CF9" w:rsidR="00AC4067" w:rsidRPr="00D87919" w:rsidRDefault="00AC4067" w:rsidP="00AC4067">
            <w:pPr>
              <w:rPr>
                <w:rFonts w:ascii="Trebuchet MS" w:hAnsi="Trebuchet MS"/>
                <w:color w:val="000000"/>
                <w:sz w:val="22"/>
                <w:szCs w:val="22"/>
              </w:rPr>
            </w:pPr>
            <w:r w:rsidRPr="00A7707E">
              <w:rPr>
                <w:rFonts w:ascii="Trebuchet MS" w:hAnsi="Trebuchet MS"/>
                <w:sz w:val="20"/>
                <w:szCs w:val="20"/>
              </w:rPr>
              <w:t>48</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4E1143F7" w14:textId="024F20A2" w:rsidR="00AC4067" w:rsidRPr="00851420"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56AC4106" w14:textId="1B698023" w:rsidR="00AC4067" w:rsidRPr="00D87919"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r>
      <w:tr w:rsidR="00AC4067" w:rsidRPr="00851420" w14:paraId="5A617BAC" w14:textId="2947784B" w:rsidTr="006A206D">
        <w:trPr>
          <w:trHeight w:val="315"/>
        </w:trPr>
        <w:tc>
          <w:tcPr>
            <w:tcW w:w="4176" w:type="dxa"/>
            <w:tcBorders>
              <w:top w:val="single" w:sz="4" w:space="0" w:color="auto"/>
              <w:left w:val="single" w:sz="4" w:space="0" w:color="auto"/>
              <w:bottom w:val="single" w:sz="4" w:space="0" w:color="auto"/>
              <w:right w:val="single" w:sz="4" w:space="0" w:color="auto"/>
            </w:tcBorders>
            <w:noWrap/>
            <w:vAlign w:val="center"/>
            <w:hideMark/>
          </w:tcPr>
          <w:p w14:paraId="7305D412" w14:textId="662F758D" w:rsidR="00AC4067" w:rsidRPr="00851420" w:rsidRDefault="00AC4067" w:rsidP="00AC4067">
            <w:pPr>
              <w:rPr>
                <w:rFonts w:ascii="Trebuchet MS" w:hAnsi="Trebuchet MS"/>
                <w:color w:val="000000"/>
                <w:sz w:val="22"/>
                <w:szCs w:val="22"/>
              </w:rPr>
            </w:pPr>
            <w:r w:rsidRPr="00A7707E">
              <w:rPr>
                <w:rFonts w:ascii="Trebuchet MS" w:hAnsi="Trebuchet MS"/>
                <w:sz w:val="20"/>
                <w:szCs w:val="20"/>
              </w:rPr>
              <w:t>Servicii de administrare baza de date si sisteme de operare tip server</w:t>
            </w:r>
          </w:p>
        </w:tc>
        <w:tc>
          <w:tcPr>
            <w:tcW w:w="1701" w:type="dxa"/>
            <w:tcBorders>
              <w:top w:val="single" w:sz="4" w:space="0" w:color="auto"/>
              <w:left w:val="single" w:sz="4" w:space="0" w:color="auto"/>
              <w:bottom w:val="single" w:sz="4" w:space="0" w:color="auto"/>
              <w:right w:val="single" w:sz="4" w:space="0" w:color="auto"/>
            </w:tcBorders>
            <w:vAlign w:val="center"/>
          </w:tcPr>
          <w:p w14:paraId="532399AB" w14:textId="64229FA2" w:rsidR="00AC4067" w:rsidRPr="00D87919" w:rsidRDefault="00AC4067" w:rsidP="00AC4067">
            <w:pPr>
              <w:rPr>
                <w:rFonts w:ascii="Trebuchet MS" w:hAnsi="Trebuchet MS"/>
                <w:color w:val="000000"/>
                <w:sz w:val="22"/>
                <w:szCs w:val="22"/>
              </w:rPr>
            </w:pPr>
            <w:r w:rsidRPr="00A7707E">
              <w:rPr>
                <w:rFonts w:ascii="Trebuchet MS" w:hAnsi="Trebuchet MS"/>
                <w:sz w:val="20"/>
                <w:szCs w:val="20"/>
              </w:rPr>
              <w:t>48</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5E8E5CA8" w14:textId="0E61A5D5" w:rsidR="00AC4067" w:rsidRPr="00851420"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5DEAB6A" w14:textId="39658BE4" w:rsidR="00AC4067" w:rsidRPr="00D87919"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r>
      <w:tr w:rsidR="00AC4067" w:rsidRPr="00851420" w14:paraId="072DDADA" w14:textId="3A62D700" w:rsidTr="006A206D">
        <w:trPr>
          <w:trHeight w:val="315"/>
        </w:trPr>
        <w:tc>
          <w:tcPr>
            <w:tcW w:w="4176" w:type="dxa"/>
            <w:tcBorders>
              <w:top w:val="single" w:sz="4" w:space="0" w:color="auto"/>
              <w:left w:val="single" w:sz="4" w:space="0" w:color="auto"/>
              <w:bottom w:val="single" w:sz="4" w:space="0" w:color="auto"/>
              <w:right w:val="single" w:sz="4" w:space="0" w:color="auto"/>
            </w:tcBorders>
            <w:noWrap/>
            <w:hideMark/>
          </w:tcPr>
          <w:p w14:paraId="68D26D25" w14:textId="125B7755" w:rsidR="00AC4067" w:rsidRPr="00851420" w:rsidRDefault="00AC4067" w:rsidP="00AC4067">
            <w:pPr>
              <w:rPr>
                <w:rFonts w:ascii="Trebuchet MS" w:hAnsi="Trebuchet MS"/>
                <w:color w:val="000000"/>
                <w:sz w:val="22"/>
                <w:szCs w:val="22"/>
              </w:rPr>
            </w:pPr>
            <w:r w:rsidRPr="00A7707E">
              <w:rPr>
                <w:rFonts w:ascii="Trebuchet MS" w:hAnsi="Trebuchet MS"/>
                <w:sz w:val="20"/>
                <w:szCs w:val="20"/>
              </w:rPr>
              <w:t>Servicii de administrare servere de aplicatii</w:t>
            </w:r>
          </w:p>
        </w:tc>
        <w:tc>
          <w:tcPr>
            <w:tcW w:w="1701" w:type="dxa"/>
            <w:tcBorders>
              <w:top w:val="single" w:sz="4" w:space="0" w:color="auto"/>
              <w:left w:val="single" w:sz="4" w:space="0" w:color="auto"/>
              <w:bottom w:val="single" w:sz="4" w:space="0" w:color="auto"/>
              <w:right w:val="single" w:sz="4" w:space="0" w:color="auto"/>
            </w:tcBorders>
          </w:tcPr>
          <w:p w14:paraId="67625E7F" w14:textId="1F52E604" w:rsidR="00AC4067" w:rsidRPr="00D87919" w:rsidRDefault="00AC4067" w:rsidP="00AC4067">
            <w:pPr>
              <w:rPr>
                <w:rFonts w:ascii="Trebuchet MS" w:hAnsi="Trebuchet MS"/>
                <w:color w:val="000000"/>
                <w:sz w:val="22"/>
                <w:szCs w:val="22"/>
              </w:rPr>
            </w:pPr>
            <w:r w:rsidRPr="00A7707E">
              <w:rPr>
                <w:rFonts w:ascii="Trebuchet MS" w:hAnsi="Trebuchet MS"/>
                <w:sz w:val="20"/>
                <w:szCs w:val="20"/>
              </w:rPr>
              <w:t>48</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7BE32B30" w14:textId="17CB254B" w:rsidR="00AC4067" w:rsidRPr="00851420"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CDEFE80" w14:textId="07B4871E" w:rsidR="00AC4067" w:rsidRPr="00D87919"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r>
      <w:tr w:rsidR="00AC4067" w:rsidRPr="00851420" w14:paraId="15658F4D" w14:textId="11D67D19" w:rsidTr="006A206D">
        <w:trPr>
          <w:trHeight w:val="315"/>
        </w:trPr>
        <w:tc>
          <w:tcPr>
            <w:tcW w:w="4176" w:type="dxa"/>
            <w:tcBorders>
              <w:top w:val="single" w:sz="4" w:space="0" w:color="auto"/>
              <w:left w:val="single" w:sz="4" w:space="0" w:color="auto"/>
              <w:bottom w:val="single" w:sz="4" w:space="0" w:color="auto"/>
              <w:right w:val="single" w:sz="4" w:space="0" w:color="auto"/>
            </w:tcBorders>
            <w:noWrap/>
            <w:vAlign w:val="center"/>
            <w:hideMark/>
          </w:tcPr>
          <w:p w14:paraId="05319FF6" w14:textId="2D7FF73F" w:rsidR="00AC4067" w:rsidRPr="00851420" w:rsidRDefault="00AC4067" w:rsidP="00AC4067">
            <w:pPr>
              <w:rPr>
                <w:rFonts w:ascii="Trebuchet MS" w:hAnsi="Trebuchet MS"/>
                <w:color w:val="000000"/>
                <w:sz w:val="22"/>
                <w:szCs w:val="22"/>
              </w:rPr>
            </w:pPr>
            <w:r w:rsidRPr="00A7707E">
              <w:rPr>
                <w:rFonts w:ascii="Trebuchet MS" w:hAnsi="Trebuchet MS"/>
                <w:sz w:val="20"/>
                <w:szCs w:val="20"/>
              </w:rPr>
              <w:t>Servicii mentenanta corectiva, module dezvoltate an 2007-2014</w:t>
            </w:r>
          </w:p>
        </w:tc>
        <w:tc>
          <w:tcPr>
            <w:tcW w:w="1701" w:type="dxa"/>
            <w:tcBorders>
              <w:top w:val="single" w:sz="4" w:space="0" w:color="auto"/>
              <w:left w:val="single" w:sz="4" w:space="0" w:color="auto"/>
              <w:bottom w:val="single" w:sz="4" w:space="0" w:color="auto"/>
              <w:right w:val="single" w:sz="4" w:space="0" w:color="auto"/>
            </w:tcBorders>
            <w:vAlign w:val="center"/>
          </w:tcPr>
          <w:p w14:paraId="246C12D5" w14:textId="4A4EEAF7" w:rsidR="00AC4067" w:rsidRPr="00D87919" w:rsidRDefault="00AC4067" w:rsidP="00AC4067">
            <w:pPr>
              <w:rPr>
                <w:rFonts w:ascii="Trebuchet MS" w:hAnsi="Trebuchet MS"/>
                <w:color w:val="000000"/>
                <w:sz w:val="22"/>
                <w:szCs w:val="22"/>
              </w:rPr>
            </w:pPr>
            <w:r w:rsidRPr="00A7707E">
              <w:rPr>
                <w:rFonts w:ascii="Trebuchet MS" w:hAnsi="Trebuchet MS"/>
                <w:sz w:val="20"/>
                <w:szCs w:val="20"/>
              </w:rPr>
              <w:t>48</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5CEFC574" w14:textId="43D02D71" w:rsidR="00AC4067" w:rsidRPr="00851420"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6C89E0A7" w14:textId="33B042D8" w:rsidR="00AC4067" w:rsidRPr="00D87919"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r>
      <w:tr w:rsidR="00AC4067" w:rsidRPr="00851420" w14:paraId="1FB729A8" w14:textId="007C45D5" w:rsidTr="006A206D">
        <w:trPr>
          <w:trHeight w:val="315"/>
        </w:trPr>
        <w:tc>
          <w:tcPr>
            <w:tcW w:w="4176" w:type="dxa"/>
            <w:tcBorders>
              <w:top w:val="single" w:sz="4" w:space="0" w:color="auto"/>
              <w:left w:val="single" w:sz="4" w:space="0" w:color="auto"/>
              <w:bottom w:val="single" w:sz="4" w:space="0" w:color="auto"/>
              <w:right w:val="single" w:sz="4" w:space="0" w:color="auto"/>
            </w:tcBorders>
            <w:noWrap/>
            <w:vAlign w:val="center"/>
            <w:hideMark/>
          </w:tcPr>
          <w:p w14:paraId="74373072" w14:textId="213CEF2D" w:rsidR="00AC4067" w:rsidRPr="00851420" w:rsidRDefault="00AC4067" w:rsidP="00AC4067">
            <w:pPr>
              <w:rPr>
                <w:rFonts w:ascii="Trebuchet MS" w:hAnsi="Trebuchet MS"/>
                <w:color w:val="000000"/>
                <w:sz w:val="22"/>
                <w:szCs w:val="22"/>
              </w:rPr>
            </w:pPr>
            <w:r w:rsidRPr="00A7707E">
              <w:rPr>
                <w:rFonts w:ascii="Trebuchet MS" w:hAnsi="Trebuchet MS"/>
                <w:sz w:val="20"/>
                <w:szCs w:val="20"/>
              </w:rPr>
              <w:t>Servicii mentenanta corectiva, module dezvoltate an 2015-2018</w:t>
            </w:r>
          </w:p>
        </w:tc>
        <w:tc>
          <w:tcPr>
            <w:tcW w:w="1701" w:type="dxa"/>
            <w:tcBorders>
              <w:top w:val="single" w:sz="4" w:space="0" w:color="auto"/>
              <w:left w:val="single" w:sz="4" w:space="0" w:color="auto"/>
              <w:bottom w:val="single" w:sz="4" w:space="0" w:color="auto"/>
              <w:right w:val="single" w:sz="4" w:space="0" w:color="auto"/>
            </w:tcBorders>
            <w:vAlign w:val="center"/>
          </w:tcPr>
          <w:p w14:paraId="6B9358DD" w14:textId="5098D275" w:rsidR="00AC4067" w:rsidRPr="00D87919" w:rsidRDefault="00AC4067" w:rsidP="00AC4067">
            <w:pPr>
              <w:rPr>
                <w:rFonts w:ascii="Trebuchet MS" w:hAnsi="Trebuchet MS"/>
                <w:color w:val="000000"/>
                <w:sz w:val="22"/>
                <w:szCs w:val="22"/>
              </w:rPr>
            </w:pPr>
            <w:r w:rsidRPr="00A7707E">
              <w:rPr>
                <w:rFonts w:ascii="Trebuchet MS" w:hAnsi="Trebuchet MS"/>
                <w:sz w:val="20"/>
                <w:szCs w:val="20"/>
              </w:rPr>
              <w:t>48</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224DF55E" w14:textId="611B337E" w:rsidR="00AC4067" w:rsidRPr="00851420"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A8FA3DE" w14:textId="0C01341C" w:rsidR="00AC4067" w:rsidRPr="00D87919"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r>
      <w:tr w:rsidR="00AC4067" w:rsidRPr="00851420" w14:paraId="52BE719B" w14:textId="338E4AED" w:rsidTr="006A206D">
        <w:trPr>
          <w:trHeight w:val="315"/>
        </w:trPr>
        <w:tc>
          <w:tcPr>
            <w:tcW w:w="4176" w:type="dxa"/>
            <w:tcBorders>
              <w:top w:val="single" w:sz="4" w:space="0" w:color="auto"/>
              <w:left w:val="single" w:sz="4" w:space="0" w:color="auto"/>
              <w:bottom w:val="single" w:sz="4" w:space="0" w:color="auto"/>
              <w:right w:val="single" w:sz="4" w:space="0" w:color="auto"/>
            </w:tcBorders>
            <w:noWrap/>
            <w:vAlign w:val="center"/>
            <w:hideMark/>
          </w:tcPr>
          <w:p w14:paraId="50C5C50F" w14:textId="39B0492C" w:rsidR="00AC4067" w:rsidRPr="00851420" w:rsidRDefault="00AC4067" w:rsidP="00AC4067">
            <w:pPr>
              <w:rPr>
                <w:rFonts w:ascii="Trebuchet MS" w:hAnsi="Trebuchet MS"/>
                <w:color w:val="000000"/>
                <w:sz w:val="22"/>
                <w:szCs w:val="22"/>
              </w:rPr>
            </w:pPr>
            <w:r w:rsidRPr="00A7707E">
              <w:rPr>
                <w:rFonts w:ascii="Trebuchet MS" w:hAnsi="Trebuchet MS"/>
                <w:sz w:val="20"/>
                <w:szCs w:val="20"/>
              </w:rPr>
              <w:t>Servicii mentenanta corectiva, module dezvoltate an 2019-2022</w:t>
            </w:r>
          </w:p>
        </w:tc>
        <w:tc>
          <w:tcPr>
            <w:tcW w:w="1701" w:type="dxa"/>
            <w:tcBorders>
              <w:top w:val="single" w:sz="4" w:space="0" w:color="auto"/>
              <w:left w:val="single" w:sz="4" w:space="0" w:color="auto"/>
              <w:bottom w:val="single" w:sz="4" w:space="0" w:color="auto"/>
              <w:right w:val="single" w:sz="4" w:space="0" w:color="auto"/>
            </w:tcBorders>
            <w:vAlign w:val="center"/>
          </w:tcPr>
          <w:p w14:paraId="38759CBF" w14:textId="11CEAC59" w:rsidR="00AC4067" w:rsidRPr="00D87919" w:rsidRDefault="00AC4067" w:rsidP="00AC4067">
            <w:pPr>
              <w:rPr>
                <w:rFonts w:ascii="Trebuchet MS" w:hAnsi="Trebuchet MS"/>
                <w:color w:val="000000"/>
                <w:sz w:val="22"/>
                <w:szCs w:val="22"/>
              </w:rPr>
            </w:pPr>
            <w:r w:rsidRPr="00A7707E">
              <w:rPr>
                <w:rFonts w:ascii="Trebuchet MS" w:hAnsi="Trebuchet MS"/>
                <w:sz w:val="20"/>
                <w:szCs w:val="20"/>
              </w:rPr>
              <w:t>48</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1DBCCF9E" w14:textId="0EC50C4D" w:rsidR="00AC4067" w:rsidRPr="00851420"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4DD2BC7" w14:textId="2538CF45" w:rsidR="00AC4067" w:rsidRPr="00D87919"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r>
      <w:tr w:rsidR="00AC4067" w:rsidRPr="00851420" w14:paraId="72B87803" w14:textId="63E56EA5" w:rsidTr="006A206D">
        <w:trPr>
          <w:trHeight w:val="315"/>
        </w:trPr>
        <w:tc>
          <w:tcPr>
            <w:tcW w:w="4176" w:type="dxa"/>
            <w:tcBorders>
              <w:top w:val="single" w:sz="4" w:space="0" w:color="auto"/>
              <w:left w:val="single" w:sz="4" w:space="0" w:color="auto"/>
              <w:bottom w:val="single" w:sz="4" w:space="0" w:color="auto"/>
              <w:right w:val="single" w:sz="4" w:space="0" w:color="auto"/>
            </w:tcBorders>
            <w:noWrap/>
            <w:vAlign w:val="center"/>
            <w:hideMark/>
          </w:tcPr>
          <w:p w14:paraId="6F192843" w14:textId="3AF3DCD3" w:rsidR="00AC4067" w:rsidRPr="00851420" w:rsidRDefault="00AC4067" w:rsidP="00AC4067">
            <w:pPr>
              <w:rPr>
                <w:rFonts w:ascii="Trebuchet MS" w:hAnsi="Trebuchet MS"/>
                <w:color w:val="000000"/>
                <w:sz w:val="22"/>
                <w:szCs w:val="22"/>
              </w:rPr>
            </w:pPr>
            <w:r w:rsidRPr="00A7707E">
              <w:rPr>
                <w:rFonts w:ascii="Trebuchet MS" w:hAnsi="Trebuchet MS"/>
                <w:sz w:val="20"/>
                <w:szCs w:val="20"/>
              </w:rPr>
              <w:t>Servicii mentenanta corectiva, module dezvoltate an 2023</w:t>
            </w:r>
          </w:p>
        </w:tc>
        <w:tc>
          <w:tcPr>
            <w:tcW w:w="1701" w:type="dxa"/>
            <w:tcBorders>
              <w:top w:val="single" w:sz="4" w:space="0" w:color="auto"/>
              <w:left w:val="single" w:sz="4" w:space="0" w:color="auto"/>
              <w:bottom w:val="single" w:sz="4" w:space="0" w:color="auto"/>
              <w:right w:val="single" w:sz="4" w:space="0" w:color="auto"/>
            </w:tcBorders>
            <w:vAlign w:val="center"/>
          </w:tcPr>
          <w:p w14:paraId="2C5B225C" w14:textId="40B67DA4" w:rsidR="00AC4067" w:rsidRPr="00D87919" w:rsidRDefault="00AC4067" w:rsidP="00AC4067">
            <w:pPr>
              <w:rPr>
                <w:rFonts w:ascii="Trebuchet MS" w:hAnsi="Trebuchet MS"/>
                <w:color w:val="000000"/>
                <w:sz w:val="22"/>
                <w:szCs w:val="22"/>
              </w:rPr>
            </w:pPr>
            <w:r>
              <w:rPr>
                <w:rFonts w:ascii="Trebuchet MS" w:hAnsi="Trebuchet MS"/>
                <w:sz w:val="20"/>
                <w:szCs w:val="20"/>
              </w:rPr>
              <w:t>32</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1BE4FEAB" w14:textId="130B1CC3" w:rsidR="00AC4067" w:rsidRPr="00851420"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3D2ABCC" w14:textId="0F744D48" w:rsidR="00AC4067" w:rsidRPr="00D87919"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r>
      <w:tr w:rsidR="00AC4067" w:rsidRPr="00851420" w14:paraId="35CFC78F" w14:textId="7415949C" w:rsidTr="006A206D">
        <w:trPr>
          <w:trHeight w:val="315"/>
        </w:trPr>
        <w:tc>
          <w:tcPr>
            <w:tcW w:w="4176" w:type="dxa"/>
            <w:tcBorders>
              <w:top w:val="single" w:sz="4" w:space="0" w:color="auto"/>
              <w:left w:val="single" w:sz="4" w:space="0" w:color="auto"/>
              <w:bottom w:val="single" w:sz="4" w:space="0" w:color="auto"/>
              <w:right w:val="single" w:sz="4" w:space="0" w:color="auto"/>
            </w:tcBorders>
            <w:noWrap/>
            <w:vAlign w:val="center"/>
            <w:hideMark/>
          </w:tcPr>
          <w:p w14:paraId="29E1047A" w14:textId="386B5B33" w:rsidR="00AC4067" w:rsidRPr="00851420" w:rsidRDefault="00AC4067" w:rsidP="00AC4067">
            <w:pPr>
              <w:rPr>
                <w:rFonts w:ascii="Trebuchet MS" w:hAnsi="Trebuchet MS"/>
                <w:color w:val="000000"/>
                <w:sz w:val="22"/>
                <w:szCs w:val="22"/>
              </w:rPr>
            </w:pPr>
            <w:r w:rsidRPr="00A7707E">
              <w:rPr>
                <w:rFonts w:ascii="Trebuchet MS" w:hAnsi="Trebuchet MS"/>
                <w:sz w:val="20"/>
                <w:szCs w:val="20"/>
              </w:rPr>
              <w:t>Servicii mentenanta corectiva, module dezvoltate an 202</w:t>
            </w:r>
            <w:r>
              <w:rPr>
                <w:rFonts w:ascii="Trebuchet MS" w:hAnsi="Trebuchet MS"/>
                <w:sz w:val="20"/>
                <w:szCs w:val="20"/>
              </w:rPr>
              <w:t>4</w:t>
            </w:r>
          </w:p>
        </w:tc>
        <w:tc>
          <w:tcPr>
            <w:tcW w:w="1701" w:type="dxa"/>
            <w:tcBorders>
              <w:top w:val="single" w:sz="4" w:space="0" w:color="auto"/>
              <w:left w:val="single" w:sz="4" w:space="0" w:color="auto"/>
              <w:bottom w:val="single" w:sz="4" w:space="0" w:color="auto"/>
              <w:right w:val="single" w:sz="4" w:space="0" w:color="auto"/>
            </w:tcBorders>
            <w:vAlign w:val="center"/>
          </w:tcPr>
          <w:p w14:paraId="5C98DED2" w14:textId="33FED5F8" w:rsidR="00AC4067" w:rsidRPr="00D87919" w:rsidRDefault="00AC4067" w:rsidP="00AC4067">
            <w:pPr>
              <w:rPr>
                <w:rFonts w:ascii="Trebuchet MS" w:hAnsi="Trebuchet MS"/>
                <w:color w:val="000000"/>
                <w:sz w:val="22"/>
                <w:szCs w:val="22"/>
              </w:rPr>
            </w:pPr>
            <w:r>
              <w:rPr>
                <w:rFonts w:ascii="Trebuchet MS" w:hAnsi="Trebuchet MS"/>
                <w:sz w:val="20"/>
                <w:szCs w:val="20"/>
              </w:rPr>
              <w:t>20</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184D255A" w14:textId="3F41DBC5" w:rsidR="00AC4067" w:rsidRPr="00851420"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7AF32D43" w14:textId="7BC57402" w:rsidR="00AC4067" w:rsidRPr="00D87919"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r>
      <w:tr w:rsidR="00AC4067" w:rsidRPr="00851420" w14:paraId="35B58A99" w14:textId="5E1C68A3" w:rsidTr="006A206D">
        <w:trPr>
          <w:trHeight w:val="315"/>
        </w:trPr>
        <w:tc>
          <w:tcPr>
            <w:tcW w:w="4176" w:type="dxa"/>
            <w:tcBorders>
              <w:top w:val="single" w:sz="4" w:space="0" w:color="auto"/>
              <w:left w:val="single" w:sz="4" w:space="0" w:color="auto"/>
              <w:bottom w:val="single" w:sz="4" w:space="0" w:color="auto"/>
              <w:right w:val="single" w:sz="4" w:space="0" w:color="auto"/>
            </w:tcBorders>
            <w:noWrap/>
            <w:vAlign w:val="center"/>
            <w:hideMark/>
          </w:tcPr>
          <w:p w14:paraId="7F277710" w14:textId="0996977C" w:rsidR="00AC4067" w:rsidRPr="006A206D" w:rsidRDefault="00AC4067" w:rsidP="00AC4067">
            <w:pPr>
              <w:rPr>
                <w:rFonts w:ascii="Trebuchet MS" w:hAnsi="Trebuchet MS"/>
                <w:sz w:val="22"/>
                <w:szCs w:val="22"/>
              </w:rPr>
            </w:pPr>
            <w:r w:rsidRPr="006A206D">
              <w:rPr>
                <w:rFonts w:ascii="Trebuchet MS" w:hAnsi="Trebuchet MS"/>
                <w:sz w:val="20"/>
                <w:szCs w:val="20"/>
              </w:rPr>
              <w:t>Servicii mentenanta corectiva, module dezvoltate an 2025</w:t>
            </w:r>
          </w:p>
        </w:tc>
        <w:tc>
          <w:tcPr>
            <w:tcW w:w="1701" w:type="dxa"/>
            <w:tcBorders>
              <w:top w:val="single" w:sz="4" w:space="0" w:color="auto"/>
              <w:left w:val="single" w:sz="4" w:space="0" w:color="auto"/>
              <w:bottom w:val="single" w:sz="4" w:space="0" w:color="auto"/>
              <w:right w:val="single" w:sz="4" w:space="0" w:color="auto"/>
            </w:tcBorders>
            <w:vAlign w:val="center"/>
          </w:tcPr>
          <w:p w14:paraId="404C7B46" w14:textId="52635951" w:rsidR="00AC4067" w:rsidRPr="00D87919" w:rsidRDefault="00AC4067" w:rsidP="00AC4067">
            <w:pPr>
              <w:rPr>
                <w:rFonts w:ascii="Trebuchet MS" w:hAnsi="Trebuchet MS"/>
                <w:color w:val="000000"/>
                <w:sz w:val="22"/>
                <w:szCs w:val="22"/>
              </w:rPr>
            </w:pPr>
            <w:r>
              <w:rPr>
                <w:rFonts w:ascii="Trebuchet MS" w:hAnsi="Trebuchet MS"/>
                <w:sz w:val="20"/>
                <w:szCs w:val="20"/>
              </w:rPr>
              <w:t>8</w:t>
            </w: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757B253B" w14:textId="6FA8F85A" w:rsidR="00AC4067" w:rsidRPr="00851420"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02E71474" w14:textId="61005B0C" w:rsidR="00AC4067" w:rsidRPr="00D87919" w:rsidRDefault="00AC4067" w:rsidP="00AC4067">
            <w:pPr>
              <w:rPr>
                <w:rFonts w:ascii="Trebuchet MS" w:hAnsi="Trebuchet MS"/>
                <w:color w:val="000000"/>
                <w:sz w:val="22"/>
                <w:szCs w:val="22"/>
              </w:rPr>
            </w:pPr>
            <w:r w:rsidRPr="00D87919">
              <w:rPr>
                <w:rFonts w:ascii="Trebuchet MS" w:hAnsi="Trebuchet MS"/>
                <w:color w:val="000000"/>
                <w:sz w:val="22"/>
                <w:szCs w:val="22"/>
              </w:rPr>
              <w:t>................</w:t>
            </w:r>
          </w:p>
        </w:tc>
      </w:tr>
      <w:tr w:rsidR="00AC4067" w:rsidRPr="00851420" w14:paraId="55A0838C" w14:textId="76085471" w:rsidTr="006A206D">
        <w:trPr>
          <w:trHeight w:val="615"/>
        </w:trPr>
        <w:tc>
          <w:tcPr>
            <w:tcW w:w="4176" w:type="dxa"/>
            <w:tcBorders>
              <w:top w:val="single" w:sz="4" w:space="0" w:color="auto"/>
              <w:left w:val="single" w:sz="4" w:space="0" w:color="auto"/>
              <w:bottom w:val="single" w:sz="4" w:space="0" w:color="auto"/>
              <w:right w:val="single" w:sz="4" w:space="0" w:color="auto"/>
            </w:tcBorders>
            <w:noWrap/>
            <w:hideMark/>
          </w:tcPr>
          <w:p w14:paraId="1092CD40" w14:textId="0114CD7F" w:rsidR="00AC4067" w:rsidRPr="006A206D" w:rsidRDefault="00AC4067" w:rsidP="00AC4067">
            <w:pPr>
              <w:rPr>
                <w:rFonts w:ascii="Trebuchet MS" w:hAnsi="Trebuchet MS"/>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F6EACBA" w14:textId="77777777" w:rsidR="00AC4067" w:rsidRPr="00851420" w:rsidRDefault="00AC4067" w:rsidP="00AC4067">
            <w:pPr>
              <w:rPr>
                <w:rFonts w:ascii="Trebuchet MS" w:hAnsi="Trebuchet M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000000" w:fill="FFFFFF"/>
            <w:noWrap/>
          </w:tcPr>
          <w:p w14:paraId="0B75E100" w14:textId="5121F988" w:rsidR="00AC4067" w:rsidRPr="00851420" w:rsidRDefault="00AC4067" w:rsidP="00AC4067">
            <w:pPr>
              <w:rPr>
                <w:rFonts w:ascii="Trebuchet MS" w:hAnsi="Trebuchet MS"/>
                <w:color w:val="000000"/>
                <w:sz w:val="22"/>
                <w:szCs w:val="22"/>
              </w:rPr>
            </w:pPr>
          </w:p>
        </w:tc>
        <w:tc>
          <w:tcPr>
            <w:tcW w:w="1701" w:type="dxa"/>
            <w:tcBorders>
              <w:top w:val="single" w:sz="4" w:space="0" w:color="auto"/>
              <w:left w:val="single" w:sz="4" w:space="0" w:color="auto"/>
              <w:bottom w:val="single" w:sz="4" w:space="0" w:color="auto"/>
              <w:right w:val="single" w:sz="4" w:space="0" w:color="auto"/>
            </w:tcBorders>
            <w:shd w:val="clear" w:color="000000" w:fill="FFFFFF"/>
          </w:tcPr>
          <w:p w14:paraId="389C7CFF" w14:textId="77ED1B5F" w:rsidR="00AC4067" w:rsidRPr="00851420" w:rsidRDefault="00AC4067" w:rsidP="00AC4067">
            <w:pPr>
              <w:rPr>
                <w:rFonts w:ascii="Trebuchet MS" w:hAnsi="Trebuchet MS"/>
                <w:color w:val="000000"/>
                <w:sz w:val="22"/>
                <w:szCs w:val="22"/>
              </w:rPr>
            </w:pPr>
            <w:r>
              <w:rPr>
                <w:rFonts w:ascii="Trebuchet MS" w:hAnsi="Trebuchet MS"/>
                <w:color w:val="000000"/>
                <w:sz w:val="22"/>
                <w:szCs w:val="22"/>
              </w:rPr>
              <w:t>.................</w:t>
            </w:r>
          </w:p>
        </w:tc>
      </w:tr>
    </w:tbl>
    <w:p w14:paraId="2E3737DE" w14:textId="4E47B9CF" w:rsidR="00DE273B" w:rsidRPr="000D1D44" w:rsidRDefault="00DE273B" w:rsidP="00DE273B">
      <w:pPr>
        <w:rPr>
          <w:rFonts w:ascii="Trebuchet MS" w:hAnsi="Trebuchet MS" w:cs="Arial"/>
          <w:sz w:val="20"/>
          <w:szCs w:val="20"/>
        </w:rPr>
      </w:pPr>
      <w:r w:rsidRPr="000D1D44">
        <w:rPr>
          <w:rFonts w:ascii="Trebuchet MS" w:hAnsi="Trebuchet MS" w:cs="Arial"/>
          <w:sz w:val="20"/>
          <w:szCs w:val="20"/>
          <w:lang w:val="fr-FR"/>
        </w:rPr>
        <w:t xml:space="preserve"> </w:t>
      </w:r>
    </w:p>
    <w:p w14:paraId="501538E8" w14:textId="77777777" w:rsidR="00176358" w:rsidRPr="00DB1682" w:rsidRDefault="00176358" w:rsidP="00176358">
      <w:pPr>
        <w:spacing w:line="216" w:lineRule="auto"/>
        <w:jc w:val="both"/>
        <w:rPr>
          <w:rFonts w:ascii="Trebuchet MS" w:hAnsi="Trebuchet MS"/>
          <w:b/>
          <w:bCs/>
          <w:lang w:val="es-ES"/>
        </w:rPr>
      </w:pPr>
    </w:p>
    <w:p w14:paraId="6D45EA37" w14:textId="5988B299" w:rsidR="00DE273B" w:rsidRPr="008954CA" w:rsidRDefault="00176358" w:rsidP="00176358">
      <w:pPr>
        <w:jc w:val="both"/>
        <w:rPr>
          <w:rFonts w:ascii="Trebuchet MS" w:hAnsi="Trebuchet MS"/>
          <w:b/>
          <w:bCs/>
          <w:lang w:val="es-ES"/>
        </w:rPr>
      </w:pPr>
      <w:r w:rsidRPr="008954CA">
        <w:rPr>
          <w:rFonts w:ascii="Trebuchet MS" w:hAnsi="Trebuchet MS"/>
          <w:b/>
          <w:bCs/>
          <w:lang w:val="es-ES"/>
        </w:rPr>
        <w:t xml:space="preserve">8.3 </w:t>
      </w:r>
      <w:r w:rsidRPr="006A206D">
        <w:rPr>
          <w:rFonts w:ascii="Trebuchet MS" w:hAnsi="Trebuchet MS"/>
        </w:rPr>
        <w:t xml:space="preserve">Valoarea maximă estimată a serviciilor care vor fi prestate este de </w:t>
      </w:r>
      <w:r w:rsidRPr="006A206D">
        <w:rPr>
          <w:rFonts w:ascii="Trebuchet MS" w:hAnsi="Trebuchet MS"/>
          <w:b/>
          <w:bCs/>
        </w:rPr>
        <w:t>.........</w:t>
      </w:r>
      <w:r w:rsidRPr="006A206D">
        <w:rPr>
          <w:rFonts w:ascii="Trebuchet MS" w:hAnsi="Trebuchet MS"/>
          <w:b/>
          <w:bCs/>
          <w:iCs/>
          <w:snapToGrid w:val="0"/>
        </w:rPr>
        <w:t xml:space="preserve"> lei fără TVA,</w:t>
      </w:r>
      <w:r w:rsidRPr="006A206D">
        <w:rPr>
          <w:rFonts w:ascii="Trebuchet MS" w:hAnsi="Trebuchet MS"/>
          <w:b/>
          <w:spacing w:val="-3"/>
        </w:rPr>
        <w:t xml:space="preserve"> </w:t>
      </w:r>
      <w:r w:rsidRPr="006A206D">
        <w:rPr>
          <w:rFonts w:ascii="Trebuchet MS" w:hAnsi="Trebuchet MS"/>
          <w:spacing w:val="-3"/>
        </w:rPr>
        <w:t xml:space="preserve">care corespunde cantității maxime </w:t>
      </w:r>
      <w:r w:rsidRPr="006A206D">
        <w:rPr>
          <w:rFonts w:ascii="Trebuchet MS" w:hAnsi="Trebuchet MS"/>
          <w:bCs/>
        </w:rPr>
        <w:t>de servicii care urmează a fi achiziționate pe toată durata acordului-cadru</w:t>
      </w:r>
    </w:p>
    <w:p w14:paraId="08E1100A" w14:textId="30B01D55" w:rsidR="000E0971" w:rsidRPr="006A206D" w:rsidRDefault="00851420" w:rsidP="000E0971">
      <w:pPr>
        <w:jc w:val="both"/>
        <w:rPr>
          <w:rFonts w:ascii="Trebuchet MS" w:hAnsi="Trebuchet MS"/>
          <w:lang w:val="pt-BR"/>
        </w:rPr>
      </w:pPr>
      <w:r w:rsidRPr="008954CA">
        <w:rPr>
          <w:rFonts w:ascii="Trebuchet MS" w:hAnsi="Trebuchet MS"/>
          <w:b/>
          <w:bCs/>
          <w:lang w:val="es-ES"/>
        </w:rPr>
        <w:t>8</w:t>
      </w:r>
      <w:r w:rsidR="001D248C" w:rsidRPr="008954CA">
        <w:rPr>
          <w:rFonts w:ascii="Trebuchet MS" w:hAnsi="Trebuchet MS"/>
          <w:b/>
          <w:bCs/>
          <w:lang w:val="es-ES"/>
        </w:rPr>
        <w:t>.</w:t>
      </w:r>
      <w:r w:rsidR="00176358" w:rsidRPr="008954CA">
        <w:rPr>
          <w:rFonts w:ascii="Trebuchet MS" w:hAnsi="Trebuchet MS"/>
          <w:b/>
          <w:bCs/>
          <w:lang w:val="es-ES"/>
        </w:rPr>
        <w:t>4</w:t>
      </w:r>
      <w:r w:rsidR="001D248C" w:rsidRPr="008954CA">
        <w:rPr>
          <w:rFonts w:ascii="Trebuchet MS" w:hAnsi="Trebuchet MS"/>
          <w:lang w:val="es-ES"/>
        </w:rPr>
        <w:t xml:space="preserve"> – Tarifele </w:t>
      </w:r>
      <w:r w:rsidR="00B70028" w:rsidRPr="008954CA">
        <w:rPr>
          <w:rFonts w:ascii="Trebuchet MS" w:hAnsi="Trebuchet MS"/>
          <w:lang w:val="es-ES"/>
        </w:rPr>
        <w:t xml:space="preserve"> </w:t>
      </w:r>
      <w:r w:rsidR="001D248C" w:rsidRPr="008954CA">
        <w:rPr>
          <w:rFonts w:ascii="Trebuchet MS" w:hAnsi="Trebuchet MS"/>
          <w:lang w:val="es-ES"/>
        </w:rPr>
        <w:t xml:space="preserve">unitare prevăzute la subpunctul </w:t>
      </w:r>
      <w:r w:rsidR="00F95834" w:rsidRPr="008954CA">
        <w:rPr>
          <w:rFonts w:ascii="Trebuchet MS" w:hAnsi="Trebuchet MS"/>
          <w:lang w:val="es-ES"/>
        </w:rPr>
        <w:t>8</w:t>
      </w:r>
      <w:r w:rsidR="001D248C" w:rsidRPr="008954CA">
        <w:rPr>
          <w:rFonts w:ascii="Trebuchet MS" w:hAnsi="Trebuchet MS"/>
          <w:lang w:val="es-ES"/>
        </w:rPr>
        <w:t>.</w:t>
      </w:r>
      <w:r w:rsidR="009A39B6" w:rsidRPr="008954CA">
        <w:rPr>
          <w:rFonts w:ascii="Trebuchet MS" w:hAnsi="Trebuchet MS"/>
          <w:lang w:val="es-ES"/>
        </w:rPr>
        <w:t>2</w:t>
      </w:r>
      <w:r w:rsidR="000E0971" w:rsidRPr="008954CA">
        <w:rPr>
          <w:rFonts w:ascii="Trebuchet MS" w:hAnsi="Trebuchet MS"/>
          <w:lang w:val="es-ES"/>
        </w:rPr>
        <w:t>,</w:t>
      </w:r>
      <w:r w:rsidR="000E0971" w:rsidRPr="006A206D">
        <w:rPr>
          <w:rFonts w:ascii="Trebuchet MS" w:hAnsi="Trebuchet MS"/>
          <w:lang w:val="es-ES"/>
        </w:rPr>
        <w:t xml:space="preserve"> actualizate, după caz,</w:t>
      </w:r>
      <w:r w:rsidR="001D248C" w:rsidRPr="008954CA">
        <w:rPr>
          <w:rFonts w:ascii="Trebuchet MS" w:hAnsi="Trebuchet MS"/>
          <w:lang w:val="es-ES"/>
        </w:rPr>
        <w:t xml:space="preserve"> vor guverna toate contractele subsecvente care vor fi atribuite pe toată perioada de derulare a prezentului acord-cadru</w:t>
      </w:r>
      <w:r w:rsidRPr="008954CA">
        <w:rPr>
          <w:rFonts w:ascii="Trebuchet MS" w:hAnsi="Trebuchet MS"/>
          <w:lang w:val="es-ES"/>
        </w:rPr>
        <w:t>, pentru fiecare categorie de servicii în parte</w:t>
      </w:r>
      <w:r w:rsidR="001D248C" w:rsidRPr="008954CA">
        <w:rPr>
          <w:rFonts w:ascii="Trebuchet MS" w:hAnsi="Trebuchet MS"/>
          <w:lang w:val="es-ES"/>
        </w:rPr>
        <w:t>.</w:t>
      </w:r>
      <w:r w:rsidR="000E0971" w:rsidRPr="006A206D">
        <w:rPr>
          <w:rFonts w:ascii="Trebuchet MS" w:hAnsi="Trebuchet MS"/>
          <w:lang w:val="es-ES"/>
        </w:rPr>
        <w:t xml:space="preserve"> Ajustarea tarifelor unitare se va face în </w:t>
      </w:r>
      <w:r w:rsidR="000E0971" w:rsidRPr="006A206D">
        <w:rPr>
          <w:rFonts w:ascii="Trebuchet MS" w:hAnsi="Trebuchet MS"/>
          <w:lang w:val="pt-BR"/>
        </w:rPr>
        <w:t>conformitate cu formula de ajustare prevăzută la art 9.1, prin act aditional la acordul cadru si la contractele subsecvente corespunzatoare, începând cu anul 3 de implementare al acordului-cadru.</w:t>
      </w:r>
    </w:p>
    <w:p w14:paraId="5DB07AC7" w14:textId="6F620544" w:rsidR="00176358" w:rsidRPr="006A206D" w:rsidRDefault="00851420" w:rsidP="006A206D">
      <w:pPr>
        <w:autoSpaceDE w:val="0"/>
        <w:autoSpaceDN w:val="0"/>
        <w:adjustRightInd w:val="0"/>
        <w:jc w:val="both"/>
        <w:rPr>
          <w:rFonts w:ascii="Trebuchet MS" w:hAnsi="Trebuchet MS"/>
          <w:lang w:val="es-ES"/>
        </w:rPr>
      </w:pPr>
      <w:r w:rsidRPr="008954CA">
        <w:rPr>
          <w:rFonts w:ascii="Trebuchet MS" w:hAnsi="Trebuchet MS"/>
          <w:b/>
          <w:bCs/>
          <w:lang w:val="es-ES"/>
        </w:rPr>
        <w:t>8</w:t>
      </w:r>
      <w:r w:rsidR="001D248C" w:rsidRPr="008954CA">
        <w:rPr>
          <w:rFonts w:ascii="Trebuchet MS" w:hAnsi="Trebuchet MS"/>
          <w:b/>
          <w:bCs/>
          <w:lang w:val="es-ES"/>
        </w:rPr>
        <w:t>.</w:t>
      </w:r>
      <w:r w:rsidR="00176358" w:rsidRPr="008954CA">
        <w:rPr>
          <w:rFonts w:ascii="Trebuchet MS" w:hAnsi="Trebuchet MS"/>
          <w:b/>
          <w:bCs/>
          <w:lang w:val="es-ES"/>
        </w:rPr>
        <w:t>5</w:t>
      </w:r>
      <w:r w:rsidR="001D248C" w:rsidRPr="008954CA">
        <w:rPr>
          <w:rFonts w:ascii="Trebuchet MS" w:hAnsi="Trebuchet MS"/>
          <w:lang w:val="es-ES"/>
        </w:rPr>
        <w:t xml:space="preserve"> - Contractele subsecvente se vor încheia în lei, pe baza tarife</w:t>
      </w:r>
      <w:r w:rsidR="009D7A3A" w:rsidRPr="008954CA">
        <w:rPr>
          <w:rFonts w:ascii="Trebuchet MS" w:hAnsi="Trebuchet MS"/>
          <w:lang w:val="es-ES"/>
        </w:rPr>
        <w:t>lor precizate în aco</w:t>
      </w:r>
      <w:r w:rsidR="004246E1" w:rsidRPr="008954CA">
        <w:rPr>
          <w:rFonts w:ascii="Trebuchet MS" w:hAnsi="Trebuchet MS"/>
          <w:lang w:val="es-ES"/>
        </w:rPr>
        <w:t xml:space="preserve">rdul-cadru, </w:t>
      </w:r>
      <w:r w:rsidR="004246E1" w:rsidRPr="006A206D">
        <w:rPr>
          <w:rFonts w:ascii="Trebuchet MS" w:hAnsi="Trebuchet MS"/>
          <w:lang w:val="fr-FR"/>
        </w:rPr>
        <w:t>respectiv în Oferta financiară ce face parte din Oferta Promitentului –prestator, actualizate, după caz</w:t>
      </w:r>
      <w:r w:rsidR="00176358" w:rsidRPr="006A206D">
        <w:rPr>
          <w:rFonts w:ascii="Trebuchet MS" w:hAnsi="Trebuchet MS"/>
          <w:lang w:val="fr-FR"/>
        </w:rPr>
        <w:t xml:space="preserve">, în conformitate cu  prevederile  art. </w:t>
      </w:r>
      <w:r w:rsidR="000E0971" w:rsidRPr="006A206D">
        <w:rPr>
          <w:rFonts w:ascii="Trebuchet MS" w:hAnsi="Trebuchet MS"/>
          <w:lang w:val="fr-FR"/>
        </w:rPr>
        <w:t>8</w:t>
      </w:r>
      <w:r w:rsidR="00176358" w:rsidRPr="006A206D">
        <w:rPr>
          <w:rFonts w:ascii="Trebuchet MS" w:hAnsi="Trebuchet MS"/>
          <w:lang w:val="fr-FR"/>
        </w:rPr>
        <w:t>.</w:t>
      </w:r>
      <w:r w:rsidR="000E0971" w:rsidRPr="006A206D">
        <w:rPr>
          <w:rFonts w:ascii="Trebuchet MS" w:hAnsi="Trebuchet MS"/>
          <w:lang w:val="fr-FR"/>
        </w:rPr>
        <w:t>4</w:t>
      </w:r>
      <w:r w:rsidR="00176358" w:rsidRPr="006A206D">
        <w:rPr>
          <w:rFonts w:ascii="Trebuchet MS" w:hAnsi="Trebuchet MS"/>
          <w:lang w:val="fr-FR"/>
        </w:rPr>
        <w:t xml:space="preserve"> din prezentul acord-cadru. </w:t>
      </w:r>
    </w:p>
    <w:p w14:paraId="3D3806AE" w14:textId="1E70F52C" w:rsidR="001D248C" w:rsidRPr="00F56B6A" w:rsidRDefault="00851420" w:rsidP="00F56B6A">
      <w:pPr>
        <w:jc w:val="both"/>
        <w:rPr>
          <w:rFonts w:ascii="Trebuchet MS" w:hAnsi="Trebuchet MS"/>
          <w:lang w:val="es-ES"/>
        </w:rPr>
      </w:pPr>
      <w:r w:rsidRPr="008954CA">
        <w:rPr>
          <w:rFonts w:ascii="Trebuchet MS" w:hAnsi="Trebuchet MS"/>
          <w:b/>
          <w:bCs/>
          <w:lang w:val="es-ES"/>
        </w:rPr>
        <w:lastRenderedPageBreak/>
        <w:t>8</w:t>
      </w:r>
      <w:r w:rsidR="001D248C" w:rsidRPr="008954CA">
        <w:rPr>
          <w:rFonts w:ascii="Trebuchet MS" w:hAnsi="Trebuchet MS"/>
          <w:b/>
          <w:bCs/>
          <w:lang w:val="es-ES"/>
        </w:rPr>
        <w:t>.</w:t>
      </w:r>
      <w:r w:rsidR="00176358" w:rsidRPr="008954CA">
        <w:rPr>
          <w:rFonts w:ascii="Trebuchet MS" w:hAnsi="Trebuchet MS"/>
          <w:b/>
          <w:bCs/>
          <w:lang w:val="es-ES"/>
        </w:rPr>
        <w:t>6</w:t>
      </w:r>
      <w:r w:rsidR="001D248C" w:rsidRPr="008954CA">
        <w:rPr>
          <w:rFonts w:ascii="Trebuchet MS" w:hAnsi="Trebuchet MS"/>
          <w:lang w:val="es-ES"/>
        </w:rPr>
        <w:t xml:space="preserve"> - Plata contravalorii serviciilor prestate de Promitentul - Prestator </w:t>
      </w:r>
      <w:r w:rsidRPr="008954CA">
        <w:rPr>
          <w:rFonts w:ascii="Trebuchet MS" w:hAnsi="Trebuchet MS"/>
          <w:lang w:val="es-ES"/>
        </w:rPr>
        <w:t>î</w:t>
      </w:r>
      <w:r w:rsidR="001D248C" w:rsidRPr="008954CA">
        <w:rPr>
          <w:rFonts w:ascii="Trebuchet MS" w:hAnsi="Trebuchet MS"/>
          <w:lang w:val="es-ES"/>
        </w:rPr>
        <w:t xml:space="preserve">n temeiul Contractelor subsecvente ce vor fi </w:t>
      </w:r>
      <w:r w:rsidRPr="008954CA">
        <w:rPr>
          <w:rFonts w:ascii="Trebuchet MS" w:hAnsi="Trebuchet MS"/>
          <w:lang w:val="es-ES"/>
        </w:rPr>
        <w:t>î</w:t>
      </w:r>
      <w:r w:rsidR="001D248C" w:rsidRPr="008954CA">
        <w:rPr>
          <w:rFonts w:ascii="Trebuchet MS" w:hAnsi="Trebuchet MS"/>
          <w:lang w:val="es-ES"/>
        </w:rPr>
        <w:t xml:space="preserve">ncheiate </w:t>
      </w:r>
      <w:r w:rsidR="001D248C" w:rsidRPr="00F56B6A">
        <w:rPr>
          <w:rFonts w:ascii="Trebuchet MS" w:hAnsi="Trebuchet MS"/>
          <w:lang w:val="es-ES"/>
        </w:rPr>
        <w:t>de p</w:t>
      </w:r>
      <w:r>
        <w:rPr>
          <w:rFonts w:ascii="Trebuchet MS" w:hAnsi="Trebuchet MS"/>
          <w:lang w:val="es-ES"/>
        </w:rPr>
        <w:t>ă</w:t>
      </w:r>
      <w:r w:rsidR="001D248C" w:rsidRPr="00F56B6A">
        <w:rPr>
          <w:rFonts w:ascii="Trebuchet MS" w:hAnsi="Trebuchet MS"/>
          <w:lang w:val="es-ES"/>
        </w:rPr>
        <w:t>r</w:t>
      </w:r>
      <w:r>
        <w:rPr>
          <w:rFonts w:ascii="Trebuchet MS" w:hAnsi="Trebuchet MS"/>
          <w:lang w:val="es-ES"/>
        </w:rPr>
        <w:t>ț</w:t>
      </w:r>
      <w:r w:rsidR="001D248C" w:rsidRPr="00F56B6A">
        <w:rPr>
          <w:rFonts w:ascii="Trebuchet MS" w:hAnsi="Trebuchet MS"/>
          <w:lang w:val="es-ES"/>
        </w:rPr>
        <w:t xml:space="preserve">i </w:t>
      </w:r>
      <w:r>
        <w:rPr>
          <w:rFonts w:ascii="Trebuchet MS" w:hAnsi="Trebuchet MS"/>
          <w:lang w:val="es-ES"/>
        </w:rPr>
        <w:t>î</w:t>
      </w:r>
      <w:r w:rsidR="001D248C" w:rsidRPr="00F56B6A">
        <w:rPr>
          <w:rFonts w:ascii="Trebuchet MS" w:hAnsi="Trebuchet MS"/>
          <w:lang w:val="es-ES"/>
        </w:rPr>
        <w:t>n baza prezentului Acord - Cadru se va face in lei.</w:t>
      </w:r>
    </w:p>
    <w:p w14:paraId="29650639" w14:textId="6E7A4903" w:rsidR="001D248C" w:rsidRPr="006A206D" w:rsidRDefault="00851420" w:rsidP="00F56B6A">
      <w:pPr>
        <w:jc w:val="both"/>
        <w:rPr>
          <w:rFonts w:ascii="Trebuchet MS" w:hAnsi="Trebuchet MS"/>
          <w:lang w:val="es-ES"/>
        </w:rPr>
      </w:pPr>
      <w:r>
        <w:rPr>
          <w:rFonts w:ascii="Trebuchet MS" w:hAnsi="Trebuchet MS"/>
          <w:b/>
          <w:bCs/>
          <w:lang w:val="es-ES"/>
        </w:rPr>
        <w:t>8</w:t>
      </w:r>
      <w:r w:rsidR="001D248C" w:rsidRPr="00F56B6A">
        <w:rPr>
          <w:rFonts w:ascii="Trebuchet MS" w:hAnsi="Trebuchet MS"/>
          <w:b/>
          <w:bCs/>
          <w:lang w:val="es-ES"/>
        </w:rPr>
        <w:t>.</w:t>
      </w:r>
      <w:r w:rsidR="00176358">
        <w:rPr>
          <w:rFonts w:ascii="Trebuchet MS" w:hAnsi="Trebuchet MS"/>
          <w:b/>
          <w:bCs/>
          <w:lang w:val="es-ES"/>
        </w:rPr>
        <w:t>7</w:t>
      </w:r>
      <w:r w:rsidR="001D248C" w:rsidRPr="00F56B6A">
        <w:rPr>
          <w:rFonts w:ascii="Trebuchet MS" w:hAnsi="Trebuchet MS"/>
          <w:lang w:val="es-ES"/>
        </w:rPr>
        <w:t xml:space="preserve"> - </w:t>
      </w:r>
      <w:r w:rsidR="004246E1" w:rsidRPr="002C5404">
        <w:rPr>
          <w:rFonts w:ascii="Trebuchet MS" w:hAnsi="Trebuchet MS"/>
          <w:color w:val="0D0D0D" w:themeColor="text1" w:themeTint="F2"/>
          <w:lang w:val="es-ES"/>
        </w:rPr>
        <w:t xml:space="preserve">Promitentul - Achizitor va achita serviciile efectuate în baza  facturilor electronice     emise </w:t>
      </w:r>
      <w:r w:rsidR="004246E1" w:rsidRPr="002C5404">
        <w:rPr>
          <w:rFonts w:ascii="Trebuchet MS" w:hAnsi="Trebuchet MS"/>
          <w:color w:val="0D0D0D" w:themeColor="text1" w:themeTint="F2"/>
        </w:rPr>
        <w:t>cu respectarea prevederilor art</w:t>
      </w:r>
      <w:r w:rsidR="004246E1" w:rsidRPr="00902F3D">
        <w:rPr>
          <w:rFonts w:ascii="Trebuchet MS" w:hAnsi="Trebuchet MS"/>
          <w:color w:val="0D0D0D" w:themeColor="text1" w:themeTint="F2"/>
        </w:rPr>
        <w:t xml:space="preserve"> 319 alin 20 din Codul fiscal în vigoare coroborat cu prevederile art. 4 din OUG 120/2021 cu modificările și completările ulterioare, </w:t>
      </w:r>
      <w:r w:rsidR="004246E1" w:rsidRPr="00902F3D">
        <w:rPr>
          <w:rFonts w:ascii="Trebuchet MS" w:hAnsi="Trebuchet MS"/>
          <w:color w:val="0D0D0D" w:themeColor="text1" w:themeTint="F2"/>
          <w:lang w:val="es-ES"/>
        </w:rPr>
        <w:t xml:space="preserve"> de Promitentul - Prestator pentru serviciile prestate in temeiul Contractelor subsecvente ce vor fi încheiate de părți în baza prezentului Acord – Cadru, în termen de maxim 30 de zile de la data </w:t>
      </w:r>
      <w:r w:rsidR="004246E1" w:rsidRPr="00902F3D">
        <w:rPr>
          <w:rFonts w:ascii="Trebuchet MS" w:hAnsi="Trebuchet MS"/>
          <w:color w:val="0D0D0D" w:themeColor="text1" w:themeTint="F2"/>
        </w:rPr>
        <w:t xml:space="preserve">la </w:t>
      </w:r>
      <w:r w:rsidR="004246E1" w:rsidRPr="00902F3D">
        <w:rPr>
          <w:rFonts w:ascii="Trebuchet MS" w:hAnsi="Trebuchet MS"/>
          <w:iCs/>
          <w:color w:val="0D0D0D" w:themeColor="text1" w:themeTint="F2"/>
          <w:lang w:val="es-ES"/>
        </w:rPr>
        <w:t xml:space="preserve">care contractantul încarcă factura în sistemul national privind factura electronica RO e-factura, sau în confomitate cu prevederile legale în vigoare </w:t>
      </w:r>
      <w:r w:rsidR="004246E1">
        <w:rPr>
          <w:rFonts w:ascii="Trebuchet MS" w:hAnsi="Trebuchet MS"/>
          <w:iCs/>
          <w:color w:val="0D0D0D" w:themeColor="text1" w:themeTint="F2"/>
          <w:lang w:val="es-ES"/>
        </w:rPr>
        <w:t>l</w:t>
      </w:r>
      <w:r w:rsidR="004246E1" w:rsidRPr="00902F3D">
        <w:rPr>
          <w:rFonts w:ascii="Trebuchet MS" w:hAnsi="Trebuchet MS"/>
          <w:iCs/>
          <w:color w:val="0D0D0D" w:themeColor="text1" w:themeTint="F2"/>
          <w:lang w:val="es-ES"/>
        </w:rPr>
        <w:t>a data facturării.</w:t>
      </w:r>
      <w:r w:rsidR="004246E1" w:rsidRPr="00902F3D">
        <w:rPr>
          <w:rFonts w:ascii="Trebuchet MS" w:hAnsi="Trebuchet MS"/>
          <w:color w:val="0D0D0D" w:themeColor="text1" w:themeTint="F2"/>
          <w:lang w:val="es-ES"/>
        </w:rPr>
        <w:t xml:space="preserve"> Facturile vor fi însotite de procesul verbal de recepție </w:t>
      </w:r>
      <w:r w:rsidR="004246E1" w:rsidRPr="00902F3D">
        <w:rPr>
          <w:rFonts w:ascii="Trebuchet MS" w:hAnsi="Trebuchet MS"/>
          <w:color w:val="0D0D0D" w:themeColor="text1" w:themeTint="F2"/>
        </w:rPr>
        <w:t>cantitativă și calitativă a serviciilor aferente ce fac obiectul unui contract subsecv</w:t>
      </w:r>
      <w:r w:rsidR="004246E1">
        <w:rPr>
          <w:rFonts w:ascii="Trebuchet MS" w:hAnsi="Trebuchet MS"/>
          <w:color w:val="0D0D0D" w:themeColor="text1" w:themeTint="F2"/>
        </w:rPr>
        <w:t>ent</w:t>
      </w:r>
      <w:r w:rsidR="004246E1" w:rsidRPr="004246E1">
        <w:rPr>
          <w:rFonts w:ascii="Trebuchet MS" w:hAnsi="Trebuchet MS"/>
          <w:color w:val="FF0000"/>
          <w:lang w:val="es-ES"/>
        </w:rPr>
        <w:t xml:space="preserve">, </w:t>
      </w:r>
      <w:r w:rsidR="004246E1" w:rsidRPr="006A206D">
        <w:rPr>
          <w:rFonts w:ascii="Trebuchet MS" w:hAnsi="Trebuchet MS"/>
          <w:lang w:val="es-ES"/>
        </w:rPr>
        <w:t xml:space="preserve">precum si </w:t>
      </w:r>
      <w:r w:rsidR="00025690" w:rsidRPr="006A206D">
        <w:rPr>
          <w:rFonts w:ascii="Trebuchet MS" w:hAnsi="Trebuchet MS"/>
          <w:lang w:val="es-ES"/>
        </w:rPr>
        <w:t xml:space="preserve">de </w:t>
      </w:r>
      <w:r w:rsidR="004246E1" w:rsidRPr="006A206D">
        <w:rPr>
          <w:rFonts w:ascii="Trebuchet MS" w:hAnsi="Trebuchet MS"/>
          <w:lang w:val="es-ES"/>
        </w:rPr>
        <w:t>documéntele mentionate in cadrul caietului de sarcini.</w:t>
      </w:r>
    </w:p>
    <w:p w14:paraId="23AC7759" w14:textId="77777777" w:rsidR="00B07D59" w:rsidRPr="00F56B6A" w:rsidRDefault="00B07D59" w:rsidP="00F56B6A">
      <w:pPr>
        <w:pStyle w:val="DefaultText"/>
        <w:keepNext/>
        <w:jc w:val="both"/>
        <w:rPr>
          <w:rFonts w:ascii="Trebuchet MS" w:hAnsi="Trebuchet MS"/>
          <w:b/>
          <w:bCs/>
          <w:iCs/>
          <w:lang w:val="es-ES"/>
        </w:rPr>
      </w:pPr>
    </w:p>
    <w:p w14:paraId="0E499DBD" w14:textId="1BD92AC9" w:rsidR="00F95834" w:rsidRPr="00CD1B08" w:rsidRDefault="00F95834" w:rsidP="00F95834">
      <w:pPr>
        <w:pStyle w:val="DefaultText"/>
        <w:keepNext/>
        <w:jc w:val="both"/>
        <w:rPr>
          <w:rFonts w:ascii="Trebuchet MS" w:hAnsi="Trebuchet MS"/>
          <w:b/>
          <w:bCs/>
          <w:iCs/>
          <w:lang w:val="ro-RO"/>
        </w:rPr>
      </w:pPr>
      <w:r>
        <w:rPr>
          <w:rFonts w:ascii="Trebuchet MS" w:hAnsi="Trebuchet MS"/>
          <w:b/>
          <w:bCs/>
          <w:iCs/>
          <w:lang w:val="es-ES"/>
        </w:rPr>
        <w:t>9.</w:t>
      </w:r>
      <w:r w:rsidRPr="00CD1B08">
        <w:rPr>
          <w:rFonts w:ascii="Trebuchet MS" w:hAnsi="Trebuchet MS"/>
          <w:b/>
          <w:bCs/>
          <w:iCs/>
          <w:lang w:val="es-ES"/>
        </w:rPr>
        <w:t>Ajustarea pre</w:t>
      </w:r>
      <w:r w:rsidRPr="00CD1B08">
        <w:rPr>
          <w:rFonts w:ascii="Trebuchet MS" w:hAnsi="Trebuchet MS"/>
          <w:b/>
          <w:bCs/>
          <w:iCs/>
          <w:lang w:val="ro-RO"/>
        </w:rPr>
        <w:t>țurilor  unitare</w:t>
      </w:r>
    </w:p>
    <w:p w14:paraId="39351548" w14:textId="67CB68E0" w:rsidR="00F95834" w:rsidRPr="008A05DD" w:rsidRDefault="00F95834" w:rsidP="00F95834">
      <w:pPr>
        <w:jc w:val="both"/>
        <w:rPr>
          <w:rFonts w:ascii="Trebuchet MS" w:hAnsi="Trebuchet MS"/>
          <w:lang w:eastAsia="ar-SA"/>
        </w:rPr>
      </w:pPr>
      <w:r>
        <w:rPr>
          <w:rFonts w:ascii="Trebuchet MS" w:hAnsi="Trebuchet MS"/>
          <w:b/>
          <w:bCs/>
          <w:lang w:val="es-ES"/>
        </w:rPr>
        <w:t>9</w:t>
      </w:r>
      <w:r w:rsidRPr="00CD1B08">
        <w:rPr>
          <w:rFonts w:ascii="Trebuchet MS" w:hAnsi="Trebuchet MS"/>
          <w:b/>
          <w:bCs/>
          <w:lang w:val="es-ES"/>
        </w:rPr>
        <w:t>.1</w:t>
      </w:r>
      <w:r w:rsidRPr="00CD1B08">
        <w:rPr>
          <w:rFonts w:ascii="Trebuchet MS" w:hAnsi="Trebuchet MS"/>
          <w:lang w:val="es-ES"/>
        </w:rPr>
        <w:t xml:space="preserve">  </w:t>
      </w:r>
      <w:r w:rsidRPr="00CD1B08">
        <w:rPr>
          <w:rFonts w:ascii="Trebuchet MS" w:hAnsi="Trebuchet MS"/>
        </w:rPr>
        <w:t>Prețurile unitare prevăzute în acordul cadru</w:t>
      </w:r>
      <w:r w:rsidRPr="00CD1B08">
        <w:rPr>
          <w:rFonts w:ascii="Trebuchet MS" w:hAnsi="Trebuchet MS"/>
          <w:lang w:val="es-ES"/>
        </w:rPr>
        <w:t xml:space="preserve"> şi precizate la subpunctul </w:t>
      </w:r>
      <w:r>
        <w:rPr>
          <w:rFonts w:ascii="Trebuchet MS" w:hAnsi="Trebuchet MS"/>
          <w:lang w:val="es-ES"/>
        </w:rPr>
        <w:t>8</w:t>
      </w:r>
      <w:r w:rsidRPr="00CD1B08">
        <w:rPr>
          <w:rFonts w:ascii="Trebuchet MS" w:hAnsi="Trebuchet MS"/>
          <w:lang w:val="es-ES"/>
        </w:rPr>
        <w:t>.2</w:t>
      </w:r>
      <w:r w:rsidRPr="00CD1B08">
        <w:rPr>
          <w:rFonts w:ascii="Trebuchet MS" w:hAnsi="Trebuchet MS"/>
        </w:rPr>
        <w:t xml:space="preserve"> vor </w:t>
      </w:r>
      <w:r w:rsidRPr="00CD1B08">
        <w:rPr>
          <w:rFonts w:ascii="Trebuchet MS" w:hAnsi="Trebuchet MS"/>
          <w:lang w:eastAsia="ar-SA"/>
        </w:rPr>
        <w:t>fi ajustate, după caz, începând</w:t>
      </w:r>
      <w:r w:rsidRPr="008A05DD">
        <w:rPr>
          <w:rFonts w:ascii="Trebuchet MS" w:hAnsi="Trebuchet MS"/>
          <w:lang w:eastAsia="ar-SA"/>
        </w:rPr>
        <w:t xml:space="preserve"> cu cea </w:t>
      </w:r>
      <w:r w:rsidRPr="008A05DD">
        <w:rPr>
          <w:rFonts w:ascii="Trebuchet MS" w:hAnsi="Trebuchet MS"/>
          <w:bCs/>
          <w:lang w:eastAsia="ar-SA"/>
        </w:rPr>
        <w:t>de a 25-a lună</w:t>
      </w:r>
      <w:r w:rsidRPr="008A05DD">
        <w:rPr>
          <w:rFonts w:ascii="Trebuchet MS" w:hAnsi="Trebuchet MS"/>
          <w:b/>
          <w:bCs/>
          <w:lang w:eastAsia="ar-SA"/>
        </w:rPr>
        <w:t xml:space="preserve"> </w:t>
      </w:r>
      <w:r w:rsidRPr="008A05DD">
        <w:rPr>
          <w:rFonts w:ascii="Trebuchet MS" w:hAnsi="Trebuchet MS"/>
          <w:lang w:eastAsia="ar-SA"/>
        </w:rPr>
        <w:t>de desfasurare a Acordului cadru</w:t>
      </w:r>
      <w:r>
        <w:rPr>
          <w:rFonts w:ascii="Trebuchet MS" w:hAnsi="Trebuchet MS"/>
          <w:lang w:eastAsia="ar-SA"/>
        </w:rPr>
        <w:t xml:space="preserve">. </w:t>
      </w:r>
      <w:r w:rsidRPr="008A05DD">
        <w:rPr>
          <w:rFonts w:ascii="Trebuchet MS" w:hAnsi="Trebuchet MS"/>
          <w:lang w:eastAsia="ar-SA"/>
        </w:rPr>
        <w:t xml:space="preserve"> Astfel:</w:t>
      </w:r>
    </w:p>
    <w:p w14:paraId="447E38C8" w14:textId="77777777" w:rsidR="00F95834" w:rsidRPr="008A05DD" w:rsidRDefault="00F95834" w:rsidP="00F95834">
      <w:pPr>
        <w:jc w:val="both"/>
        <w:rPr>
          <w:rFonts w:ascii="Trebuchet MS" w:hAnsi="Trebuchet MS"/>
          <w:iCs/>
          <w:lang w:eastAsia="ar-SA"/>
        </w:rPr>
      </w:pPr>
      <w:r w:rsidRPr="008A05DD">
        <w:rPr>
          <w:rFonts w:ascii="Trebuchet MS" w:hAnsi="Trebuchet MS"/>
          <w:iCs/>
          <w:lang w:eastAsia="ar-SA"/>
        </w:rPr>
        <w:t xml:space="preserve">        Ajustarea preturilor unitare aferente acordului cadru, se va face la solicitarea promitentului prestator, numai dupa ce Rata medie anuală a inflației este calculată și publicata de Institutul National de Statistica (INS) pe site-ul </w:t>
      </w:r>
      <w:hyperlink r:id="rId8" w:history="1">
        <w:r w:rsidRPr="008A05DD">
          <w:rPr>
            <w:rStyle w:val="Hyperlink"/>
            <w:rFonts w:ascii="Trebuchet MS" w:hAnsi="Trebuchet MS"/>
            <w:iCs/>
            <w:lang w:eastAsia="ar-SA"/>
          </w:rPr>
          <w:t>http://statistici.insse.ro</w:t>
        </w:r>
      </w:hyperlink>
      <w:r w:rsidRPr="008A05DD">
        <w:rPr>
          <w:rFonts w:ascii="Trebuchet MS" w:hAnsi="Trebuchet MS"/>
          <w:iCs/>
          <w:lang w:eastAsia="ar-SA"/>
        </w:rPr>
        <w:t>), doar in situatia in care Rata medie anualã a inflației, calculată și publicată de INS, pentru anul anterior este mai mare sau egala cu 2% față de anul precedent lui.</w:t>
      </w:r>
    </w:p>
    <w:p w14:paraId="39553164" w14:textId="77777777" w:rsidR="00F95834" w:rsidRPr="008A05DD" w:rsidRDefault="00F95834" w:rsidP="00F95834">
      <w:pPr>
        <w:jc w:val="both"/>
        <w:rPr>
          <w:rFonts w:ascii="Trebuchet MS" w:hAnsi="Trebuchet MS"/>
          <w:bCs/>
          <w:iCs/>
          <w:color w:val="000000"/>
          <w:lang w:eastAsia="ar-SA"/>
        </w:rPr>
      </w:pPr>
      <w:r w:rsidRPr="008A05DD">
        <w:rPr>
          <w:rFonts w:ascii="Trebuchet MS" w:hAnsi="Trebuchet MS"/>
          <w:bCs/>
          <w:iCs/>
          <w:color w:val="000000"/>
          <w:u w:val="single"/>
          <w:lang w:eastAsia="ar-SA"/>
        </w:rPr>
        <w:t>”Procentul de actualizare</w:t>
      </w:r>
      <w:r w:rsidRPr="008A05DD">
        <w:rPr>
          <w:rFonts w:ascii="Trebuchet MS" w:hAnsi="Trebuchet MS"/>
          <w:bCs/>
          <w:iCs/>
          <w:color w:val="000000"/>
          <w:lang w:eastAsia="ar-SA"/>
        </w:rPr>
        <w:t xml:space="preserve"> = rata medie anuala a inflatiei </w:t>
      </w:r>
      <w:r w:rsidRPr="008A05DD">
        <w:rPr>
          <w:rFonts w:ascii="Trebuchet MS" w:hAnsi="Trebuchet MS"/>
          <w:iCs/>
          <w:color w:val="000000"/>
          <w:lang w:eastAsia="ar-SA"/>
        </w:rPr>
        <w:t>(afisata de INS)</w:t>
      </w:r>
      <w:r w:rsidRPr="008A05DD">
        <w:rPr>
          <w:rFonts w:ascii="Trebuchet MS" w:hAnsi="Trebuchet MS"/>
          <w:iCs/>
          <w:color w:val="000000"/>
          <w:u w:val="single"/>
          <w:lang w:eastAsia="ar-SA"/>
        </w:rPr>
        <w:t xml:space="preserve">  </w:t>
      </w:r>
      <w:r w:rsidRPr="008A05DD">
        <w:rPr>
          <w:rFonts w:ascii="Trebuchet MS" w:hAnsi="Trebuchet MS"/>
          <w:bCs/>
          <w:iCs/>
          <w:color w:val="000000"/>
          <w:lang w:eastAsia="ar-SA"/>
        </w:rPr>
        <w:t xml:space="preserve">din anul anterior (n) -  rata medie anuala a inflatiei </w:t>
      </w:r>
      <w:r w:rsidRPr="008A05DD">
        <w:rPr>
          <w:rFonts w:ascii="Trebuchet MS" w:hAnsi="Trebuchet MS"/>
          <w:iCs/>
          <w:color w:val="000000"/>
          <w:lang w:eastAsia="ar-SA"/>
        </w:rPr>
        <w:t xml:space="preserve">(afisata de INS)  </w:t>
      </w:r>
      <w:r w:rsidRPr="008A05DD">
        <w:rPr>
          <w:rFonts w:ascii="Trebuchet MS" w:hAnsi="Trebuchet MS"/>
          <w:bCs/>
          <w:iCs/>
          <w:color w:val="000000"/>
          <w:lang w:eastAsia="ar-SA"/>
        </w:rPr>
        <w:t>din anul precedent lui (n-1).</w:t>
      </w:r>
    </w:p>
    <w:p w14:paraId="14548FEA" w14:textId="77777777" w:rsidR="00F95834" w:rsidRPr="008A05DD" w:rsidRDefault="00F95834" w:rsidP="00F95834">
      <w:pPr>
        <w:jc w:val="both"/>
        <w:rPr>
          <w:rFonts w:ascii="Trebuchet MS" w:hAnsi="Trebuchet MS"/>
          <w:bCs/>
          <w:iCs/>
          <w:color w:val="000000"/>
          <w:lang w:eastAsia="ar-SA"/>
        </w:rPr>
      </w:pPr>
      <w:r w:rsidRPr="008A05DD">
        <w:rPr>
          <w:rFonts w:ascii="Trebuchet MS" w:hAnsi="Trebuchet MS"/>
          <w:bCs/>
          <w:iCs/>
          <w:color w:val="000000"/>
          <w:lang w:eastAsia="ar-SA"/>
        </w:rPr>
        <w:t xml:space="preserve"> Formula de calcul pentru actualizarea preturilor utilizand Rata medie anualã a inflației:</w:t>
      </w:r>
    </w:p>
    <w:tbl>
      <w:tblPr>
        <w:tblW w:w="0" w:type="auto"/>
        <w:tblCellMar>
          <w:left w:w="0" w:type="dxa"/>
          <w:right w:w="0" w:type="dxa"/>
        </w:tblCellMar>
        <w:tblLook w:val="04A0" w:firstRow="1" w:lastRow="0" w:firstColumn="1" w:lastColumn="0" w:noHBand="0" w:noVBand="1"/>
      </w:tblPr>
      <w:tblGrid>
        <w:gridCol w:w="2327"/>
        <w:gridCol w:w="5420"/>
        <w:gridCol w:w="1943"/>
      </w:tblGrid>
      <w:tr w:rsidR="00F95834" w:rsidRPr="008A05DD" w14:paraId="227B9BF9" w14:textId="77777777" w:rsidTr="007A0C72">
        <w:trPr>
          <w:trHeight w:val="369"/>
        </w:trPr>
        <w:tc>
          <w:tcPr>
            <w:tcW w:w="2327" w:type="dxa"/>
            <w:vMerge w:val="restart"/>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0B21BB89" w14:textId="77777777" w:rsidR="00F95834" w:rsidRPr="008A05DD" w:rsidRDefault="00F95834" w:rsidP="007A0C72">
            <w:pPr>
              <w:ind w:left="-11"/>
              <w:jc w:val="both"/>
              <w:rPr>
                <w:rFonts w:ascii="Trebuchet MS" w:hAnsi="Trebuchet MS"/>
                <w:bCs/>
                <w:iCs/>
                <w:color w:val="000000"/>
                <w:lang w:val="en-GB" w:eastAsia="ar-SA"/>
              </w:rPr>
            </w:pPr>
            <w:r w:rsidRPr="008A05DD">
              <w:rPr>
                <w:rFonts w:ascii="Trebuchet MS" w:hAnsi="Trebuchet MS"/>
                <w:bCs/>
                <w:iCs/>
                <w:color w:val="000000"/>
                <w:lang w:eastAsia="ar-SA"/>
              </w:rPr>
              <w:t>Pretul actualizat =</w:t>
            </w:r>
          </w:p>
        </w:tc>
        <w:tc>
          <w:tcPr>
            <w:tcW w:w="5420" w:type="dxa"/>
            <w:tcBorders>
              <w:top w:val="single" w:sz="8" w:space="0" w:color="000000"/>
              <w:left w:val="nil"/>
              <w:bottom w:val="single" w:sz="8" w:space="0" w:color="000000"/>
              <w:right w:val="single" w:sz="8" w:space="0" w:color="000000"/>
            </w:tcBorders>
            <w:shd w:val="clear" w:color="auto" w:fill="FFFFFF"/>
            <w:tcMar>
              <w:top w:w="30" w:type="dxa"/>
              <w:left w:w="30" w:type="dxa"/>
              <w:bottom w:w="30" w:type="dxa"/>
              <w:right w:w="30" w:type="dxa"/>
            </w:tcMar>
            <w:vAlign w:val="bottom"/>
            <w:hideMark/>
          </w:tcPr>
          <w:p w14:paraId="28241ABD" w14:textId="77777777" w:rsidR="00F95834" w:rsidRPr="008A05DD" w:rsidRDefault="00F95834" w:rsidP="007A0C72">
            <w:pPr>
              <w:ind w:left="-11"/>
              <w:jc w:val="both"/>
              <w:rPr>
                <w:rFonts w:ascii="Trebuchet MS" w:hAnsi="Trebuchet MS"/>
                <w:bCs/>
                <w:iCs/>
                <w:color w:val="000000"/>
                <w:lang w:eastAsia="ar-SA"/>
              </w:rPr>
            </w:pPr>
            <w:r w:rsidRPr="008A05DD">
              <w:rPr>
                <w:rFonts w:ascii="Trebuchet MS" w:hAnsi="Trebuchet MS"/>
                <w:bCs/>
                <w:iCs/>
                <w:color w:val="000000"/>
                <w:lang w:eastAsia="ar-SA"/>
              </w:rPr>
              <w:t xml:space="preserve">Pretul actual * Procentul de actualizare (%)  </w:t>
            </w:r>
          </w:p>
        </w:tc>
        <w:tc>
          <w:tcPr>
            <w:tcW w:w="1943" w:type="dxa"/>
            <w:vMerge w:val="restart"/>
            <w:tcBorders>
              <w:top w:val="single" w:sz="8" w:space="0" w:color="000000"/>
              <w:left w:val="nil"/>
              <w:bottom w:val="single" w:sz="8" w:space="0" w:color="000000"/>
              <w:right w:val="single" w:sz="8" w:space="0" w:color="000000"/>
            </w:tcBorders>
            <w:shd w:val="clear" w:color="auto" w:fill="FFFFFF"/>
            <w:tcMar>
              <w:top w:w="30" w:type="dxa"/>
              <w:left w:w="30" w:type="dxa"/>
              <w:bottom w:w="30" w:type="dxa"/>
              <w:right w:w="30" w:type="dxa"/>
            </w:tcMar>
            <w:vAlign w:val="center"/>
            <w:hideMark/>
          </w:tcPr>
          <w:p w14:paraId="0C227F55" w14:textId="77777777" w:rsidR="00F95834" w:rsidRPr="008A05DD" w:rsidRDefault="00F95834" w:rsidP="007A0C72">
            <w:pPr>
              <w:ind w:left="-11"/>
              <w:jc w:val="both"/>
              <w:rPr>
                <w:rFonts w:ascii="Trebuchet MS" w:hAnsi="Trebuchet MS"/>
                <w:bCs/>
                <w:iCs/>
                <w:color w:val="000000"/>
                <w:lang w:eastAsia="ar-SA"/>
              </w:rPr>
            </w:pPr>
            <w:r w:rsidRPr="008A05DD">
              <w:rPr>
                <w:rFonts w:ascii="Trebuchet MS" w:hAnsi="Trebuchet MS"/>
                <w:bCs/>
                <w:iCs/>
                <w:color w:val="000000"/>
                <w:lang w:eastAsia="ar-SA"/>
              </w:rPr>
              <w:t>+ Pretul actual</w:t>
            </w:r>
          </w:p>
        </w:tc>
      </w:tr>
      <w:tr w:rsidR="00F95834" w:rsidRPr="008A05DD" w14:paraId="1AA1F86E" w14:textId="77777777" w:rsidTr="007A0C72">
        <w:trPr>
          <w:trHeight w:val="369"/>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1B6CDB" w14:textId="77777777" w:rsidR="00F95834" w:rsidRPr="008A05DD" w:rsidRDefault="00F95834" w:rsidP="007A0C72">
            <w:pPr>
              <w:jc w:val="both"/>
              <w:rPr>
                <w:rFonts w:ascii="Trebuchet MS" w:hAnsi="Trebuchet MS"/>
                <w:bCs/>
                <w:iCs/>
                <w:color w:val="000000"/>
                <w:lang w:val="en-GB" w:eastAsia="ar-SA"/>
              </w:rPr>
            </w:pPr>
          </w:p>
        </w:tc>
        <w:tc>
          <w:tcPr>
            <w:tcW w:w="5420" w:type="dxa"/>
            <w:tcBorders>
              <w:top w:val="nil"/>
              <w:left w:val="nil"/>
              <w:bottom w:val="single" w:sz="8" w:space="0" w:color="000000"/>
              <w:right w:val="single" w:sz="8" w:space="0" w:color="000000"/>
            </w:tcBorders>
            <w:shd w:val="clear" w:color="auto" w:fill="FFFFFF"/>
            <w:tcMar>
              <w:top w:w="30" w:type="dxa"/>
              <w:left w:w="30" w:type="dxa"/>
              <w:bottom w:w="30" w:type="dxa"/>
              <w:right w:w="30" w:type="dxa"/>
            </w:tcMar>
            <w:hideMark/>
          </w:tcPr>
          <w:p w14:paraId="662BFFBF" w14:textId="77777777" w:rsidR="00F95834" w:rsidRPr="008A05DD" w:rsidRDefault="00F95834" w:rsidP="007A0C72">
            <w:pPr>
              <w:ind w:left="-11"/>
              <w:jc w:val="both"/>
              <w:rPr>
                <w:rFonts w:ascii="Trebuchet MS" w:hAnsi="Trebuchet MS"/>
                <w:bCs/>
                <w:iCs/>
                <w:color w:val="000000"/>
                <w:lang w:eastAsia="ar-SA"/>
              </w:rPr>
            </w:pPr>
            <w:r w:rsidRPr="008A05DD">
              <w:rPr>
                <w:rFonts w:ascii="Trebuchet MS" w:hAnsi="Trebuchet MS"/>
                <w:bCs/>
                <w:iCs/>
                <w:color w:val="000000"/>
                <w:lang w:eastAsia="ar-SA"/>
              </w:rPr>
              <w:t>100</w:t>
            </w:r>
          </w:p>
        </w:tc>
        <w:tc>
          <w:tcPr>
            <w:tcW w:w="0" w:type="auto"/>
            <w:vMerge/>
            <w:tcBorders>
              <w:top w:val="single" w:sz="8" w:space="0" w:color="000000"/>
              <w:left w:val="nil"/>
              <w:bottom w:val="single" w:sz="8" w:space="0" w:color="000000"/>
              <w:right w:val="single" w:sz="8" w:space="0" w:color="000000"/>
            </w:tcBorders>
            <w:vAlign w:val="center"/>
            <w:hideMark/>
          </w:tcPr>
          <w:p w14:paraId="40FF3BB2" w14:textId="77777777" w:rsidR="00F95834" w:rsidRPr="008A05DD" w:rsidRDefault="00F95834" w:rsidP="007A0C72">
            <w:pPr>
              <w:jc w:val="both"/>
              <w:rPr>
                <w:rFonts w:ascii="Trebuchet MS" w:hAnsi="Trebuchet MS"/>
                <w:bCs/>
                <w:iCs/>
                <w:color w:val="000000"/>
                <w:lang w:eastAsia="ar-SA"/>
              </w:rPr>
            </w:pPr>
          </w:p>
        </w:tc>
      </w:tr>
    </w:tbl>
    <w:p w14:paraId="52C4427E" w14:textId="77777777" w:rsidR="00F95834" w:rsidRPr="008A05DD" w:rsidRDefault="00F95834" w:rsidP="00F95834">
      <w:pPr>
        <w:jc w:val="both"/>
        <w:rPr>
          <w:rFonts w:ascii="Trebuchet MS" w:eastAsia="Calibri" w:hAnsi="Trebuchet MS"/>
          <w:bCs/>
          <w:color w:val="000000"/>
          <w:lang w:eastAsia="ar-SA"/>
        </w:rPr>
      </w:pPr>
      <w:r w:rsidRPr="008A05DD">
        <w:rPr>
          <w:rFonts w:ascii="Trebuchet MS" w:hAnsi="Trebuchet MS"/>
          <w:bCs/>
          <w:iCs/>
          <w:color w:val="000000"/>
          <w:lang w:eastAsia="ar-SA"/>
        </w:rPr>
        <w:t>Procentul de actualizare (%) ≤ Rata medie anualã a inflatiei (%) din</w:t>
      </w:r>
      <w:r w:rsidRPr="008A05DD">
        <w:rPr>
          <w:rFonts w:ascii="Trebuchet MS" w:hAnsi="Trebuchet MS"/>
          <w:bCs/>
          <w:color w:val="000000"/>
          <w:lang w:eastAsia="ar-SA"/>
        </w:rPr>
        <w:t xml:space="preserve"> anul precedent.</w:t>
      </w:r>
    </w:p>
    <w:p w14:paraId="4E37ADE5" w14:textId="77777777" w:rsidR="00F95834" w:rsidRPr="008A05DD" w:rsidRDefault="00F95834" w:rsidP="00F95834">
      <w:pPr>
        <w:jc w:val="both"/>
        <w:rPr>
          <w:rFonts w:ascii="Trebuchet MS" w:hAnsi="Trebuchet MS"/>
          <w:bCs/>
          <w:iCs/>
          <w:color w:val="0070C0"/>
          <w:lang w:eastAsia="ar-SA"/>
        </w:rPr>
      </w:pPr>
      <w:r w:rsidRPr="008A05DD">
        <w:rPr>
          <w:rFonts w:ascii="Trebuchet MS" w:hAnsi="Trebuchet MS"/>
          <w:bCs/>
          <w:iCs/>
          <w:color w:val="000000"/>
          <w:lang w:eastAsia="ar-SA"/>
        </w:rPr>
        <w:t>Pentru primii 2 ani ai acordului cadru nu se acordă ajustare de prețuri unitare.</w:t>
      </w:r>
    </w:p>
    <w:p w14:paraId="49170707" w14:textId="4CE7492E" w:rsidR="00F95834" w:rsidRPr="008A05DD" w:rsidRDefault="00F95834" w:rsidP="00F95834">
      <w:pPr>
        <w:pStyle w:val="DefaultText"/>
        <w:keepNext/>
        <w:jc w:val="both"/>
        <w:rPr>
          <w:rFonts w:ascii="Trebuchet MS" w:hAnsi="Trebuchet MS"/>
          <w:b/>
          <w:bCs/>
          <w:iCs/>
          <w:lang w:val="ro-RO"/>
        </w:rPr>
      </w:pPr>
      <w:r w:rsidRPr="00514F11">
        <w:rPr>
          <w:rFonts w:ascii="Trebuchet MS" w:hAnsi="Trebuchet MS"/>
          <w:b/>
          <w:bCs/>
          <w:snapToGrid w:val="0"/>
          <w:lang w:val="it-IT"/>
        </w:rPr>
        <w:t>9.2</w:t>
      </w:r>
      <w:r w:rsidRPr="00514F11">
        <w:rPr>
          <w:rFonts w:ascii="Trebuchet MS" w:hAnsi="Trebuchet MS"/>
          <w:snapToGrid w:val="0"/>
          <w:lang w:val="it-IT"/>
        </w:rPr>
        <w:t xml:space="preserve"> - </w:t>
      </w:r>
      <w:r w:rsidRPr="008A05DD">
        <w:rPr>
          <w:rFonts w:ascii="Trebuchet MS" w:hAnsi="Trebuchet MS"/>
          <w:lang w:val="es-ES"/>
        </w:rPr>
        <w:t xml:space="preserve">În cadrul contractelor subsecvente care vor fi atribuite </w:t>
      </w:r>
      <w:r w:rsidRPr="00514F11">
        <w:rPr>
          <w:rFonts w:ascii="Trebuchet MS" w:hAnsi="Trebuchet MS"/>
          <w:lang w:val="it-IT" w:eastAsia="ar-SA"/>
        </w:rPr>
        <w:t xml:space="preserve">începând cu cea </w:t>
      </w:r>
      <w:r w:rsidRPr="00514F11">
        <w:rPr>
          <w:rFonts w:ascii="Trebuchet MS" w:hAnsi="Trebuchet MS"/>
          <w:bCs/>
          <w:lang w:val="it-IT" w:eastAsia="ar-SA"/>
        </w:rPr>
        <w:t>de a 25-a lună</w:t>
      </w:r>
      <w:r w:rsidRPr="00514F11">
        <w:rPr>
          <w:rFonts w:ascii="Trebuchet MS" w:hAnsi="Trebuchet MS"/>
          <w:b/>
          <w:bCs/>
          <w:lang w:val="it-IT" w:eastAsia="ar-SA"/>
        </w:rPr>
        <w:t xml:space="preserve"> </w:t>
      </w:r>
      <w:r w:rsidRPr="00514F11">
        <w:rPr>
          <w:rFonts w:ascii="Trebuchet MS" w:hAnsi="Trebuchet MS"/>
          <w:lang w:val="it-IT" w:eastAsia="ar-SA"/>
        </w:rPr>
        <w:t>de desfasurare a prezentului Acord cadru</w:t>
      </w:r>
      <w:r w:rsidRPr="008A05DD">
        <w:rPr>
          <w:rFonts w:ascii="Trebuchet MS" w:hAnsi="Trebuchet MS"/>
          <w:lang w:val="es-ES"/>
        </w:rPr>
        <w:t xml:space="preserve">, preţurile unitare se pot ajusta, după caz,  conform subpunctului </w:t>
      </w:r>
      <w:r>
        <w:rPr>
          <w:rFonts w:ascii="Trebuchet MS" w:hAnsi="Trebuchet MS"/>
          <w:lang w:val="es-ES"/>
        </w:rPr>
        <w:t>9</w:t>
      </w:r>
      <w:r w:rsidRPr="008A05DD">
        <w:rPr>
          <w:rFonts w:ascii="Trebuchet MS" w:hAnsi="Trebuchet MS"/>
          <w:lang w:val="es-ES"/>
        </w:rPr>
        <w:t>.1.</w:t>
      </w:r>
    </w:p>
    <w:p w14:paraId="7F9A1249" w14:textId="77777777" w:rsidR="004246E1" w:rsidRPr="006A206D" w:rsidRDefault="004246E1" w:rsidP="004246E1">
      <w:pPr>
        <w:pStyle w:val="DefaultText"/>
        <w:keepNext/>
        <w:jc w:val="both"/>
        <w:rPr>
          <w:rFonts w:ascii="Trebuchet MS" w:hAnsi="Trebuchet MS"/>
          <w:b/>
          <w:bCs/>
          <w:iCs/>
          <w:lang w:val="ro-RO"/>
        </w:rPr>
      </w:pPr>
      <w:r w:rsidRPr="006A206D">
        <w:rPr>
          <w:rFonts w:ascii="Trebuchet MS" w:hAnsi="Trebuchet MS"/>
          <w:b/>
          <w:bCs/>
          <w:lang w:val="es-ES"/>
        </w:rPr>
        <w:t>9.3</w:t>
      </w:r>
      <w:r w:rsidRPr="006A206D">
        <w:rPr>
          <w:rFonts w:ascii="Trebuchet MS" w:hAnsi="Trebuchet MS"/>
          <w:lang w:val="es-ES"/>
        </w:rPr>
        <w:t xml:space="preserve"> În cadrul contractelor subsecvente, ajustarea preturilor unitare se va face doar pentru serviciile neprestate până la momentul ajustării preturilor unitare, pretul unitar actualizat (prin semnarea unui act aditional la acordul cadru), fiind utilizat la semnarea contractului subsecvent </w:t>
      </w:r>
    </w:p>
    <w:p w14:paraId="13757368" w14:textId="77777777" w:rsidR="00F95834" w:rsidRPr="008A05DD" w:rsidRDefault="00F95834" w:rsidP="00F95834">
      <w:pPr>
        <w:overflowPunct w:val="0"/>
        <w:autoSpaceDE w:val="0"/>
        <w:autoSpaceDN w:val="0"/>
        <w:adjustRightInd w:val="0"/>
        <w:jc w:val="both"/>
        <w:textAlignment w:val="baseline"/>
        <w:rPr>
          <w:rFonts w:ascii="Trebuchet MS" w:hAnsi="Trebuchet MS"/>
          <w:b/>
          <w:bCs/>
          <w:iCs/>
        </w:rPr>
      </w:pPr>
    </w:p>
    <w:p w14:paraId="1DE87173" w14:textId="04764486" w:rsidR="001D248C" w:rsidRPr="00F56B6A" w:rsidRDefault="00F95834" w:rsidP="00F56B6A">
      <w:pPr>
        <w:pStyle w:val="DefaultText"/>
        <w:keepNext/>
        <w:jc w:val="both"/>
        <w:rPr>
          <w:rFonts w:ascii="Trebuchet MS" w:hAnsi="Trebuchet MS"/>
          <w:b/>
          <w:bCs/>
          <w:iCs/>
          <w:lang w:val="ro-RO"/>
        </w:rPr>
      </w:pPr>
      <w:r>
        <w:rPr>
          <w:rFonts w:ascii="Trebuchet MS" w:hAnsi="Trebuchet MS"/>
          <w:b/>
          <w:bCs/>
          <w:iCs/>
          <w:lang w:val="ro-RO"/>
        </w:rPr>
        <w:t>10</w:t>
      </w:r>
      <w:r w:rsidR="001D248C" w:rsidRPr="00F56B6A">
        <w:rPr>
          <w:rFonts w:ascii="Trebuchet MS" w:hAnsi="Trebuchet MS"/>
          <w:b/>
          <w:bCs/>
          <w:iCs/>
          <w:lang w:val="ro-RO"/>
        </w:rPr>
        <w:t xml:space="preserve">. Obligaţiile promitentului-prestator </w:t>
      </w:r>
    </w:p>
    <w:p w14:paraId="795509BD" w14:textId="73C4C5CF" w:rsidR="001D248C" w:rsidRPr="00F56B6A" w:rsidRDefault="00F95834" w:rsidP="00F56B6A">
      <w:pPr>
        <w:pStyle w:val="DefaultText"/>
        <w:keepNext/>
        <w:jc w:val="both"/>
        <w:rPr>
          <w:rFonts w:ascii="Trebuchet MS" w:hAnsi="Trebuchet MS"/>
          <w:color w:val="000000"/>
          <w:lang w:val="ro-RO"/>
        </w:rPr>
      </w:pPr>
      <w:r>
        <w:rPr>
          <w:rFonts w:ascii="Trebuchet MS" w:hAnsi="Trebuchet MS"/>
          <w:b/>
          <w:bCs/>
          <w:color w:val="000000"/>
          <w:lang w:val="ro-RO"/>
        </w:rPr>
        <w:t>10</w:t>
      </w:r>
      <w:r w:rsidR="001D248C" w:rsidRPr="00F56B6A">
        <w:rPr>
          <w:rFonts w:ascii="Trebuchet MS" w:hAnsi="Trebuchet MS"/>
          <w:b/>
          <w:bCs/>
          <w:color w:val="000000"/>
          <w:lang w:val="ro-RO"/>
        </w:rPr>
        <w:t>.1</w:t>
      </w:r>
      <w:r w:rsidR="001D248C" w:rsidRPr="00F56B6A">
        <w:rPr>
          <w:rFonts w:ascii="Trebuchet MS" w:hAnsi="Trebuchet MS"/>
          <w:color w:val="000000"/>
          <w:lang w:val="ro-RO"/>
        </w:rPr>
        <w:t xml:space="preserve"> - Promitentul-prestator se obligă ca serviciile prestate să respecte cel puţin calitatea prevăzută în caietul de sarcini şi în propunerea tehnică care însoţesc prezentul acord-cadru.</w:t>
      </w:r>
    </w:p>
    <w:p w14:paraId="056DF4E2" w14:textId="5EC1DAD2" w:rsidR="003535C1" w:rsidRPr="0031249A" w:rsidRDefault="00F95834" w:rsidP="003535C1">
      <w:pPr>
        <w:pStyle w:val="DefaultText"/>
        <w:keepNext/>
        <w:spacing w:line="216" w:lineRule="auto"/>
        <w:jc w:val="both"/>
        <w:rPr>
          <w:rFonts w:ascii="Trebuchet MS" w:hAnsi="Trebuchet MS"/>
          <w:lang w:val="ro-RO"/>
        </w:rPr>
      </w:pPr>
      <w:r w:rsidRPr="00514F11">
        <w:rPr>
          <w:rFonts w:ascii="Trebuchet MS" w:hAnsi="Trebuchet MS"/>
          <w:b/>
          <w:bCs/>
          <w:color w:val="000000"/>
          <w:lang w:val="it-IT"/>
        </w:rPr>
        <w:t>10.2</w:t>
      </w:r>
      <w:r w:rsidRPr="00514F11">
        <w:rPr>
          <w:rFonts w:ascii="Trebuchet MS" w:hAnsi="Trebuchet MS"/>
          <w:color w:val="000000"/>
          <w:lang w:val="it-IT"/>
        </w:rPr>
        <w:t xml:space="preserve"> - Promitentul-prestator </w:t>
      </w:r>
      <w:r w:rsidRPr="00514F11">
        <w:rPr>
          <w:rFonts w:ascii="Trebuchet MS" w:hAnsi="Trebuchet MS"/>
          <w:lang w:val="it-IT"/>
        </w:rPr>
        <w:t>se obligă să presteze serviciile astfel cum au fost prevăzute în acordul – cadru, ori de câte ori promitentul achizitor solicită acest lucru.</w:t>
      </w:r>
      <w:r w:rsidRPr="008A05DD">
        <w:rPr>
          <w:rFonts w:ascii="Trebuchet MS" w:hAnsi="Trebuchet MS"/>
          <w:b/>
          <w:bCs/>
          <w:color w:val="000000"/>
          <w:lang w:val="ro-RO"/>
        </w:rPr>
        <w:t xml:space="preserve"> </w:t>
      </w:r>
      <w:r w:rsidRPr="008A05DD">
        <w:rPr>
          <w:rFonts w:ascii="Trebuchet MS" w:hAnsi="Trebuchet MS"/>
          <w:color w:val="000000"/>
          <w:lang w:val="ro-RO"/>
        </w:rPr>
        <w:t xml:space="preserve">Promitentul-prestator </w:t>
      </w:r>
      <w:r w:rsidRPr="008A05DD">
        <w:rPr>
          <w:rFonts w:ascii="Trebuchet MS" w:hAnsi="Trebuchet MS"/>
          <w:lang w:val="ro-RO"/>
        </w:rPr>
        <w:t>se obligă să răspundă solicitărilor de atribuire de contracte subsecvente şi să presteze serviciile astfel cum au fost prevăzute în documentaţia de atribuire şi acordul – cadru, ori de câte ori promitentul achizitor solicită acest lucru</w:t>
      </w:r>
      <w:r w:rsidR="003535C1" w:rsidRPr="003535C1">
        <w:rPr>
          <w:rFonts w:ascii="Trebuchet MS" w:hAnsi="Trebuchet MS"/>
          <w:lang w:val="ro-RO"/>
        </w:rPr>
        <w:t xml:space="preserve"> </w:t>
      </w:r>
      <w:r w:rsidR="003535C1" w:rsidRPr="0031249A">
        <w:rPr>
          <w:rFonts w:ascii="Trebuchet MS" w:hAnsi="Trebuchet MS"/>
          <w:lang w:val="ro-RO"/>
        </w:rPr>
        <w:t xml:space="preserve">și în termenul prevăzut la art 7.3 din prezentul acord-cadru. </w:t>
      </w:r>
    </w:p>
    <w:p w14:paraId="06BD626C" w14:textId="7681BA0A" w:rsidR="00F95834" w:rsidRPr="008A05DD" w:rsidRDefault="00F95834" w:rsidP="006A206D">
      <w:pPr>
        <w:pStyle w:val="DefaultText"/>
        <w:jc w:val="both"/>
        <w:rPr>
          <w:rFonts w:ascii="Trebuchet MS" w:hAnsi="Trebuchet MS"/>
          <w:lang w:val="nl-NL"/>
        </w:rPr>
      </w:pPr>
      <w:r w:rsidRPr="008A05DD">
        <w:rPr>
          <w:rFonts w:ascii="Trebuchet MS" w:hAnsi="Trebuchet MS"/>
          <w:color w:val="000000"/>
          <w:lang w:val="ro-RO"/>
        </w:rPr>
        <w:t xml:space="preserve"> </w:t>
      </w:r>
      <w:r>
        <w:rPr>
          <w:rFonts w:ascii="Trebuchet MS" w:hAnsi="Trebuchet MS"/>
          <w:b/>
          <w:bCs/>
          <w:lang w:val="nl-NL"/>
        </w:rPr>
        <w:t>10</w:t>
      </w:r>
      <w:r w:rsidRPr="008A05DD">
        <w:rPr>
          <w:rFonts w:ascii="Trebuchet MS" w:hAnsi="Trebuchet MS"/>
          <w:b/>
          <w:bCs/>
          <w:lang w:val="nl-NL"/>
        </w:rPr>
        <w:t>.3</w:t>
      </w:r>
      <w:r w:rsidRPr="008A05DD">
        <w:rPr>
          <w:rFonts w:ascii="Trebuchet MS" w:hAnsi="Trebuchet MS"/>
          <w:lang w:val="nl-NL"/>
        </w:rPr>
        <w:t xml:space="preserve"> –</w:t>
      </w:r>
      <w:r w:rsidRPr="008A05DD">
        <w:rPr>
          <w:rFonts w:ascii="Trebuchet MS" w:hAnsi="Trebuchet MS"/>
          <w:color w:val="FF6600"/>
          <w:lang w:val="nl-NL"/>
        </w:rPr>
        <w:t xml:space="preserve"> </w:t>
      </w:r>
      <w:r w:rsidRPr="008A05DD">
        <w:rPr>
          <w:rFonts w:ascii="Trebuchet MS" w:hAnsi="Trebuchet MS"/>
          <w:lang w:val="nl-NL"/>
        </w:rPr>
        <w:t>(1) Promitentul-prestator se obligă să despăgubească promitentul-achizitor împotriva oricăror:</w:t>
      </w:r>
    </w:p>
    <w:p w14:paraId="2A757DD6" w14:textId="77777777" w:rsidR="00F95834" w:rsidRPr="008A05DD" w:rsidRDefault="00F95834" w:rsidP="00F95834">
      <w:pPr>
        <w:pStyle w:val="DefaultText"/>
        <w:ind w:firstLine="720"/>
        <w:jc w:val="both"/>
        <w:rPr>
          <w:rFonts w:ascii="Trebuchet MS" w:hAnsi="Trebuchet MS"/>
          <w:lang w:val="nl-NL"/>
        </w:rPr>
      </w:pPr>
      <w:r w:rsidRPr="008A05DD">
        <w:rPr>
          <w:rFonts w:ascii="Trebuchet MS" w:hAnsi="Trebuchet MS"/>
          <w:lang w:val="nl-NL"/>
        </w:rPr>
        <w:t>a) reclamaţii şi acţiuni în justiţie, ce rezultă din încălcarea unor drepturi de proprietate intelectuală (brevete, nume, mărci înregistrate etc.), legate de echipamentele, materialele, instalaţiile sau utilajele folosite pentru sau în legatură cu serviciile prestate, şi</w:t>
      </w:r>
    </w:p>
    <w:p w14:paraId="786941D9" w14:textId="77777777" w:rsidR="00F95834" w:rsidRPr="008A05DD" w:rsidRDefault="00F95834" w:rsidP="00F95834">
      <w:pPr>
        <w:jc w:val="both"/>
        <w:rPr>
          <w:rFonts w:ascii="Trebuchet MS" w:hAnsi="Trebuchet MS"/>
          <w:lang w:val="nl-NL"/>
        </w:rPr>
      </w:pPr>
      <w:r w:rsidRPr="008A05DD">
        <w:rPr>
          <w:rFonts w:ascii="Trebuchet MS" w:hAnsi="Trebuchet MS"/>
          <w:lang w:val="nl-NL"/>
        </w:rPr>
        <w:lastRenderedPageBreak/>
        <w:t xml:space="preserve">          b) daune-interese, costuri, taxe şi cheltuieli de orice natură, aferente, cu excepţia situaţiei în care o astfel de încălcare rezultă din respectarea caietului de sarcini întocmit de către</w:t>
      </w:r>
      <w:r w:rsidRPr="008A05DD">
        <w:rPr>
          <w:rFonts w:ascii="Trebuchet MS" w:hAnsi="Trebuchet MS"/>
          <w:i/>
          <w:iCs/>
          <w:color w:val="000000"/>
        </w:rPr>
        <w:t xml:space="preserve"> </w:t>
      </w:r>
      <w:r w:rsidRPr="008A05DD">
        <w:rPr>
          <w:rFonts w:ascii="Trebuchet MS" w:hAnsi="Trebuchet MS"/>
          <w:lang w:val="nl-NL"/>
        </w:rPr>
        <w:t>promitentul-achizitor.</w:t>
      </w:r>
    </w:p>
    <w:p w14:paraId="79100A21" w14:textId="77777777" w:rsidR="00F95834" w:rsidRPr="008A05DD" w:rsidRDefault="00F95834" w:rsidP="00F95834">
      <w:pPr>
        <w:jc w:val="both"/>
        <w:rPr>
          <w:rFonts w:ascii="Trebuchet MS" w:hAnsi="Trebuchet MS"/>
          <w:iCs/>
          <w:color w:val="000000"/>
        </w:rPr>
      </w:pPr>
      <w:r w:rsidRPr="00AE5CDD">
        <w:rPr>
          <w:rFonts w:ascii="Trebuchet MS" w:hAnsi="Trebuchet MS"/>
          <w:iCs/>
        </w:rPr>
        <w:t xml:space="preserve">     </w:t>
      </w:r>
      <w:r w:rsidRPr="00AE5CDD">
        <w:rPr>
          <w:rFonts w:ascii="Trebuchet MS" w:hAnsi="Trebuchet MS"/>
          <w:b/>
          <w:bCs/>
          <w:iCs/>
        </w:rPr>
        <w:t>(2)</w:t>
      </w:r>
      <w:r w:rsidRPr="00AE5CDD">
        <w:rPr>
          <w:rFonts w:ascii="Trebuchet MS" w:hAnsi="Trebuchet MS"/>
          <w:iCs/>
        </w:rPr>
        <w:t xml:space="preserve"> </w:t>
      </w:r>
      <w:r w:rsidRPr="008A05DD">
        <w:rPr>
          <w:rFonts w:ascii="Trebuchet MS" w:hAnsi="Trebuchet MS"/>
          <w:lang w:val="nl-NL"/>
        </w:rPr>
        <w:t>Promitentul-prestator</w:t>
      </w:r>
      <w:r w:rsidRPr="008A05DD">
        <w:rPr>
          <w:rFonts w:ascii="Trebuchet MS" w:hAnsi="Trebuchet MS"/>
          <w:iCs/>
          <w:color w:val="000000"/>
        </w:rPr>
        <w:t xml:space="preserve"> va despăgubi achizitorul în măsura în care sunt îndeplinite cumulativ următoarele condiţii:  </w:t>
      </w:r>
    </w:p>
    <w:p w14:paraId="77618E31" w14:textId="77777777" w:rsidR="00F95834" w:rsidRPr="008A05DD" w:rsidRDefault="00F95834" w:rsidP="00F95834">
      <w:pPr>
        <w:jc w:val="both"/>
        <w:rPr>
          <w:rFonts w:ascii="Trebuchet MS" w:hAnsi="Trebuchet MS"/>
          <w:iCs/>
          <w:lang w:val="pt-PT"/>
        </w:rPr>
      </w:pPr>
      <w:r w:rsidRPr="008A05DD">
        <w:rPr>
          <w:rFonts w:ascii="Trebuchet MS" w:hAnsi="Trebuchet MS"/>
          <w:iCs/>
          <w:color w:val="000000"/>
        </w:rPr>
        <w:t>   </w:t>
      </w:r>
      <w:r w:rsidRPr="008A05DD">
        <w:rPr>
          <w:rFonts w:ascii="Trebuchet MS" w:hAnsi="Trebuchet MS"/>
          <w:b/>
          <w:bCs/>
          <w:iCs/>
          <w:lang w:val="pt-PT"/>
        </w:rPr>
        <w:t>(i)</w:t>
      </w:r>
      <w:r w:rsidRPr="008A05DD">
        <w:rPr>
          <w:rFonts w:ascii="Trebuchet MS" w:hAnsi="Trebuchet MS"/>
          <w:iCs/>
          <w:lang w:val="pt-PT"/>
        </w:rPr>
        <w:t xml:space="preserve"> despăgubirile să se refere exclusiv la daunele suferite de către achizitor ca urmare a culpei </w:t>
      </w:r>
      <w:r w:rsidRPr="008A05DD">
        <w:rPr>
          <w:rFonts w:ascii="Trebuchet MS" w:hAnsi="Trebuchet MS"/>
          <w:lang w:val="nl-NL"/>
        </w:rPr>
        <w:t>Promitentului-prestator</w:t>
      </w:r>
      <w:r w:rsidRPr="008A05DD">
        <w:rPr>
          <w:rFonts w:ascii="Trebuchet MS" w:hAnsi="Trebuchet MS"/>
          <w:iCs/>
          <w:lang w:val="pt-PT"/>
        </w:rPr>
        <w:t xml:space="preserve">;  </w:t>
      </w:r>
    </w:p>
    <w:p w14:paraId="7498F7E4" w14:textId="77777777" w:rsidR="00F95834" w:rsidRPr="008A05DD" w:rsidRDefault="00F95834" w:rsidP="00F95834">
      <w:pPr>
        <w:jc w:val="both"/>
        <w:rPr>
          <w:rFonts w:ascii="Trebuchet MS" w:hAnsi="Trebuchet MS"/>
          <w:iCs/>
          <w:lang w:val="pt-PT"/>
        </w:rPr>
      </w:pPr>
      <w:r w:rsidRPr="008A05DD">
        <w:rPr>
          <w:rFonts w:ascii="Trebuchet MS" w:hAnsi="Trebuchet MS"/>
          <w:iCs/>
          <w:lang w:val="pt-PT"/>
        </w:rPr>
        <w:t>   </w:t>
      </w:r>
      <w:r w:rsidRPr="008A05DD">
        <w:rPr>
          <w:rFonts w:ascii="Trebuchet MS" w:hAnsi="Trebuchet MS"/>
          <w:b/>
          <w:bCs/>
          <w:iCs/>
          <w:lang w:val="pt-PT"/>
        </w:rPr>
        <w:t>(ii)</w:t>
      </w:r>
      <w:r w:rsidRPr="008A05DD">
        <w:rPr>
          <w:rFonts w:ascii="Trebuchet MS" w:hAnsi="Trebuchet MS"/>
          <w:iCs/>
          <w:lang w:val="pt-PT"/>
        </w:rPr>
        <w:t xml:space="preserve"> </w:t>
      </w:r>
      <w:r w:rsidRPr="008A05DD">
        <w:rPr>
          <w:rFonts w:ascii="Trebuchet MS" w:hAnsi="Trebuchet MS"/>
          <w:lang w:val="nl-NL"/>
        </w:rPr>
        <w:t>Promitentul</w:t>
      </w:r>
      <w:r w:rsidRPr="008A05DD">
        <w:rPr>
          <w:rFonts w:ascii="Trebuchet MS" w:hAnsi="Trebuchet MS"/>
          <w:iCs/>
          <w:lang w:val="pt-PT"/>
        </w:rPr>
        <w:t xml:space="preserve"> achizitor a notificat </w:t>
      </w:r>
      <w:r w:rsidRPr="008A05DD">
        <w:rPr>
          <w:rFonts w:ascii="Trebuchet MS" w:hAnsi="Trebuchet MS"/>
          <w:lang w:val="nl-NL"/>
        </w:rPr>
        <w:t>Promitentul-prestator</w:t>
      </w:r>
      <w:r w:rsidRPr="008A05DD">
        <w:rPr>
          <w:rFonts w:ascii="Trebuchet MS" w:hAnsi="Trebuchet MS"/>
          <w:iCs/>
          <w:lang w:val="pt-PT"/>
        </w:rPr>
        <w:t xml:space="preserve"> despre primirea unei notificări/cereri cu privire la incidenţa oricăreia dintre situaţiile prevăzute mai sus;  </w:t>
      </w:r>
    </w:p>
    <w:p w14:paraId="2B6ADD0A" w14:textId="77777777" w:rsidR="00F95834" w:rsidRPr="008A05DD" w:rsidRDefault="00F95834" w:rsidP="00F95834">
      <w:pPr>
        <w:jc w:val="both"/>
        <w:rPr>
          <w:rFonts w:ascii="Trebuchet MS" w:hAnsi="Trebuchet MS"/>
          <w:iCs/>
          <w:color w:val="000000"/>
          <w:lang w:val="pt-PT"/>
        </w:rPr>
      </w:pPr>
      <w:r w:rsidRPr="008A05DD">
        <w:rPr>
          <w:rFonts w:ascii="Trebuchet MS" w:hAnsi="Trebuchet MS"/>
          <w:iCs/>
          <w:lang w:val="pt-PT"/>
        </w:rPr>
        <w:t>   </w:t>
      </w:r>
      <w:r w:rsidRPr="008A05DD">
        <w:rPr>
          <w:rFonts w:ascii="Trebuchet MS" w:hAnsi="Trebuchet MS"/>
          <w:b/>
          <w:bCs/>
          <w:iCs/>
          <w:lang w:val="pt-PT"/>
        </w:rPr>
        <w:t>(iii)</w:t>
      </w:r>
      <w:r w:rsidRPr="008A05DD">
        <w:rPr>
          <w:rFonts w:ascii="Trebuchet MS" w:hAnsi="Trebuchet MS"/>
          <w:iCs/>
          <w:lang w:val="pt-PT"/>
        </w:rPr>
        <w:t xml:space="preserve"> valoarea despăgubirilor a fost stabilită prin titluri executorii emise conform prevederilor </w:t>
      </w:r>
      <w:r w:rsidRPr="008A05DD">
        <w:rPr>
          <w:rFonts w:ascii="Trebuchet MS" w:hAnsi="Trebuchet MS"/>
          <w:iCs/>
          <w:color w:val="000000"/>
          <w:lang w:val="pt-PT"/>
        </w:rPr>
        <w:t>legale/hotărâri judecătoreşti definitive, după caz.</w:t>
      </w:r>
    </w:p>
    <w:p w14:paraId="3DAEA22C" w14:textId="6157986F" w:rsidR="00F95834" w:rsidRDefault="00F95834" w:rsidP="00F95834">
      <w:pPr>
        <w:pStyle w:val="DefaultText"/>
        <w:keepNext/>
        <w:jc w:val="both"/>
        <w:rPr>
          <w:rFonts w:ascii="Trebuchet MS" w:hAnsi="Trebuchet MS"/>
          <w:lang w:val="ro-RO"/>
        </w:rPr>
      </w:pPr>
      <w:r>
        <w:rPr>
          <w:rFonts w:ascii="Trebuchet MS" w:hAnsi="Trebuchet MS"/>
          <w:b/>
          <w:bCs/>
          <w:lang w:val="ro-RO"/>
        </w:rPr>
        <w:t>10</w:t>
      </w:r>
      <w:r w:rsidRPr="008A05DD">
        <w:rPr>
          <w:rFonts w:ascii="Trebuchet MS" w:hAnsi="Trebuchet MS"/>
          <w:b/>
          <w:bCs/>
          <w:lang w:val="ro-RO"/>
        </w:rPr>
        <w:t>.4</w:t>
      </w:r>
      <w:r w:rsidRPr="008A05DD">
        <w:rPr>
          <w:rFonts w:ascii="Trebuchet MS" w:hAnsi="Trebuchet MS"/>
          <w:color w:val="000000"/>
          <w:lang w:val="ro-RO"/>
        </w:rPr>
        <w:t xml:space="preserve"> - Promitentul-prestator </w:t>
      </w:r>
      <w:r w:rsidRPr="008A05DD">
        <w:rPr>
          <w:rFonts w:ascii="Trebuchet MS" w:hAnsi="Trebuchet MS"/>
          <w:lang w:val="ro-RO"/>
        </w:rPr>
        <w:t>se obligă să nu transfere total sau parţial obligaţiile asumate prin prezentul acord-cadru.</w:t>
      </w:r>
    </w:p>
    <w:p w14:paraId="60A3C1BC" w14:textId="77777777" w:rsidR="004246E1" w:rsidRPr="00943A89" w:rsidRDefault="004246E1" w:rsidP="004246E1">
      <w:pPr>
        <w:keepNext/>
        <w:jc w:val="both"/>
        <w:rPr>
          <w:rFonts w:ascii="Trebuchet MS" w:hAnsi="Trebuchet MS"/>
        </w:rPr>
      </w:pPr>
      <w:r w:rsidRPr="00943A89">
        <w:rPr>
          <w:rFonts w:ascii="Trebuchet MS" w:hAnsi="Trebuchet MS"/>
          <w:b/>
          <w:bCs/>
        </w:rPr>
        <w:t>10.5</w:t>
      </w:r>
      <w:r w:rsidRPr="00943A89">
        <w:rPr>
          <w:rFonts w:ascii="Trebuchet MS" w:hAnsi="Trebuchet MS"/>
        </w:rPr>
        <w:t xml:space="preserve"> - Dacă Promitentul-prestator nu onorează obligaţia de prestare a serviciilor care fac obiectul acordului cadru/contractelor subsecvente în termenul convenit, Promitentul-achizitor are dreptul de a solicita unilateral încetarea acordului cadru/contractelor subsecvente şi de a emite pretenţii asupra garanţiei de bună execuţie în condiţiile legii şi în limitele prejudiciului creat precum si solicitarea de daune-interese.</w:t>
      </w:r>
    </w:p>
    <w:p w14:paraId="054C31FA" w14:textId="77777777" w:rsidR="004246E1" w:rsidRPr="00943A89" w:rsidRDefault="004246E1" w:rsidP="004246E1">
      <w:pPr>
        <w:keepNext/>
        <w:jc w:val="both"/>
        <w:rPr>
          <w:rFonts w:ascii="Trebuchet MS" w:hAnsi="Trebuchet MS"/>
        </w:rPr>
      </w:pPr>
      <w:r w:rsidRPr="006A206D">
        <w:rPr>
          <w:rFonts w:ascii="Trebuchet MS" w:hAnsi="Trebuchet MS"/>
          <w:b/>
          <w:bCs/>
        </w:rPr>
        <w:t xml:space="preserve"> 10.6</w:t>
      </w:r>
      <w:r w:rsidRPr="00943A89">
        <w:rPr>
          <w:rFonts w:ascii="Trebuchet MS" w:hAnsi="Trebuchet MS"/>
        </w:rPr>
        <w:t xml:space="preserve"> - Promitentul-prestator are obligaţia de a constitui garanţia de bună-execuţie în cuantumul și termenele precizate  în contractele subsecvente.</w:t>
      </w:r>
    </w:p>
    <w:p w14:paraId="5725EDC7" w14:textId="77777777" w:rsidR="004246E1" w:rsidRPr="006A206D" w:rsidRDefault="004246E1" w:rsidP="004246E1">
      <w:pPr>
        <w:jc w:val="both"/>
        <w:rPr>
          <w:rFonts w:ascii="Trebuchet MS" w:hAnsi="Trebuchet MS"/>
        </w:rPr>
      </w:pPr>
      <w:r w:rsidRPr="00943A89">
        <w:rPr>
          <w:rFonts w:ascii="Trebuchet MS" w:hAnsi="Trebuchet MS"/>
        </w:rPr>
        <w:t xml:space="preserve"> </w:t>
      </w:r>
      <w:r w:rsidRPr="00943A89">
        <w:rPr>
          <w:rFonts w:ascii="Trebuchet MS" w:hAnsi="Trebuchet MS"/>
          <w:b/>
          <w:bCs/>
        </w:rPr>
        <w:t>10.7</w:t>
      </w:r>
      <w:r w:rsidRPr="006A206D">
        <w:rPr>
          <w:rFonts w:ascii="Trebuchet MS" w:hAnsi="Trebuchet MS"/>
        </w:rPr>
        <w:t xml:space="preserve"> </w:t>
      </w:r>
      <w:r w:rsidRPr="006A206D">
        <w:rPr>
          <w:rFonts w:ascii="Trebuchet MS" w:hAnsi="Trebuchet MS"/>
          <w:bCs/>
        </w:rPr>
        <w:t>-</w:t>
      </w:r>
      <w:r w:rsidRPr="006A206D">
        <w:rPr>
          <w:rFonts w:ascii="Trebuchet MS" w:hAnsi="Trebuchet MS"/>
        </w:rPr>
        <w:t xml:space="preserve"> În cazul în care promitentul prestator  este o asociere alcătuită din doi sau mai mulți operatori economici, toți aceștia vor fi ținuți solidar responsabili de îndeplinirea obligațiilor din acordul cadru. </w:t>
      </w:r>
    </w:p>
    <w:p w14:paraId="651FE0B4" w14:textId="77777777" w:rsidR="004246E1" w:rsidRPr="00943A89" w:rsidRDefault="004246E1" w:rsidP="004246E1">
      <w:pPr>
        <w:pStyle w:val="DefaultText"/>
        <w:keepNext/>
        <w:jc w:val="both"/>
        <w:rPr>
          <w:rFonts w:ascii="Trebuchet MS" w:hAnsi="Trebuchet MS"/>
          <w:lang w:val="ro-RO"/>
        </w:rPr>
      </w:pPr>
      <w:r w:rsidRPr="00943A89">
        <w:rPr>
          <w:rFonts w:ascii="Trebuchet MS" w:hAnsi="Trebuchet MS"/>
          <w:b/>
          <w:bCs/>
          <w:lang w:val="pt-BR"/>
        </w:rPr>
        <w:t>10.8</w:t>
      </w:r>
      <w:r w:rsidRPr="00943A89">
        <w:rPr>
          <w:rFonts w:ascii="Trebuchet MS" w:hAnsi="Trebuchet MS"/>
          <w:lang w:val="it-IT"/>
        </w:rPr>
        <w:t xml:space="preserve"> Promitentul-prestator se obligă să cedeze drepturile de proprietate intelectuală privind toate documentele și livrabilele realizate în baza acordului-cadru și a contractelor subsecvente către autoritatea contractantă la momentul plății acestora, dacă este cazul</w:t>
      </w:r>
    </w:p>
    <w:p w14:paraId="63122E9A" w14:textId="77777777" w:rsidR="00B07D59" w:rsidRPr="00F56B6A" w:rsidRDefault="00B07D59" w:rsidP="00F56B6A">
      <w:pPr>
        <w:pStyle w:val="DefaultText"/>
        <w:keepNext/>
        <w:jc w:val="both"/>
        <w:rPr>
          <w:rFonts w:ascii="Trebuchet MS" w:hAnsi="Trebuchet MS"/>
          <w:b/>
          <w:bCs/>
          <w:iCs/>
          <w:lang w:val="ro-RO"/>
        </w:rPr>
      </w:pPr>
    </w:p>
    <w:p w14:paraId="4B92C43A" w14:textId="5A5FB0B1" w:rsidR="001D248C" w:rsidRPr="00F56B6A" w:rsidRDefault="001D248C" w:rsidP="00F56B6A">
      <w:pPr>
        <w:pStyle w:val="DefaultText"/>
        <w:keepNext/>
        <w:jc w:val="both"/>
        <w:rPr>
          <w:rFonts w:ascii="Trebuchet MS" w:hAnsi="Trebuchet MS"/>
          <w:b/>
          <w:bCs/>
          <w:iCs/>
          <w:lang w:val="ro-RO"/>
        </w:rPr>
      </w:pPr>
      <w:r w:rsidRPr="00F56B6A">
        <w:rPr>
          <w:rFonts w:ascii="Trebuchet MS" w:hAnsi="Trebuchet MS"/>
          <w:b/>
          <w:bCs/>
          <w:iCs/>
          <w:lang w:val="ro-RO"/>
        </w:rPr>
        <w:t>1</w:t>
      </w:r>
      <w:r w:rsidR="00F95834">
        <w:rPr>
          <w:rFonts w:ascii="Trebuchet MS" w:hAnsi="Trebuchet MS"/>
          <w:b/>
          <w:bCs/>
          <w:iCs/>
          <w:lang w:val="ro-RO"/>
        </w:rPr>
        <w:t>1</w:t>
      </w:r>
      <w:r w:rsidRPr="00F56B6A">
        <w:rPr>
          <w:rFonts w:ascii="Trebuchet MS" w:hAnsi="Trebuchet MS"/>
          <w:b/>
          <w:bCs/>
          <w:iCs/>
          <w:lang w:val="ro-RO"/>
        </w:rPr>
        <w:t xml:space="preserve">. Obligaţiile promitentului–achizitor </w:t>
      </w:r>
    </w:p>
    <w:p w14:paraId="587ECFB1" w14:textId="3A3E4BEC" w:rsidR="001D248C" w:rsidRPr="00F56B6A" w:rsidRDefault="001D248C" w:rsidP="00F56B6A">
      <w:pPr>
        <w:pStyle w:val="DefaultText"/>
        <w:jc w:val="both"/>
        <w:rPr>
          <w:rFonts w:ascii="Trebuchet MS" w:hAnsi="Trebuchet MS"/>
          <w:lang w:val="nl-NL"/>
        </w:rPr>
      </w:pPr>
      <w:r w:rsidRPr="00F56B6A">
        <w:rPr>
          <w:rFonts w:ascii="Trebuchet MS" w:hAnsi="Trebuchet MS"/>
          <w:b/>
          <w:bCs/>
          <w:lang w:val="nl-NL"/>
        </w:rPr>
        <w:t>1</w:t>
      </w:r>
      <w:r w:rsidR="00F95834">
        <w:rPr>
          <w:rFonts w:ascii="Trebuchet MS" w:hAnsi="Trebuchet MS"/>
          <w:b/>
          <w:bCs/>
          <w:lang w:val="nl-NL"/>
        </w:rPr>
        <w:t>1</w:t>
      </w:r>
      <w:r w:rsidRPr="00F56B6A">
        <w:rPr>
          <w:rFonts w:ascii="Trebuchet MS" w:hAnsi="Trebuchet MS"/>
          <w:b/>
          <w:bCs/>
          <w:lang w:val="nl-NL"/>
        </w:rPr>
        <w:t>.1</w:t>
      </w:r>
      <w:r w:rsidRPr="00F56B6A">
        <w:rPr>
          <w:rFonts w:ascii="Trebuchet MS" w:hAnsi="Trebuchet MS"/>
          <w:lang w:val="nl-NL"/>
        </w:rPr>
        <w:t xml:space="preserve"> - </w:t>
      </w:r>
      <w:r w:rsidRPr="00F56B6A">
        <w:rPr>
          <w:rFonts w:ascii="Trebuchet MS" w:hAnsi="Trebuchet MS"/>
          <w:lang w:val="ro-RO"/>
        </w:rPr>
        <w:t>Promitentul-achizitor</w:t>
      </w:r>
      <w:r w:rsidRPr="00F56B6A">
        <w:rPr>
          <w:rFonts w:ascii="Trebuchet MS" w:hAnsi="Trebuchet MS"/>
          <w:lang w:val="nl-NL"/>
        </w:rPr>
        <w:t xml:space="preserve"> se obligă să plătească preţul serviciilor către promitentul-prestator în condiţiile şi în termenele convenite în fiecare contract subsecvent în parte. </w:t>
      </w:r>
    </w:p>
    <w:p w14:paraId="2CDA8DE2" w14:textId="77777777" w:rsidR="00F95834" w:rsidRPr="008A05DD" w:rsidRDefault="001D248C" w:rsidP="00F95834">
      <w:pPr>
        <w:pStyle w:val="DefaultText"/>
        <w:jc w:val="both"/>
        <w:rPr>
          <w:rFonts w:ascii="Trebuchet MS" w:hAnsi="Trebuchet MS"/>
          <w:lang w:val="nl-NL"/>
        </w:rPr>
      </w:pPr>
      <w:r w:rsidRPr="00F56B6A">
        <w:rPr>
          <w:rFonts w:ascii="Trebuchet MS" w:hAnsi="Trebuchet MS"/>
          <w:b/>
          <w:bCs/>
          <w:lang w:val="nl-NL"/>
        </w:rPr>
        <w:t>1</w:t>
      </w:r>
      <w:r w:rsidR="00F95834">
        <w:rPr>
          <w:rFonts w:ascii="Trebuchet MS" w:hAnsi="Trebuchet MS"/>
          <w:b/>
          <w:bCs/>
          <w:lang w:val="nl-NL"/>
        </w:rPr>
        <w:t>1</w:t>
      </w:r>
      <w:r w:rsidRPr="00F56B6A">
        <w:rPr>
          <w:rFonts w:ascii="Trebuchet MS" w:hAnsi="Trebuchet MS"/>
          <w:b/>
          <w:bCs/>
          <w:lang w:val="ro-RO"/>
        </w:rPr>
        <w:t>.2</w:t>
      </w:r>
      <w:r w:rsidRPr="00F56B6A">
        <w:rPr>
          <w:rFonts w:ascii="Trebuchet MS" w:hAnsi="Trebuchet MS"/>
          <w:lang w:val="ro-RO"/>
        </w:rPr>
        <w:t xml:space="preserve"> - </w:t>
      </w:r>
      <w:r w:rsidR="00F95834" w:rsidRPr="008A05DD">
        <w:rPr>
          <w:rFonts w:ascii="Trebuchet MS" w:hAnsi="Trebuchet MS"/>
          <w:lang w:val="ro-RO"/>
        </w:rPr>
        <w:t>Promitentul</w:t>
      </w:r>
      <w:r w:rsidR="00F95834" w:rsidRPr="008A05DD">
        <w:rPr>
          <w:rFonts w:ascii="Trebuchet MS" w:hAnsi="Trebuchet MS"/>
          <w:lang w:val="nl-NL"/>
        </w:rPr>
        <w:t xml:space="preserve">-achizitor se obligă </w:t>
      </w:r>
      <w:r w:rsidR="00F95834" w:rsidRPr="008A05DD">
        <w:rPr>
          <w:rFonts w:ascii="Trebuchet MS" w:hAnsi="Trebuchet MS"/>
          <w:lang w:val="ro-RO"/>
        </w:rPr>
        <w:t xml:space="preserve">să nu iniţieze, pe durata prezentului acord-cadru, o nouă procedură de atribuire, atunci când intenţionează să achiziţioneze servicii care fac obiectul prezentului acord-cadru, cu excepţia cazului în care promitentul-prestator nu mai are capacitatea </w:t>
      </w:r>
      <w:r w:rsidR="00F95834" w:rsidRPr="008A05DD">
        <w:rPr>
          <w:rFonts w:ascii="Trebuchet MS" w:hAnsi="Trebuchet MS"/>
          <w:lang w:val="nl-NL"/>
        </w:rPr>
        <w:t>de a răspunde solicitărilor.</w:t>
      </w:r>
    </w:p>
    <w:p w14:paraId="5EBE1E52" w14:textId="1A403915" w:rsidR="00031D14" w:rsidRPr="00F56B6A" w:rsidRDefault="00031D14" w:rsidP="00F56B6A">
      <w:pPr>
        <w:pStyle w:val="DefaultText"/>
        <w:jc w:val="both"/>
        <w:rPr>
          <w:rFonts w:ascii="Trebuchet MS" w:hAnsi="Trebuchet MS"/>
          <w:lang w:val="nl-NL"/>
        </w:rPr>
      </w:pPr>
    </w:p>
    <w:p w14:paraId="3E9E2B92" w14:textId="2AA9D167" w:rsidR="001D248C" w:rsidRPr="00F56B6A" w:rsidRDefault="001D248C" w:rsidP="00F56B6A">
      <w:pPr>
        <w:pStyle w:val="DefaultText"/>
        <w:keepNext/>
        <w:jc w:val="both"/>
        <w:rPr>
          <w:rFonts w:ascii="Trebuchet MS" w:hAnsi="Trebuchet MS"/>
          <w:b/>
          <w:bCs/>
          <w:iCs/>
          <w:lang w:val="ro-RO"/>
        </w:rPr>
      </w:pPr>
      <w:r w:rsidRPr="00F56B6A">
        <w:rPr>
          <w:rFonts w:ascii="Trebuchet MS" w:hAnsi="Trebuchet MS"/>
          <w:b/>
          <w:bCs/>
          <w:iCs/>
          <w:lang w:val="ro-RO"/>
        </w:rPr>
        <w:t>1</w:t>
      </w:r>
      <w:r w:rsidR="00F95834">
        <w:rPr>
          <w:rFonts w:ascii="Trebuchet MS" w:hAnsi="Trebuchet MS"/>
          <w:b/>
          <w:bCs/>
          <w:iCs/>
          <w:lang w:val="ro-RO"/>
        </w:rPr>
        <w:t>2</w:t>
      </w:r>
      <w:r w:rsidRPr="00F56B6A">
        <w:rPr>
          <w:rFonts w:ascii="Trebuchet MS" w:hAnsi="Trebuchet MS"/>
          <w:b/>
          <w:bCs/>
          <w:iCs/>
          <w:lang w:val="ro-RO"/>
        </w:rPr>
        <w:t>. Receptia serviciilor ce vor face obiectul contractelor subsecvente</w:t>
      </w:r>
    </w:p>
    <w:p w14:paraId="54FA5C93" w14:textId="02A69B21" w:rsidR="001D248C" w:rsidRPr="003535C1" w:rsidRDefault="001D248C" w:rsidP="00F56B6A">
      <w:pPr>
        <w:pStyle w:val="DefaultText2"/>
        <w:jc w:val="both"/>
        <w:rPr>
          <w:rFonts w:ascii="Trebuchet MS" w:hAnsi="Trebuchet MS"/>
          <w:lang w:val="it-IT"/>
        </w:rPr>
      </w:pPr>
      <w:r w:rsidRPr="00F56B6A">
        <w:rPr>
          <w:rFonts w:ascii="Trebuchet MS" w:hAnsi="Trebuchet MS"/>
          <w:b/>
          <w:lang w:val="it-IT"/>
        </w:rPr>
        <w:t>1</w:t>
      </w:r>
      <w:r w:rsidR="00F95834">
        <w:rPr>
          <w:rFonts w:ascii="Trebuchet MS" w:hAnsi="Trebuchet MS"/>
          <w:b/>
          <w:lang w:val="it-IT"/>
        </w:rPr>
        <w:t>2</w:t>
      </w:r>
      <w:r w:rsidRPr="00F56B6A">
        <w:rPr>
          <w:rFonts w:ascii="Trebuchet MS" w:hAnsi="Trebuchet MS"/>
          <w:b/>
          <w:lang w:val="it-IT"/>
        </w:rPr>
        <w:t>.1</w:t>
      </w:r>
      <w:r w:rsidRPr="00F56B6A">
        <w:rPr>
          <w:rFonts w:ascii="Trebuchet MS" w:hAnsi="Trebuchet MS"/>
          <w:lang w:val="it-IT"/>
        </w:rPr>
        <w:t xml:space="preserve">. Receptia serviciilor ce fac obiectul Acordului Cadru si contractelor subsecvente </w:t>
      </w:r>
      <w:r w:rsidR="00F95834">
        <w:rPr>
          <w:rFonts w:ascii="Trebuchet MS" w:hAnsi="Trebuchet MS"/>
          <w:lang w:val="it-IT"/>
        </w:rPr>
        <w:t>î</w:t>
      </w:r>
      <w:r w:rsidRPr="00F56B6A">
        <w:rPr>
          <w:rFonts w:ascii="Trebuchet MS" w:hAnsi="Trebuchet MS"/>
          <w:lang w:val="it-IT"/>
        </w:rPr>
        <w:t xml:space="preserve">ncheiate </w:t>
      </w:r>
      <w:r w:rsidR="00F95834">
        <w:rPr>
          <w:rFonts w:ascii="Trebuchet MS" w:hAnsi="Trebuchet MS"/>
          <w:lang w:val="it-IT"/>
        </w:rPr>
        <w:t>î</w:t>
      </w:r>
      <w:r w:rsidRPr="00F56B6A">
        <w:rPr>
          <w:rFonts w:ascii="Trebuchet MS" w:hAnsi="Trebuchet MS"/>
          <w:lang w:val="it-IT"/>
        </w:rPr>
        <w:t>n temeiul s</w:t>
      </w:r>
      <w:r w:rsidR="00F95834">
        <w:rPr>
          <w:rFonts w:ascii="Trebuchet MS" w:hAnsi="Trebuchet MS"/>
          <w:lang w:val="it-IT"/>
        </w:rPr>
        <w:t>ă</w:t>
      </w:r>
      <w:r w:rsidRPr="00F56B6A">
        <w:rPr>
          <w:rFonts w:ascii="Trebuchet MS" w:hAnsi="Trebuchet MS"/>
          <w:lang w:val="it-IT"/>
        </w:rPr>
        <w:t>u se va realiza, pe baza documentelor de recep</w:t>
      </w:r>
      <w:r w:rsidR="00F95834">
        <w:rPr>
          <w:rFonts w:ascii="Trebuchet MS" w:hAnsi="Trebuchet MS"/>
          <w:lang w:val="it-IT"/>
        </w:rPr>
        <w:t>ț</w:t>
      </w:r>
      <w:r w:rsidRPr="00F56B6A">
        <w:rPr>
          <w:rFonts w:ascii="Trebuchet MS" w:hAnsi="Trebuchet MS"/>
          <w:lang w:val="it-IT"/>
        </w:rPr>
        <w:t>ie cantitativ</w:t>
      </w:r>
      <w:r w:rsidR="00F95834">
        <w:rPr>
          <w:rFonts w:ascii="Trebuchet MS" w:hAnsi="Trebuchet MS"/>
          <w:lang w:val="it-IT"/>
        </w:rPr>
        <w:t>ă</w:t>
      </w:r>
      <w:r w:rsidRPr="00F56B6A">
        <w:rPr>
          <w:rFonts w:ascii="Trebuchet MS" w:hAnsi="Trebuchet MS"/>
          <w:lang w:val="it-IT"/>
        </w:rPr>
        <w:t xml:space="preserve"> </w:t>
      </w:r>
      <w:r w:rsidR="00F95834">
        <w:rPr>
          <w:rFonts w:ascii="Trebuchet MS" w:hAnsi="Trebuchet MS"/>
          <w:lang w:val="it-IT"/>
        </w:rPr>
        <w:t>ș</w:t>
      </w:r>
      <w:r w:rsidRPr="00F56B6A">
        <w:rPr>
          <w:rFonts w:ascii="Trebuchet MS" w:hAnsi="Trebuchet MS"/>
          <w:lang w:val="it-IT"/>
        </w:rPr>
        <w:t>i calitativ</w:t>
      </w:r>
      <w:r w:rsidR="00F95834">
        <w:rPr>
          <w:rFonts w:ascii="Trebuchet MS" w:hAnsi="Trebuchet MS"/>
          <w:lang w:val="it-IT"/>
        </w:rPr>
        <w:t>ă</w:t>
      </w:r>
      <w:r w:rsidRPr="00F56B6A">
        <w:rPr>
          <w:rFonts w:ascii="Trebuchet MS" w:hAnsi="Trebuchet MS"/>
          <w:lang w:val="it-IT"/>
        </w:rPr>
        <w:t xml:space="preserve"> pentru fiecare </w:t>
      </w:r>
      <w:r w:rsidR="00F95834">
        <w:rPr>
          <w:rFonts w:ascii="Trebuchet MS" w:hAnsi="Trebuchet MS"/>
          <w:lang w:val="it-IT"/>
        </w:rPr>
        <w:t>categorie de servicii și funcționalitate dezvoltată în parte, prestate, î</w:t>
      </w:r>
      <w:r w:rsidRPr="00F56B6A">
        <w:rPr>
          <w:rFonts w:ascii="Trebuchet MS" w:hAnsi="Trebuchet MS"/>
          <w:lang w:val="it-IT"/>
        </w:rPr>
        <w:t xml:space="preserve">n termenele </w:t>
      </w:r>
      <w:r w:rsidR="00F95834">
        <w:rPr>
          <w:rFonts w:ascii="Trebuchet MS" w:hAnsi="Trebuchet MS"/>
          <w:lang w:val="it-IT"/>
        </w:rPr>
        <w:t xml:space="preserve">și în baza documentelor de recepție </w:t>
      </w:r>
      <w:r w:rsidR="00031D14" w:rsidRPr="00F56B6A">
        <w:rPr>
          <w:rFonts w:ascii="Trebuchet MS" w:hAnsi="Trebuchet MS"/>
          <w:lang w:val="it-IT"/>
        </w:rPr>
        <w:t>stabilite</w:t>
      </w:r>
      <w:r w:rsidRPr="00F56B6A">
        <w:rPr>
          <w:rFonts w:ascii="Trebuchet MS" w:hAnsi="Trebuchet MS"/>
          <w:lang w:val="it-IT"/>
        </w:rPr>
        <w:t xml:space="preserve"> </w:t>
      </w:r>
      <w:r w:rsidR="00F95834">
        <w:rPr>
          <w:rFonts w:ascii="Trebuchet MS" w:hAnsi="Trebuchet MS"/>
          <w:lang w:val="it-IT"/>
        </w:rPr>
        <w:t>î</w:t>
      </w:r>
      <w:r w:rsidR="004246E1">
        <w:rPr>
          <w:rFonts w:ascii="Trebuchet MS" w:hAnsi="Trebuchet MS"/>
          <w:lang w:val="it-IT"/>
        </w:rPr>
        <w:t>n fiecare Contract Subsecvent</w:t>
      </w:r>
      <w:r w:rsidR="004246E1" w:rsidRPr="003535C1">
        <w:rPr>
          <w:rFonts w:ascii="Trebuchet MS" w:hAnsi="Trebuchet MS"/>
          <w:lang w:val="it-IT"/>
        </w:rPr>
        <w:t xml:space="preserve">, </w:t>
      </w:r>
      <w:r w:rsidR="004246E1" w:rsidRPr="006A206D">
        <w:rPr>
          <w:rFonts w:ascii="Trebuchet MS" w:hAnsi="Trebuchet MS"/>
          <w:lang w:val="it-IT" w:eastAsia="ar-SA"/>
        </w:rPr>
        <w:t xml:space="preserve">semnate de către comisia de recepție a promitentului achizitor, </w:t>
      </w:r>
      <w:r w:rsidR="004246E1" w:rsidRPr="006A206D">
        <w:rPr>
          <w:rFonts w:ascii="Trebuchet MS" w:hAnsi="Trebuchet MS"/>
          <w:lang w:val="pt-BR"/>
        </w:rPr>
        <w:t>care să ateste conformitatea serviciilor cu prevederile din acordul cadru și contractele subsecvente şi din cerintele caietului de sarcini</w:t>
      </w:r>
      <w:r w:rsidR="004246E1" w:rsidRPr="006A206D">
        <w:rPr>
          <w:rFonts w:ascii="Trebuchet MS" w:hAnsi="Trebuchet MS"/>
          <w:lang w:val="it-IT"/>
        </w:rPr>
        <w:t>, în conformitate cu prevederile art. 52, alin. (5) din legea 500/2002 privind finanţele publice.</w:t>
      </w:r>
    </w:p>
    <w:p w14:paraId="23BE59C2" w14:textId="77777777" w:rsidR="00031D14" w:rsidRPr="003535C1" w:rsidRDefault="00031D14" w:rsidP="00F56B6A">
      <w:pPr>
        <w:pStyle w:val="DefaultText"/>
        <w:keepNext/>
        <w:jc w:val="both"/>
        <w:rPr>
          <w:rFonts w:ascii="Trebuchet MS" w:hAnsi="Trebuchet MS"/>
          <w:b/>
          <w:bCs/>
          <w:iCs/>
          <w:lang w:val="it-IT"/>
        </w:rPr>
      </w:pPr>
    </w:p>
    <w:p w14:paraId="7DD0A0CD" w14:textId="733D830F" w:rsidR="00F95834" w:rsidRPr="008A05DD" w:rsidRDefault="00F95834" w:rsidP="00F95834">
      <w:pPr>
        <w:pStyle w:val="DefaultText"/>
        <w:keepNext/>
        <w:jc w:val="both"/>
        <w:rPr>
          <w:rFonts w:ascii="Trebuchet MS" w:hAnsi="Trebuchet MS"/>
          <w:b/>
          <w:bCs/>
          <w:iCs/>
          <w:lang w:val="it-IT"/>
        </w:rPr>
      </w:pPr>
      <w:r w:rsidRPr="008A05DD">
        <w:rPr>
          <w:rFonts w:ascii="Trebuchet MS" w:hAnsi="Trebuchet MS"/>
          <w:b/>
          <w:bCs/>
          <w:iCs/>
          <w:lang w:val="it-IT"/>
        </w:rPr>
        <w:t>1</w:t>
      </w:r>
      <w:r>
        <w:rPr>
          <w:rFonts w:ascii="Trebuchet MS" w:hAnsi="Trebuchet MS"/>
          <w:b/>
          <w:bCs/>
          <w:iCs/>
          <w:lang w:val="it-IT"/>
        </w:rPr>
        <w:t>3</w:t>
      </w:r>
      <w:r w:rsidRPr="008A05DD">
        <w:rPr>
          <w:rFonts w:ascii="Trebuchet MS" w:hAnsi="Trebuchet MS"/>
          <w:b/>
          <w:bCs/>
          <w:iCs/>
          <w:lang w:val="it-IT"/>
        </w:rPr>
        <w:t>. Atribuirea contractelor subsecvente</w:t>
      </w:r>
    </w:p>
    <w:p w14:paraId="47B5DC45" w14:textId="525215C4" w:rsidR="00F95834" w:rsidRPr="008A05DD" w:rsidRDefault="00F95834" w:rsidP="00F95834">
      <w:pPr>
        <w:pStyle w:val="DefaultText"/>
        <w:jc w:val="both"/>
        <w:rPr>
          <w:rFonts w:ascii="Trebuchet MS" w:hAnsi="Trebuchet MS"/>
          <w:lang w:val="es-ES"/>
        </w:rPr>
      </w:pPr>
      <w:r w:rsidRPr="008A05DD">
        <w:rPr>
          <w:rFonts w:ascii="Trebuchet MS" w:hAnsi="Trebuchet MS"/>
          <w:b/>
          <w:bCs/>
          <w:lang w:val="it-IT"/>
        </w:rPr>
        <w:t>1</w:t>
      </w:r>
      <w:r>
        <w:rPr>
          <w:rFonts w:ascii="Trebuchet MS" w:hAnsi="Trebuchet MS"/>
          <w:b/>
          <w:bCs/>
          <w:lang w:val="it-IT"/>
        </w:rPr>
        <w:t>3</w:t>
      </w:r>
      <w:r w:rsidRPr="008A05DD">
        <w:rPr>
          <w:rFonts w:ascii="Trebuchet MS" w:hAnsi="Trebuchet MS"/>
          <w:b/>
          <w:bCs/>
          <w:lang w:val="it-IT"/>
        </w:rPr>
        <w:t>.1</w:t>
      </w:r>
      <w:r w:rsidRPr="008A05DD">
        <w:rPr>
          <w:rFonts w:ascii="Trebuchet MS" w:hAnsi="Trebuchet MS"/>
          <w:lang w:val="it-IT"/>
        </w:rPr>
        <w:t xml:space="preserve"> - </w:t>
      </w:r>
      <w:r w:rsidRPr="008A05DD">
        <w:rPr>
          <w:rFonts w:ascii="Trebuchet MS" w:hAnsi="Trebuchet MS"/>
          <w:lang w:val="es-ES"/>
        </w:rPr>
        <w:t xml:space="preserve">Prezentul acord-cadru nu reprezintă baza legală pentru angajarea fondurilor publice. În baza acestui acord-cadru se vor atribui contracte subsecvente care constituie temei legal pentru angajare </w:t>
      </w:r>
      <w:r w:rsidRPr="008A05DD">
        <w:rPr>
          <w:rFonts w:ascii="Trebuchet MS" w:hAnsi="Trebuchet MS"/>
          <w:lang w:val="ro-RO"/>
        </w:rPr>
        <w:t xml:space="preserve">şi </w:t>
      </w:r>
      <w:r w:rsidRPr="008A05DD">
        <w:rPr>
          <w:rFonts w:ascii="Trebuchet MS" w:hAnsi="Trebuchet MS"/>
          <w:lang w:val="es-ES"/>
        </w:rPr>
        <w:t>plată.</w:t>
      </w:r>
    </w:p>
    <w:p w14:paraId="26D03063" w14:textId="2541D7F2" w:rsidR="00F95834" w:rsidRPr="008A05DD" w:rsidRDefault="00F95834" w:rsidP="00F95834">
      <w:pPr>
        <w:pStyle w:val="DefaultText"/>
        <w:jc w:val="both"/>
        <w:rPr>
          <w:rFonts w:ascii="Trebuchet MS" w:hAnsi="Trebuchet MS"/>
          <w:lang w:val="it-IT"/>
        </w:rPr>
      </w:pPr>
      <w:r w:rsidRPr="008A05DD">
        <w:rPr>
          <w:rFonts w:ascii="Trebuchet MS" w:hAnsi="Trebuchet MS"/>
          <w:b/>
          <w:bCs/>
          <w:lang w:val="es-ES"/>
        </w:rPr>
        <w:t>1</w:t>
      </w:r>
      <w:r>
        <w:rPr>
          <w:rFonts w:ascii="Trebuchet MS" w:hAnsi="Trebuchet MS"/>
          <w:b/>
          <w:bCs/>
          <w:lang w:val="es-ES"/>
        </w:rPr>
        <w:t>3</w:t>
      </w:r>
      <w:r w:rsidRPr="008A05DD">
        <w:rPr>
          <w:rFonts w:ascii="Trebuchet MS" w:hAnsi="Trebuchet MS"/>
          <w:b/>
          <w:bCs/>
          <w:lang w:val="es-ES"/>
        </w:rPr>
        <w:t xml:space="preserve">.2 </w:t>
      </w:r>
      <w:r w:rsidRPr="008A05DD">
        <w:rPr>
          <w:rFonts w:ascii="Trebuchet MS" w:hAnsi="Trebuchet MS"/>
          <w:snapToGrid w:val="0"/>
          <w:lang w:val="es-ES"/>
        </w:rPr>
        <w:t>- Atribuirea contractelor subsecvente se va face în funcţie de necesităţile promitentului-achizitor pe toată perioada de valabilitate a acordului-cadru, condiţionat de existenţa creditelor bugetare aprobate</w:t>
      </w:r>
      <w:r w:rsidR="00A3159D">
        <w:rPr>
          <w:rFonts w:ascii="Trebuchet MS" w:hAnsi="Trebuchet MS"/>
          <w:snapToGrid w:val="0"/>
          <w:lang w:val="es-ES"/>
        </w:rPr>
        <w:t>.</w:t>
      </w:r>
    </w:p>
    <w:p w14:paraId="1BDD2055" w14:textId="23DA3238" w:rsidR="00F95834" w:rsidRPr="008A05DD" w:rsidRDefault="00F95834" w:rsidP="00F95834">
      <w:pPr>
        <w:jc w:val="both"/>
        <w:rPr>
          <w:rFonts w:ascii="Trebuchet MS" w:hAnsi="Trebuchet MS"/>
        </w:rPr>
      </w:pPr>
      <w:r w:rsidRPr="008A05DD">
        <w:rPr>
          <w:rFonts w:ascii="Trebuchet MS" w:hAnsi="Trebuchet MS"/>
          <w:b/>
          <w:bCs/>
          <w:color w:val="000000"/>
        </w:rPr>
        <w:lastRenderedPageBreak/>
        <w:t>1</w:t>
      </w:r>
      <w:r>
        <w:rPr>
          <w:rFonts w:ascii="Trebuchet MS" w:hAnsi="Trebuchet MS"/>
          <w:b/>
          <w:bCs/>
          <w:color w:val="000000"/>
        </w:rPr>
        <w:t>3</w:t>
      </w:r>
      <w:r w:rsidRPr="008A05DD">
        <w:rPr>
          <w:rFonts w:ascii="Trebuchet MS" w:hAnsi="Trebuchet MS"/>
          <w:b/>
          <w:bCs/>
          <w:color w:val="000000"/>
        </w:rPr>
        <w:t>.3 -</w:t>
      </w:r>
      <w:r w:rsidRPr="008A05DD">
        <w:rPr>
          <w:rFonts w:ascii="Trebuchet MS" w:hAnsi="Trebuchet MS"/>
          <w:color w:val="000000"/>
        </w:rPr>
        <w:t xml:space="preserve"> </w:t>
      </w:r>
      <w:r w:rsidRPr="008A05DD">
        <w:rPr>
          <w:rFonts w:ascii="Trebuchet MS" w:hAnsi="Trebuchet MS"/>
        </w:rPr>
        <w:t>Contractele subsecvente prezentului acord-cadru se vor atribui numai cu respectarea condiţiilor tehnice şi financiare</w:t>
      </w:r>
      <w:r w:rsidR="006156F3">
        <w:rPr>
          <w:rFonts w:ascii="Trebuchet MS" w:hAnsi="Trebuchet MS"/>
        </w:rPr>
        <w:t>, actualizate, după caz,</w:t>
      </w:r>
      <w:r w:rsidRPr="008A05DD">
        <w:rPr>
          <w:rFonts w:ascii="Trebuchet MS" w:hAnsi="Trebuchet MS"/>
        </w:rPr>
        <w:t xml:space="preserve"> care însoţesc prezentul acord-cadru. </w:t>
      </w:r>
    </w:p>
    <w:p w14:paraId="0D2E129B" w14:textId="7F16AC3A" w:rsidR="00F95834" w:rsidRPr="008A05DD" w:rsidRDefault="00F95834" w:rsidP="00F95834">
      <w:pPr>
        <w:jc w:val="both"/>
        <w:rPr>
          <w:rFonts w:ascii="Trebuchet MS" w:hAnsi="Trebuchet MS"/>
        </w:rPr>
      </w:pPr>
      <w:r w:rsidRPr="008A05DD">
        <w:rPr>
          <w:rFonts w:ascii="Trebuchet MS" w:hAnsi="Trebuchet MS"/>
          <w:b/>
          <w:color w:val="000000"/>
        </w:rPr>
        <w:t>1</w:t>
      </w:r>
      <w:r w:rsidR="006156F3">
        <w:rPr>
          <w:rFonts w:ascii="Trebuchet MS" w:hAnsi="Trebuchet MS"/>
          <w:b/>
          <w:color w:val="000000"/>
        </w:rPr>
        <w:t>3</w:t>
      </w:r>
      <w:r w:rsidRPr="008A05DD">
        <w:rPr>
          <w:rFonts w:ascii="Trebuchet MS" w:hAnsi="Trebuchet MS"/>
          <w:b/>
          <w:color w:val="000000"/>
        </w:rPr>
        <w:t xml:space="preserve">.4 </w:t>
      </w:r>
      <w:r w:rsidRPr="008A05DD">
        <w:rPr>
          <w:rFonts w:ascii="Trebuchet MS" w:hAnsi="Trebuchet MS"/>
          <w:color w:val="000000"/>
        </w:rPr>
        <w:t xml:space="preserve">- </w:t>
      </w:r>
      <w:r w:rsidRPr="008A05DD">
        <w:rPr>
          <w:rFonts w:ascii="Trebuchet MS" w:hAnsi="Trebuchet MS"/>
        </w:rPr>
        <w:t xml:space="preserve">În cazul în care promitentul-prestator, atunci când execută un contract subsecvent, nu îşi respectă în mod culpabil obligaţiile asumate prin acesta, promitentul-achizitor îşi rezervă dreptul de a considera contractul subsecvent desfiinţat de drept, fără a mai fi necesară punerea în întârziere şi fără orice altă formalitate prealabilă şi de a pretinde plata de daune interese. Desfiinţarea de drept a contractului subsecvent duce automat la desfiinţarea de drept a acordului cadru. </w:t>
      </w:r>
    </w:p>
    <w:p w14:paraId="5395C14C" w14:textId="3BA6F877" w:rsidR="00A3159D" w:rsidRPr="003D4C81" w:rsidRDefault="00F95834" w:rsidP="00A3159D">
      <w:pPr>
        <w:spacing w:line="216" w:lineRule="auto"/>
        <w:jc w:val="both"/>
        <w:rPr>
          <w:rFonts w:ascii="Trebuchet MS" w:hAnsi="Trebuchet MS"/>
        </w:rPr>
      </w:pPr>
      <w:r w:rsidRPr="008A05DD">
        <w:rPr>
          <w:rFonts w:ascii="Trebuchet MS" w:hAnsi="Trebuchet MS"/>
          <w:b/>
        </w:rPr>
        <w:t>1</w:t>
      </w:r>
      <w:r w:rsidR="006156F3">
        <w:rPr>
          <w:rFonts w:ascii="Trebuchet MS" w:hAnsi="Trebuchet MS"/>
          <w:b/>
        </w:rPr>
        <w:t>3</w:t>
      </w:r>
      <w:r w:rsidRPr="008A05DD">
        <w:rPr>
          <w:rFonts w:ascii="Trebuchet MS" w:hAnsi="Trebuchet MS"/>
          <w:b/>
        </w:rPr>
        <w:t>.5</w:t>
      </w:r>
      <w:r w:rsidRPr="008A05DD">
        <w:rPr>
          <w:rFonts w:ascii="Trebuchet MS" w:hAnsi="Trebuchet MS"/>
        </w:rPr>
        <w:t xml:space="preserve"> - Ori de câte ori promitentul-achizitor intenţionează să încheie un contract subsecvent acesta va transmite o solicitare promitentului-prestator pentru acordul acestuia de a încheia contractul subsecvent. Pentru fiecare contract subsecvent încheiat, </w:t>
      </w:r>
      <w:r w:rsidRPr="00E642D7">
        <w:rPr>
          <w:rFonts w:ascii="Trebuchet MS" w:hAnsi="Trebuchet MS"/>
        </w:rPr>
        <w:t xml:space="preserve">promitentul - prestator are obligaţia de a-şi menţine neschimbată propunerea tehnică şi propunerea </w:t>
      </w:r>
      <w:r w:rsidRPr="005F0FC8">
        <w:rPr>
          <w:rFonts w:ascii="Trebuchet MS" w:hAnsi="Trebuchet MS"/>
        </w:rPr>
        <w:t>financiară (actualizată, după</w:t>
      </w:r>
      <w:r w:rsidRPr="00E642D7">
        <w:rPr>
          <w:rFonts w:ascii="Trebuchet MS" w:hAnsi="Trebuchet MS"/>
        </w:rPr>
        <w:t xml:space="preserve"> caz), care au stat la baza atribuirii acordului cadru.</w:t>
      </w:r>
      <w:r w:rsidR="00A3159D" w:rsidRPr="00A3159D">
        <w:rPr>
          <w:rFonts w:ascii="Trebuchet MS" w:hAnsi="Trebuchet MS"/>
        </w:rPr>
        <w:t xml:space="preserve"> </w:t>
      </w:r>
      <w:r w:rsidR="00A3159D" w:rsidRPr="003D4C81">
        <w:rPr>
          <w:rFonts w:ascii="Trebuchet MS" w:hAnsi="Trebuchet MS"/>
        </w:rPr>
        <w:t>În cazul în care promitentul achizitor transmite o solicitare pentru încheierea unui contract subsecvent şi  promitentul prestator nu are capacitatea de a răspunde acestei solicitări se vor aplica prevederile art 7.3 din prezentul acord cadru.</w:t>
      </w:r>
    </w:p>
    <w:p w14:paraId="1837FC0C" w14:textId="422E4567" w:rsidR="00F95834" w:rsidRPr="008A05DD" w:rsidRDefault="00F95834" w:rsidP="00F95834">
      <w:pPr>
        <w:jc w:val="both"/>
        <w:rPr>
          <w:rFonts w:ascii="Trebuchet MS" w:hAnsi="Trebuchet MS"/>
          <w:b/>
          <w:bCs/>
          <w:iCs/>
          <w:lang w:val="nl-NL"/>
        </w:rPr>
      </w:pPr>
      <w:r w:rsidRPr="00514F11">
        <w:rPr>
          <w:rFonts w:ascii="Trebuchet MS" w:hAnsi="Trebuchet MS"/>
          <w:b/>
          <w:lang w:val="it-IT"/>
        </w:rPr>
        <w:t>1</w:t>
      </w:r>
      <w:r w:rsidR="006156F3" w:rsidRPr="00514F11">
        <w:rPr>
          <w:rFonts w:ascii="Trebuchet MS" w:hAnsi="Trebuchet MS"/>
          <w:b/>
          <w:lang w:val="it-IT"/>
        </w:rPr>
        <w:t>3</w:t>
      </w:r>
      <w:r w:rsidRPr="00514F11">
        <w:rPr>
          <w:rFonts w:ascii="Trebuchet MS" w:hAnsi="Trebuchet MS"/>
          <w:b/>
          <w:lang w:val="it-IT"/>
        </w:rPr>
        <w:t>.6</w:t>
      </w:r>
      <w:r w:rsidRPr="00514F11">
        <w:rPr>
          <w:rFonts w:ascii="Trebuchet MS" w:hAnsi="Trebuchet MS"/>
          <w:lang w:val="it-IT"/>
        </w:rPr>
        <w:t xml:space="preserve"> - </w:t>
      </w:r>
      <w:r w:rsidRPr="008A05DD">
        <w:rPr>
          <w:rFonts w:ascii="Trebuchet MS" w:hAnsi="Trebuchet MS"/>
          <w:lang w:eastAsia="ro-RO"/>
        </w:rPr>
        <w:t>Promitentul prestator îşi însuşeşte forma şi condiţiile modelului de contract subsecvent inclus în documentaţia de atribuire.</w:t>
      </w:r>
    </w:p>
    <w:p w14:paraId="41A6310F" w14:textId="77777777" w:rsidR="00031D14" w:rsidRPr="00F56B6A" w:rsidRDefault="00031D14" w:rsidP="00F56B6A">
      <w:pPr>
        <w:pStyle w:val="DefaultText"/>
        <w:keepNext/>
        <w:jc w:val="both"/>
        <w:rPr>
          <w:rFonts w:ascii="Trebuchet MS" w:hAnsi="Trebuchet MS"/>
          <w:b/>
          <w:bCs/>
          <w:iCs/>
          <w:lang w:val="nl-NL"/>
        </w:rPr>
      </w:pPr>
    </w:p>
    <w:p w14:paraId="0E119D09" w14:textId="503EB8F9" w:rsidR="006156F3" w:rsidRPr="008A05DD" w:rsidRDefault="006156F3" w:rsidP="006156F3">
      <w:pPr>
        <w:pStyle w:val="DefaultText2"/>
        <w:keepNext/>
        <w:jc w:val="both"/>
        <w:rPr>
          <w:rFonts w:ascii="Trebuchet MS" w:hAnsi="Trebuchet MS"/>
          <w:b/>
          <w:bCs/>
          <w:iCs/>
          <w:lang w:val="nl-NL"/>
        </w:rPr>
      </w:pPr>
      <w:r w:rsidRPr="00E25018">
        <w:rPr>
          <w:rFonts w:ascii="Trebuchet MS" w:hAnsi="Trebuchet MS"/>
          <w:b/>
          <w:bCs/>
          <w:iCs/>
          <w:lang w:val="nl-NL"/>
        </w:rPr>
        <w:t>14.</w:t>
      </w:r>
      <w:r w:rsidRPr="008A05DD">
        <w:rPr>
          <w:rFonts w:ascii="Trebuchet MS" w:hAnsi="Trebuchet MS"/>
          <w:b/>
          <w:bCs/>
          <w:iCs/>
          <w:lang w:val="nl-NL"/>
        </w:rPr>
        <w:t xml:space="preserve"> Clauze specifice</w:t>
      </w:r>
    </w:p>
    <w:p w14:paraId="54C20D6D" w14:textId="28F549F6" w:rsidR="006156F3" w:rsidRPr="008954CA" w:rsidRDefault="006156F3" w:rsidP="006156F3">
      <w:pPr>
        <w:pStyle w:val="DefaultText2"/>
        <w:jc w:val="both"/>
        <w:rPr>
          <w:rFonts w:ascii="Trebuchet MS" w:hAnsi="Trebuchet MS"/>
          <w:lang w:val="nl-NL"/>
        </w:rPr>
      </w:pPr>
      <w:r w:rsidRPr="008A05DD">
        <w:rPr>
          <w:rFonts w:ascii="Trebuchet MS" w:hAnsi="Trebuchet MS"/>
          <w:b/>
          <w:bCs/>
          <w:lang w:val="nl-NL"/>
        </w:rPr>
        <w:t>1</w:t>
      </w:r>
      <w:r>
        <w:rPr>
          <w:rFonts w:ascii="Trebuchet MS" w:hAnsi="Trebuchet MS"/>
          <w:b/>
          <w:bCs/>
          <w:lang w:val="nl-NL"/>
        </w:rPr>
        <w:t>4</w:t>
      </w:r>
      <w:r w:rsidRPr="008A05DD">
        <w:rPr>
          <w:rFonts w:ascii="Trebuchet MS" w:hAnsi="Trebuchet MS"/>
          <w:b/>
          <w:bCs/>
          <w:lang w:val="nl-NL"/>
        </w:rPr>
        <w:t>.1</w:t>
      </w:r>
      <w:r w:rsidRPr="008A05DD">
        <w:rPr>
          <w:rFonts w:ascii="Trebuchet MS" w:hAnsi="Trebuchet MS"/>
          <w:lang w:val="nl-NL"/>
        </w:rPr>
        <w:t xml:space="preserve"> - Obligaţiile părţilor referitoare la sancţiuni, confidenţialitate, recepţie, garanții, reguli de</w:t>
      </w:r>
      <w:r w:rsidRPr="008A05DD">
        <w:rPr>
          <w:rFonts w:ascii="Trebuchet MS" w:hAnsi="Trebuchet MS"/>
          <w:b/>
          <w:color w:val="0D0D0D"/>
          <w:lang w:val="fr-FR"/>
        </w:rPr>
        <w:t xml:space="preserve"> </w:t>
      </w:r>
      <w:r w:rsidRPr="008A05DD">
        <w:rPr>
          <w:rFonts w:ascii="Trebuchet MS" w:hAnsi="Trebuchet MS"/>
          <w:color w:val="0D0D0D"/>
          <w:lang w:val="fr-FR"/>
        </w:rPr>
        <w:t xml:space="preserve">protecţia şi prelucrarea datelor cu caracter personal, </w:t>
      </w:r>
      <w:r>
        <w:rPr>
          <w:rFonts w:ascii="Trebuchet MS" w:hAnsi="Trebuchet MS"/>
          <w:lang w:val="ro-RO"/>
        </w:rPr>
        <w:t>subcontractanți,</w:t>
      </w:r>
      <w:r w:rsidRPr="0018783C">
        <w:rPr>
          <w:rFonts w:ascii="Trebuchet MS" w:hAnsi="Trebuchet MS"/>
          <w:lang w:val="ro-RO"/>
        </w:rPr>
        <w:t xml:space="preserve"> </w:t>
      </w:r>
      <w:r>
        <w:rPr>
          <w:rFonts w:ascii="Trebuchet MS" w:hAnsi="Trebuchet MS"/>
          <w:lang w:val="ro-RO"/>
        </w:rPr>
        <w:t xml:space="preserve">asociere de operatori economici, cesiune, </w:t>
      </w:r>
      <w:r w:rsidRPr="008A05DD">
        <w:rPr>
          <w:rFonts w:ascii="Trebuchet MS" w:hAnsi="Trebuchet MS"/>
          <w:lang w:val="nl-NL"/>
        </w:rPr>
        <w:t xml:space="preserve">verificări, soluţionare litigii, </w:t>
      </w:r>
      <w:r>
        <w:rPr>
          <w:rFonts w:ascii="Trebuchet MS" w:hAnsi="Trebuchet MS"/>
          <w:lang w:val="nl-NL"/>
        </w:rPr>
        <w:t xml:space="preserve">condiții de plată, </w:t>
      </w:r>
      <w:r w:rsidRPr="008A05DD">
        <w:rPr>
          <w:rFonts w:ascii="Trebuchet MS" w:hAnsi="Trebuchet MS"/>
          <w:lang w:val="nl-NL"/>
        </w:rPr>
        <w:t xml:space="preserve">vor fi prevăzute </w:t>
      </w:r>
      <w:r w:rsidRPr="008954CA">
        <w:rPr>
          <w:rFonts w:ascii="Trebuchet MS" w:hAnsi="Trebuchet MS"/>
          <w:lang w:val="nl-NL"/>
        </w:rPr>
        <w:t xml:space="preserve">detaliat în cadrul fiecărui contract subsecvent în parte care urmează a fi atribuit. </w:t>
      </w:r>
    </w:p>
    <w:p w14:paraId="5522D1AF" w14:textId="608F60A0" w:rsidR="00380139" w:rsidRDefault="001003C6" w:rsidP="00380139">
      <w:pPr>
        <w:pStyle w:val="DefaultText"/>
        <w:jc w:val="both"/>
        <w:rPr>
          <w:rFonts w:ascii="Trebuchet MS" w:hAnsi="Trebuchet MS"/>
          <w:color w:val="0D0D0D" w:themeColor="text1" w:themeTint="F2"/>
          <w:lang w:val="ro-RO"/>
        </w:rPr>
      </w:pPr>
      <w:r w:rsidRPr="006A206D">
        <w:rPr>
          <w:rFonts w:ascii="Trebuchet MS" w:hAnsi="Trebuchet MS"/>
          <w:b/>
          <w:bCs/>
          <w:color w:val="0D0D0D" w:themeColor="text1" w:themeTint="F2"/>
          <w:lang w:val="es-ES"/>
        </w:rPr>
        <w:t>14</w:t>
      </w:r>
      <w:r w:rsidR="00380139" w:rsidRPr="006A206D">
        <w:rPr>
          <w:rFonts w:ascii="Trebuchet MS" w:hAnsi="Trebuchet MS"/>
          <w:b/>
          <w:bCs/>
          <w:color w:val="0D0D0D" w:themeColor="text1" w:themeTint="F2"/>
          <w:lang w:val="es-ES"/>
        </w:rPr>
        <w:t>.2</w:t>
      </w:r>
      <w:r w:rsidR="00380139" w:rsidRPr="008954CA">
        <w:rPr>
          <w:rFonts w:ascii="Trebuchet MS" w:hAnsi="Trebuchet MS"/>
          <w:color w:val="0D0D0D" w:themeColor="text1" w:themeTint="F2"/>
          <w:lang w:val="es-ES"/>
        </w:rPr>
        <w:t xml:space="preserve"> - </w:t>
      </w:r>
      <w:r w:rsidR="00380139" w:rsidRPr="008954CA">
        <w:rPr>
          <w:rFonts w:ascii="Trebuchet MS" w:hAnsi="Trebuchet MS"/>
          <w:color w:val="0D0D0D" w:themeColor="text1" w:themeTint="F2"/>
          <w:lang w:val="ro-RO"/>
        </w:rPr>
        <w:t xml:space="preserve">Promitentul prestator se obligă să respecte prevederile standardelor </w:t>
      </w:r>
      <w:r w:rsidR="00380139" w:rsidRPr="006A206D">
        <w:rPr>
          <w:rFonts w:ascii="Trebuchet MS" w:hAnsi="Trebuchet MS"/>
          <w:color w:val="0D0D0D" w:themeColor="text1" w:themeTint="F2"/>
          <w:lang w:val="ro-RO"/>
        </w:rPr>
        <w:t>ISO 9001</w:t>
      </w:r>
      <w:r w:rsidR="00380139" w:rsidRPr="008954CA">
        <w:rPr>
          <w:rFonts w:ascii="Trebuchet MS" w:hAnsi="Trebuchet MS"/>
          <w:color w:val="0D0D0D" w:themeColor="text1" w:themeTint="F2"/>
          <w:lang w:val="ro-RO"/>
        </w:rPr>
        <w:t xml:space="preserve"> </w:t>
      </w:r>
      <w:r w:rsidR="00380139" w:rsidRPr="006A206D">
        <w:rPr>
          <w:rFonts w:ascii="Trebuchet MS" w:hAnsi="Trebuchet MS"/>
          <w:color w:val="0D0D0D" w:themeColor="text1" w:themeTint="F2"/>
          <w:lang w:val="ro-RO"/>
        </w:rPr>
        <w:t>și ISO/IEC 27001:2022</w:t>
      </w:r>
      <w:r w:rsidR="00380139" w:rsidRPr="008954CA">
        <w:rPr>
          <w:rFonts w:ascii="Trebuchet MS" w:hAnsi="Trebuchet MS"/>
          <w:color w:val="0D0D0D" w:themeColor="text1" w:themeTint="F2"/>
          <w:lang w:val="ro-RO"/>
        </w:rPr>
        <w:t xml:space="preserve"> (sau echivalente), prin implementarea și menținerea unui sistem de management al calității și al securității</w:t>
      </w:r>
      <w:r w:rsidR="00380139" w:rsidRPr="0054499D">
        <w:rPr>
          <w:rFonts w:ascii="Trebuchet MS" w:hAnsi="Trebuchet MS"/>
          <w:color w:val="0D0D0D" w:themeColor="text1" w:themeTint="F2"/>
          <w:lang w:val="ro-RO"/>
        </w:rPr>
        <w:t xml:space="preserve"> informațiilor, cu scopul de a asigura calitatea serviciilor prestate și confidențialitatea informațiilor la care are acces.</w:t>
      </w:r>
    </w:p>
    <w:p w14:paraId="58B3039A" w14:textId="77777777" w:rsidR="00EE319A" w:rsidRPr="00F56B6A" w:rsidRDefault="00EE319A" w:rsidP="00F56B6A">
      <w:pPr>
        <w:pStyle w:val="DefaultText2"/>
        <w:jc w:val="both"/>
        <w:rPr>
          <w:rFonts w:ascii="Trebuchet MS" w:hAnsi="Trebuchet MS"/>
          <w:lang w:val="nl-NL"/>
        </w:rPr>
      </w:pPr>
    </w:p>
    <w:p w14:paraId="669E2035" w14:textId="0E7CCBF9" w:rsidR="001D248C" w:rsidRPr="00F56B6A" w:rsidRDefault="001D248C" w:rsidP="00F56B6A">
      <w:pPr>
        <w:pStyle w:val="DefaultText2"/>
        <w:keepNext/>
        <w:jc w:val="both"/>
        <w:rPr>
          <w:rFonts w:ascii="Trebuchet MS" w:hAnsi="Trebuchet MS"/>
          <w:b/>
          <w:bCs/>
          <w:iCs/>
          <w:lang w:val="es-ES"/>
        </w:rPr>
      </w:pPr>
      <w:r w:rsidRPr="00F56B6A">
        <w:rPr>
          <w:rFonts w:ascii="Trebuchet MS" w:hAnsi="Trebuchet MS"/>
          <w:b/>
          <w:bCs/>
          <w:iCs/>
          <w:lang w:val="es-ES"/>
        </w:rPr>
        <w:t>1</w:t>
      </w:r>
      <w:r w:rsidR="006156F3">
        <w:rPr>
          <w:rFonts w:ascii="Trebuchet MS" w:hAnsi="Trebuchet MS"/>
          <w:b/>
          <w:bCs/>
          <w:iCs/>
          <w:lang w:val="es-ES"/>
        </w:rPr>
        <w:t>5</w:t>
      </w:r>
      <w:r w:rsidRPr="00F56B6A">
        <w:rPr>
          <w:rFonts w:ascii="Trebuchet MS" w:hAnsi="Trebuchet MS"/>
          <w:b/>
          <w:bCs/>
          <w:iCs/>
          <w:lang w:val="es-ES"/>
        </w:rPr>
        <w:t>. Proprietate intelectuala si drepturi de autor</w:t>
      </w:r>
    </w:p>
    <w:p w14:paraId="42AB3CA8" w14:textId="55291540" w:rsidR="00A73D9D" w:rsidRPr="004B2424" w:rsidRDefault="001D248C" w:rsidP="00A73D9D">
      <w:pPr>
        <w:pStyle w:val="DefaultText"/>
        <w:keepNext/>
        <w:spacing w:line="216" w:lineRule="auto"/>
        <w:jc w:val="both"/>
        <w:rPr>
          <w:rFonts w:ascii="Trebuchet MS" w:hAnsi="Trebuchet MS"/>
          <w:lang w:val="es-ES"/>
        </w:rPr>
      </w:pPr>
      <w:r w:rsidRPr="00F56B6A">
        <w:rPr>
          <w:rFonts w:ascii="Trebuchet MS" w:hAnsi="Trebuchet MS"/>
          <w:b/>
          <w:bCs/>
          <w:lang w:val="es-ES"/>
        </w:rPr>
        <w:t>1</w:t>
      </w:r>
      <w:r w:rsidR="006156F3">
        <w:rPr>
          <w:rFonts w:ascii="Trebuchet MS" w:hAnsi="Trebuchet MS"/>
          <w:b/>
          <w:bCs/>
          <w:lang w:val="es-ES"/>
        </w:rPr>
        <w:t>5</w:t>
      </w:r>
      <w:r w:rsidRPr="00F56B6A">
        <w:rPr>
          <w:rFonts w:ascii="Trebuchet MS" w:hAnsi="Trebuchet MS"/>
          <w:b/>
          <w:bCs/>
          <w:lang w:val="es-ES"/>
        </w:rPr>
        <w:t>.1</w:t>
      </w:r>
      <w:r w:rsidRPr="00F56B6A">
        <w:rPr>
          <w:rFonts w:ascii="Trebuchet MS" w:hAnsi="Trebuchet MS"/>
          <w:lang w:val="es-ES"/>
        </w:rPr>
        <w:t xml:space="preserve"> - </w:t>
      </w:r>
      <w:r w:rsidR="001F0901" w:rsidRPr="00F56B6A">
        <w:rPr>
          <w:rFonts w:ascii="Trebuchet MS" w:hAnsi="Trebuchet MS"/>
          <w:lang w:val="ro-RO"/>
        </w:rPr>
        <w:t xml:space="preserve">Drepturile patrimoniale de proprietate intelectuala pentru toate livrabilele procesului de prestare a </w:t>
      </w:r>
      <w:r w:rsidR="001F0901" w:rsidRPr="00514F11">
        <w:rPr>
          <w:rStyle w:val="noticetext1"/>
          <w:rFonts w:ascii="Trebuchet MS" w:hAnsi="Trebuchet MS" w:cs="Times New Roman"/>
          <w:sz w:val="24"/>
          <w:szCs w:val="24"/>
          <w:lang w:val="it-IT"/>
        </w:rPr>
        <w:t>Serviciilor de dezvoltare (Servicii de analiza, proiectare, dezvoltare, implementare, instruire si</w:t>
      </w:r>
      <w:r w:rsidR="006156F3" w:rsidRPr="00514F11">
        <w:rPr>
          <w:rStyle w:val="noticetext1"/>
          <w:rFonts w:ascii="Trebuchet MS" w:hAnsi="Trebuchet MS" w:cs="Times New Roman"/>
          <w:sz w:val="24"/>
          <w:szCs w:val="24"/>
          <w:lang w:val="it-IT"/>
        </w:rPr>
        <w:t xml:space="preserve"> </w:t>
      </w:r>
      <w:r w:rsidR="001F0901" w:rsidRPr="00514F11">
        <w:rPr>
          <w:rStyle w:val="noticetext1"/>
          <w:rFonts w:ascii="Trebuchet MS" w:hAnsi="Trebuchet MS" w:cs="Times New Roman"/>
          <w:sz w:val="24"/>
          <w:szCs w:val="24"/>
          <w:lang w:val="it-IT"/>
        </w:rPr>
        <w:t xml:space="preserve">asistenta tehnica, management de proiect), </w:t>
      </w:r>
      <w:r w:rsidR="001F0901" w:rsidRPr="00F56B6A">
        <w:rPr>
          <w:rFonts w:ascii="Trebuchet MS" w:hAnsi="Trebuchet MS"/>
          <w:lang w:val="ro-RO"/>
        </w:rPr>
        <w:t>vor apartine in mod unilateral AGENTIEI DE PLATI SI INTERVENTIE PENTRU AGRICULTURA care va fi proprietarul f</w:t>
      </w:r>
      <w:r w:rsidR="006156F3">
        <w:rPr>
          <w:rFonts w:ascii="Trebuchet MS" w:hAnsi="Trebuchet MS"/>
          <w:lang w:val="ro-RO"/>
        </w:rPr>
        <w:t>inal al aplicatiilor realizate</w:t>
      </w:r>
      <w:r w:rsidR="00A73D9D" w:rsidRPr="00A73D9D">
        <w:rPr>
          <w:rFonts w:ascii="Trebuchet MS" w:hAnsi="Trebuchet MS"/>
          <w:lang w:val="es-ES"/>
        </w:rPr>
        <w:t xml:space="preserve"> </w:t>
      </w:r>
      <w:r w:rsidR="00A73D9D" w:rsidRPr="004B2424">
        <w:rPr>
          <w:rFonts w:ascii="Trebuchet MS" w:hAnsi="Trebuchet MS"/>
          <w:lang w:val="es-ES"/>
        </w:rPr>
        <w:t>conform art. 12 din OUG 41/2016 privind stabilirea unor măsuri de simplificare la nivelul administraţiei publice centrale şi pentru modificarea şi completarea unor acte normative.</w:t>
      </w:r>
    </w:p>
    <w:p w14:paraId="3E42E022" w14:textId="77777777" w:rsidR="00A73D9D" w:rsidRPr="004B2424" w:rsidRDefault="00A73D9D" w:rsidP="00A73D9D">
      <w:pPr>
        <w:pStyle w:val="DefaultText"/>
        <w:keepNext/>
        <w:spacing w:line="216" w:lineRule="auto"/>
        <w:jc w:val="both"/>
        <w:rPr>
          <w:rFonts w:ascii="Trebuchet MS" w:hAnsi="Trebuchet MS"/>
          <w:lang w:val="es-ES"/>
        </w:rPr>
      </w:pPr>
      <w:r w:rsidRPr="004B2424">
        <w:rPr>
          <w:rFonts w:ascii="Trebuchet MS" w:hAnsi="Trebuchet MS"/>
          <w:b/>
          <w:bCs/>
          <w:lang w:val="es-ES"/>
        </w:rPr>
        <w:t>15.2</w:t>
      </w:r>
      <w:r w:rsidRPr="004B2424">
        <w:rPr>
          <w:rFonts w:ascii="Trebuchet MS" w:hAnsi="Trebuchet MS"/>
          <w:lang w:val="es-ES"/>
        </w:rPr>
        <w:t xml:space="preserve"> Promitentul - achizitor are dreptul exclusiv de proprietate şi utilizare a dezvoltărilor realizate în cadrul prezentului acord cadru.</w:t>
      </w:r>
    </w:p>
    <w:p w14:paraId="269D4FCB" w14:textId="77777777" w:rsidR="00A73D9D" w:rsidRPr="004B2424" w:rsidRDefault="00A73D9D" w:rsidP="00A73D9D">
      <w:pPr>
        <w:pStyle w:val="DefaultText"/>
        <w:keepNext/>
        <w:spacing w:line="216" w:lineRule="auto"/>
        <w:jc w:val="both"/>
        <w:rPr>
          <w:rFonts w:ascii="Trebuchet MS" w:hAnsi="Trebuchet MS"/>
          <w:lang w:val="es-ES"/>
        </w:rPr>
      </w:pPr>
      <w:r w:rsidRPr="004B2424">
        <w:rPr>
          <w:rFonts w:ascii="Trebuchet MS" w:hAnsi="Trebuchet MS"/>
          <w:b/>
          <w:bCs/>
          <w:lang w:val="es-ES"/>
        </w:rPr>
        <w:t>15.3</w:t>
      </w:r>
      <w:r w:rsidRPr="004B2424">
        <w:rPr>
          <w:rFonts w:ascii="Trebuchet MS" w:hAnsi="Trebuchet MS"/>
          <w:lang w:val="es-ES"/>
        </w:rPr>
        <w:t xml:space="preserve"> Drepturile de proprietate intelectuală pentru rezultatele serviciilor de dezvoltare a aplicaţiei informatice şi functionalităţilor care fac obiectul prezentului acord-cadru vor aparţine în mod unilateral achizitorului care va fi proprietarul final al aplicaţiilor realizate. </w:t>
      </w:r>
    </w:p>
    <w:p w14:paraId="7C0AF79C" w14:textId="77777777" w:rsidR="00A73D9D" w:rsidRPr="004B2424" w:rsidRDefault="00A73D9D" w:rsidP="00A73D9D">
      <w:pPr>
        <w:pStyle w:val="DefaultText"/>
        <w:keepNext/>
        <w:spacing w:line="216" w:lineRule="auto"/>
        <w:jc w:val="both"/>
        <w:rPr>
          <w:rFonts w:ascii="Trebuchet MS" w:hAnsi="Trebuchet MS"/>
          <w:lang w:val="es-ES"/>
        </w:rPr>
      </w:pPr>
      <w:r w:rsidRPr="004B2424">
        <w:rPr>
          <w:rFonts w:ascii="Trebuchet MS" w:hAnsi="Trebuchet MS"/>
          <w:b/>
          <w:bCs/>
          <w:lang w:val="es-ES"/>
        </w:rPr>
        <w:t>15.4</w:t>
      </w:r>
      <w:r w:rsidRPr="004B2424">
        <w:rPr>
          <w:rFonts w:ascii="Trebuchet MS" w:hAnsi="Trebuchet MS"/>
          <w:lang w:val="es-ES"/>
        </w:rPr>
        <w:t xml:space="preserve">  Promitent-prestator se obligă să acorde dreptul de proprietate si de utilizare a drepturilor patrimoniale de autor şi a drepturilor de copyright asupra tuturor aplicaţiilor software dezvoltate în cadrul prezentului acord cadru.</w:t>
      </w:r>
    </w:p>
    <w:p w14:paraId="4BCA05D8" w14:textId="77777777" w:rsidR="00A73D9D" w:rsidRPr="004B2424" w:rsidRDefault="00A73D9D" w:rsidP="00A73D9D">
      <w:pPr>
        <w:pStyle w:val="DefaultText"/>
        <w:keepNext/>
        <w:spacing w:line="216" w:lineRule="auto"/>
        <w:jc w:val="both"/>
        <w:rPr>
          <w:rFonts w:ascii="Trebuchet MS" w:hAnsi="Trebuchet MS"/>
          <w:lang w:val="es-ES"/>
        </w:rPr>
      </w:pPr>
      <w:r w:rsidRPr="004B2424">
        <w:rPr>
          <w:rFonts w:ascii="Trebuchet MS" w:hAnsi="Trebuchet MS"/>
          <w:b/>
          <w:bCs/>
          <w:lang w:val="es-ES"/>
        </w:rPr>
        <w:t>15.5</w:t>
      </w:r>
      <w:r w:rsidRPr="004B2424">
        <w:rPr>
          <w:rFonts w:ascii="Trebuchet MS" w:hAnsi="Trebuchet MS"/>
          <w:lang w:val="es-ES"/>
        </w:rPr>
        <w:t xml:space="preserve"> Nu se supun prevederilor prezentei clauze programele software, drepturile de autor și orice alte drepturi de proprietate intelectuală aferente produselor furnizate în baza prezentului acord cadru pentru care drepturile de proprietate intelectuală aparțin terților.</w:t>
      </w:r>
    </w:p>
    <w:p w14:paraId="204F1825" w14:textId="77777777" w:rsidR="00A73D9D" w:rsidRPr="004B2424" w:rsidRDefault="00A73D9D" w:rsidP="00A73D9D">
      <w:pPr>
        <w:pStyle w:val="DefaultText"/>
        <w:keepNext/>
        <w:spacing w:line="216" w:lineRule="auto"/>
        <w:jc w:val="both"/>
        <w:rPr>
          <w:rFonts w:ascii="Trebuchet MS" w:hAnsi="Trebuchet MS"/>
          <w:lang w:val="es-ES"/>
        </w:rPr>
      </w:pPr>
      <w:r w:rsidRPr="005B39F6">
        <w:rPr>
          <w:rFonts w:ascii="Trebuchet MS" w:hAnsi="Trebuchet MS"/>
          <w:b/>
          <w:bCs/>
          <w:lang w:val="es-ES"/>
        </w:rPr>
        <w:t>15.6</w:t>
      </w:r>
      <w:r w:rsidRPr="004B2424">
        <w:rPr>
          <w:rFonts w:ascii="Trebuchet MS" w:hAnsi="Trebuchet MS"/>
          <w:lang w:val="es-ES"/>
        </w:rPr>
        <w:t xml:space="preserve"> Software-ul dezvoltat de către promitent-prestator în baza prezentului acord cadru nu va include solutii tehnice și soft care să genereze orice costuri viitoare sau licenţiere pentru promitent - achizitor. Software-ul dezvoltat de către promitent-prestator va fi livrat împreună cu licența aferentă, perpetuă, exclusivă și transferabilă.</w:t>
      </w:r>
    </w:p>
    <w:p w14:paraId="0A746361" w14:textId="77777777" w:rsidR="006156F3" w:rsidRDefault="006156F3" w:rsidP="00F56B6A">
      <w:pPr>
        <w:pStyle w:val="DefaultText"/>
        <w:keepNext/>
        <w:jc w:val="both"/>
        <w:rPr>
          <w:rFonts w:ascii="Trebuchet MS" w:hAnsi="Trebuchet MS"/>
          <w:b/>
          <w:bCs/>
          <w:iCs/>
          <w:lang w:val="nl-NL"/>
        </w:rPr>
      </w:pPr>
    </w:p>
    <w:p w14:paraId="75A883F1" w14:textId="42FF51C7" w:rsidR="006156F3" w:rsidRPr="008A05DD" w:rsidRDefault="006156F3" w:rsidP="006156F3">
      <w:pPr>
        <w:pStyle w:val="DefaultText"/>
        <w:keepNext/>
        <w:jc w:val="both"/>
        <w:rPr>
          <w:rFonts w:ascii="Trebuchet MS" w:hAnsi="Trebuchet MS"/>
          <w:b/>
          <w:bCs/>
          <w:iCs/>
          <w:lang w:val="nl-NL"/>
        </w:rPr>
      </w:pPr>
      <w:r w:rsidRPr="008A05DD">
        <w:rPr>
          <w:rFonts w:ascii="Trebuchet MS" w:hAnsi="Trebuchet MS"/>
          <w:b/>
          <w:bCs/>
          <w:iCs/>
          <w:lang w:val="nl-NL"/>
        </w:rPr>
        <w:t>1</w:t>
      </w:r>
      <w:r>
        <w:rPr>
          <w:rFonts w:ascii="Trebuchet MS" w:hAnsi="Trebuchet MS"/>
          <w:b/>
          <w:bCs/>
          <w:iCs/>
          <w:lang w:val="nl-NL"/>
        </w:rPr>
        <w:t>6</w:t>
      </w:r>
      <w:r w:rsidRPr="008A05DD">
        <w:rPr>
          <w:rFonts w:ascii="Trebuchet MS" w:hAnsi="Trebuchet MS"/>
          <w:b/>
          <w:bCs/>
          <w:iCs/>
          <w:lang w:val="nl-NL"/>
        </w:rPr>
        <w:t>. Încetarea acordului cadru</w:t>
      </w:r>
    </w:p>
    <w:p w14:paraId="5CDABC8B" w14:textId="54810000" w:rsidR="006156F3" w:rsidRPr="008A05DD" w:rsidRDefault="006156F3" w:rsidP="006156F3">
      <w:pPr>
        <w:pStyle w:val="DefaultText"/>
        <w:jc w:val="both"/>
        <w:rPr>
          <w:rFonts w:ascii="Trebuchet MS" w:hAnsi="Trebuchet MS"/>
          <w:lang w:val="ro-RO"/>
        </w:rPr>
      </w:pPr>
      <w:r w:rsidRPr="008A05DD">
        <w:rPr>
          <w:rFonts w:ascii="Trebuchet MS" w:hAnsi="Trebuchet MS"/>
          <w:b/>
          <w:bCs/>
          <w:lang w:val="nl-NL"/>
        </w:rPr>
        <w:t>1</w:t>
      </w:r>
      <w:r>
        <w:rPr>
          <w:rFonts w:ascii="Trebuchet MS" w:hAnsi="Trebuchet MS"/>
          <w:b/>
          <w:bCs/>
          <w:lang w:val="nl-NL"/>
        </w:rPr>
        <w:t>6</w:t>
      </w:r>
      <w:r w:rsidRPr="008A05DD">
        <w:rPr>
          <w:rFonts w:ascii="Trebuchet MS" w:hAnsi="Trebuchet MS"/>
          <w:b/>
          <w:bCs/>
          <w:lang w:val="nl-NL"/>
        </w:rPr>
        <w:t>.1</w:t>
      </w:r>
      <w:r w:rsidRPr="008A05DD">
        <w:rPr>
          <w:rFonts w:ascii="Trebuchet MS" w:hAnsi="Trebuchet MS"/>
          <w:lang w:val="nl-NL"/>
        </w:rPr>
        <w:t xml:space="preserve"> - Prezentul acord cadru încetează de drept</w:t>
      </w:r>
      <w:r w:rsidRPr="008A05DD">
        <w:rPr>
          <w:rFonts w:ascii="Trebuchet MS" w:hAnsi="Trebuchet MS"/>
          <w:lang w:val="ro-RO"/>
        </w:rPr>
        <w:t xml:space="preserve"> prin ajungerea la termen;</w:t>
      </w:r>
    </w:p>
    <w:p w14:paraId="4E801469" w14:textId="6F87658E" w:rsidR="006156F3" w:rsidRPr="008A05DD" w:rsidRDefault="006156F3" w:rsidP="006156F3">
      <w:pPr>
        <w:pStyle w:val="DefaultText"/>
        <w:jc w:val="both"/>
        <w:rPr>
          <w:rFonts w:ascii="Trebuchet MS" w:hAnsi="Trebuchet MS"/>
          <w:lang w:val="nl-NL"/>
        </w:rPr>
      </w:pPr>
      <w:r w:rsidRPr="008A05DD">
        <w:rPr>
          <w:rFonts w:ascii="Trebuchet MS" w:hAnsi="Trebuchet MS"/>
          <w:b/>
          <w:bCs/>
          <w:lang w:val="ro-RO"/>
        </w:rPr>
        <w:t>1</w:t>
      </w:r>
      <w:r>
        <w:rPr>
          <w:rFonts w:ascii="Trebuchet MS" w:hAnsi="Trebuchet MS"/>
          <w:b/>
          <w:bCs/>
          <w:lang w:val="ro-RO"/>
        </w:rPr>
        <w:t>6</w:t>
      </w:r>
      <w:r w:rsidRPr="008A05DD">
        <w:rPr>
          <w:rFonts w:ascii="Trebuchet MS" w:hAnsi="Trebuchet MS"/>
          <w:b/>
          <w:bCs/>
          <w:lang w:val="ro-RO"/>
        </w:rPr>
        <w:t>.2</w:t>
      </w:r>
      <w:r w:rsidRPr="008A05DD">
        <w:rPr>
          <w:rFonts w:ascii="Trebuchet MS" w:hAnsi="Trebuchet MS"/>
          <w:lang w:val="ro-RO"/>
        </w:rPr>
        <w:t xml:space="preserve"> - Acordul-cadru poate înceta şi în următoarele cazuri:</w:t>
      </w:r>
    </w:p>
    <w:p w14:paraId="2E2E3B0B" w14:textId="39F2B3AA" w:rsidR="00E25018" w:rsidRPr="006A206D" w:rsidRDefault="006156F3" w:rsidP="006A206D">
      <w:pPr>
        <w:pStyle w:val="DefaultText"/>
        <w:numPr>
          <w:ilvl w:val="0"/>
          <w:numId w:val="3"/>
        </w:numPr>
        <w:ind w:left="426" w:hanging="426"/>
        <w:jc w:val="both"/>
        <w:rPr>
          <w:rFonts w:ascii="Trebuchet MS" w:hAnsi="Trebuchet MS"/>
          <w:lang w:val="ro-RO"/>
        </w:rPr>
      </w:pPr>
      <w:r w:rsidRPr="006A206D">
        <w:rPr>
          <w:rFonts w:ascii="Trebuchet MS" w:hAnsi="Trebuchet MS"/>
          <w:lang w:val="ro-RO"/>
        </w:rPr>
        <w:lastRenderedPageBreak/>
        <w:t>prin acordul de voinţă al părţilor,</w:t>
      </w:r>
      <w:r w:rsidR="00E25018" w:rsidRPr="006A206D">
        <w:rPr>
          <w:rFonts w:ascii="Trebuchet MS" w:hAnsi="Trebuchet MS"/>
          <w:lang w:val="ro-RO"/>
        </w:rPr>
        <w:t xml:space="preserve"> </w:t>
      </w:r>
      <w:r w:rsidRPr="006A206D">
        <w:rPr>
          <w:rFonts w:ascii="Trebuchet MS" w:hAnsi="Trebuchet MS"/>
          <w:lang w:val="ro-RO"/>
        </w:rPr>
        <w:t xml:space="preserve">prin </w:t>
      </w:r>
      <w:r w:rsidR="00E25018" w:rsidRPr="006A206D">
        <w:rPr>
          <w:rFonts w:ascii="Trebuchet MS" w:hAnsi="Trebuchet MS"/>
          <w:lang w:val="ro-RO"/>
        </w:rPr>
        <w:t xml:space="preserve">desfiintarea de drept </w:t>
      </w:r>
      <w:r w:rsidRPr="006A206D">
        <w:rPr>
          <w:rFonts w:ascii="Trebuchet MS" w:hAnsi="Trebuchet MS"/>
          <w:lang w:val="ro-RO"/>
        </w:rPr>
        <w:t xml:space="preserve">ca urmare a neîndeplinirii sau îndeplinirii în mod necorespunzător a obligaţiilor asumate prin prezentul acord–cadru, de către </w:t>
      </w:r>
      <w:r w:rsidR="00E25018" w:rsidRPr="006A206D">
        <w:rPr>
          <w:rFonts w:ascii="Trebuchet MS" w:hAnsi="Trebuchet MS"/>
          <w:lang w:val="ro-RO"/>
        </w:rPr>
        <w:t>către una dintre părţi.</w:t>
      </w:r>
    </w:p>
    <w:p w14:paraId="32DF55D8" w14:textId="412DB9E8" w:rsidR="006156F3" w:rsidRPr="00943A89" w:rsidRDefault="00A73D9D" w:rsidP="006156F3">
      <w:pPr>
        <w:pStyle w:val="DefaultText"/>
        <w:numPr>
          <w:ilvl w:val="0"/>
          <w:numId w:val="3"/>
        </w:numPr>
        <w:ind w:left="357" w:hanging="357"/>
        <w:jc w:val="both"/>
        <w:rPr>
          <w:rFonts w:ascii="Trebuchet MS" w:hAnsi="Trebuchet MS"/>
          <w:lang w:val="ro-RO"/>
        </w:rPr>
      </w:pPr>
      <w:r w:rsidRPr="006A206D">
        <w:rPr>
          <w:rFonts w:ascii="Trebuchet MS" w:hAnsi="Trebuchet MS"/>
          <w:lang w:val="it-IT"/>
        </w:rPr>
        <w:t>(1)</w:t>
      </w:r>
      <w:r w:rsidR="006156F3" w:rsidRPr="006A206D">
        <w:rPr>
          <w:rFonts w:ascii="Trebuchet MS" w:hAnsi="Trebuchet MS"/>
          <w:lang w:val="it-IT"/>
        </w:rPr>
        <w:t xml:space="preserve">Fără </w:t>
      </w:r>
      <w:r w:rsidR="006156F3" w:rsidRPr="00E25018">
        <w:rPr>
          <w:rFonts w:ascii="Trebuchet MS" w:hAnsi="Trebuchet MS"/>
          <w:lang w:val="it-IT"/>
        </w:rPr>
        <w:t xml:space="preserve">a aduce atingere dispoziţiilor dreptului comun, </w:t>
      </w:r>
      <w:r w:rsidR="006156F3" w:rsidRPr="00E25018">
        <w:rPr>
          <w:rFonts w:ascii="Trebuchet MS" w:hAnsi="Trebuchet MS"/>
          <w:lang w:val="ro-RO"/>
        </w:rPr>
        <w:t>prin denunțarea de către promitentul-achizitor în situația în care promitentul prestator se află, la momentul atribuirii contractului, în una dintre situațiile care ar fi determinat excluderea sa din procedura de atribuire potrivit prevederilor din Legea nr. 98/2016 privind achizițiile publice, ori în situația în care contractul nu ar fi trebuit să fie atribuit promitentului -prestator respectiv, având în vedere o încălcare gravă a obligațiilor care rezultă din legislația europeană relevantă și care a fost constatată printr-o decizie a Curții de Justiție a Uniunii Europene”,</w:t>
      </w:r>
      <w:r w:rsidR="006156F3" w:rsidRPr="00E25018">
        <w:rPr>
          <w:rFonts w:ascii="Trebuchet MS" w:hAnsi="Trebuchet MS"/>
          <w:lang w:val="it-IT"/>
        </w:rPr>
        <w:t xml:space="preserve"> precum şi în cazul modificării acordului cadru în alte condiţii decât cele prevazute de prevederile legale în vigoare.</w:t>
      </w:r>
    </w:p>
    <w:p w14:paraId="51DF516A" w14:textId="77777777" w:rsidR="00A73D9D" w:rsidRPr="00AB51E1" w:rsidRDefault="00A73D9D" w:rsidP="00943A89">
      <w:pPr>
        <w:pStyle w:val="DefaultText"/>
        <w:spacing w:line="216" w:lineRule="auto"/>
        <w:jc w:val="both"/>
        <w:rPr>
          <w:rFonts w:ascii="Trebuchet MS" w:hAnsi="Trebuchet MS"/>
          <w:lang w:val="ro-RO"/>
        </w:rPr>
      </w:pPr>
      <w:r w:rsidRPr="00AB51E1">
        <w:rPr>
          <w:rFonts w:ascii="Trebuchet MS" w:hAnsi="Trebuchet MS"/>
          <w:lang w:val="ro-RO"/>
        </w:rPr>
        <w:t>2). Promitentul-achizitor își rezervă dreptul de denunțare unilaterală a acordului-cadru și/sau contractelor subsecvente în baza art</w:t>
      </w:r>
      <w:r>
        <w:rPr>
          <w:rFonts w:ascii="Trebuchet MS" w:hAnsi="Trebuchet MS"/>
          <w:lang w:val="ro-RO"/>
        </w:rPr>
        <w:t>.</w:t>
      </w:r>
      <w:r w:rsidRPr="00AB51E1">
        <w:rPr>
          <w:rFonts w:ascii="Trebuchet MS" w:hAnsi="Trebuchet MS"/>
          <w:lang w:val="ro-RO"/>
        </w:rPr>
        <w:t xml:space="preserve"> 222 alin</w:t>
      </w:r>
      <w:r>
        <w:rPr>
          <w:rFonts w:ascii="Trebuchet MS" w:hAnsi="Trebuchet MS"/>
          <w:lang w:val="ro-RO"/>
        </w:rPr>
        <w:t>. (</w:t>
      </w:r>
      <w:r w:rsidRPr="00AB51E1">
        <w:rPr>
          <w:rFonts w:ascii="Trebuchet MS" w:hAnsi="Trebuchet MS"/>
          <w:lang w:val="ro-RO"/>
        </w:rPr>
        <w:t>2</w:t>
      </w:r>
      <w:r>
        <w:rPr>
          <w:rFonts w:ascii="Trebuchet MS" w:hAnsi="Trebuchet MS"/>
          <w:lang w:val="ro-RO"/>
        </w:rPr>
        <w:t>)</w:t>
      </w:r>
      <w:r w:rsidRPr="00AB51E1">
        <w:rPr>
          <w:rFonts w:ascii="Trebuchet MS" w:hAnsi="Trebuchet MS"/>
          <w:lang w:val="ro-RO"/>
        </w:rPr>
        <w:t xml:space="preserve"> si alin</w:t>
      </w:r>
      <w:r>
        <w:rPr>
          <w:rFonts w:ascii="Trebuchet MS" w:hAnsi="Trebuchet MS"/>
          <w:lang w:val="ro-RO"/>
        </w:rPr>
        <w:t>.</w:t>
      </w:r>
      <w:r w:rsidRPr="00AB51E1">
        <w:rPr>
          <w:rFonts w:ascii="Trebuchet MS" w:hAnsi="Trebuchet MS"/>
          <w:lang w:val="ro-RO"/>
        </w:rPr>
        <w:t xml:space="preserve"> </w:t>
      </w:r>
      <w:r>
        <w:rPr>
          <w:rFonts w:ascii="Trebuchet MS" w:hAnsi="Trebuchet MS"/>
          <w:lang w:val="ro-RO"/>
        </w:rPr>
        <w:t>(</w:t>
      </w:r>
      <w:r w:rsidRPr="00AB51E1">
        <w:rPr>
          <w:rFonts w:ascii="Trebuchet MS" w:hAnsi="Trebuchet MS"/>
          <w:lang w:val="ro-RO"/>
        </w:rPr>
        <w:t>3</w:t>
      </w:r>
      <w:r>
        <w:rPr>
          <w:rFonts w:ascii="Trebuchet MS" w:hAnsi="Trebuchet MS"/>
          <w:lang w:val="ro-RO"/>
        </w:rPr>
        <w:t>)</w:t>
      </w:r>
      <w:r w:rsidRPr="00AB51E1">
        <w:rPr>
          <w:rFonts w:ascii="Trebuchet MS" w:hAnsi="Trebuchet MS"/>
          <w:lang w:val="ro-RO"/>
        </w:rPr>
        <w:t>, art</w:t>
      </w:r>
      <w:r>
        <w:rPr>
          <w:rFonts w:ascii="Trebuchet MS" w:hAnsi="Trebuchet MS"/>
          <w:lang w:val="ro-RO"/>
        </w:rPr>
        <w:t>.</w:t>
      </w:r>
      <w:r w:rsidRPr="00AB51E1">
        <w:rPr>
          <w:rFonts w:ascii="Trebuchet MS" w:hAnsi="Trebuchet MS"/>
          <w:lang w:val="ro-RO"/>
        </w:rPr>
        <w:t xml:space="preserve"> 223 din Legea nr 98/2016 privind achizițiile publice cu modificările și completările ulterioare.</w:t>
      </w:r>
    </w:p>
    <w:p w14:paraId="3CED0D52" w14:textId="6F476C48" w:rsidR="006156F3" w:rsidRPr="008A05DD" w:rsidRDefault="006156F3" w:rsidP="006156F3">
      <w:pPr>
        <w:jc w:val="both"/>
        <w:rPr>
          <w:rFonts w:ascii="Trebuchet MS" w:hAnsi="Trebuchet MS"/>
          <w:b/>
          <w:bCs/>
        </w:rPr>
      </w:pPr>
      <w:r w:rsidRPr="008A05DD">
        <w:rPr>
          <w:rFonts w:ascii="Trebuchet MS" w:hAnsi="Trebuchet MS"/>
          <w:b/>
        </w:rPr>
        <w:t>1</w:t>
      </w:r>
      <w:r>
        <w:rPr>
          <w:rFonts w:ascii="Trebuchet MS" w:hAnsi="Trebuchet MS"/>
          <w:b/>
        </w:rPr>
        <w:t>6</w:t>
      </w:r>
      <w:r w:rsidRPr="008A05DD">
        <w:rPr>
          <w:rFonts w:ascii="Trebuchet MS" w:hAnsi="Trebuchet MS"/>
          <w:b/>
        </w:rPr>
        <w:t>.3</w:t>
      </w:r>
      <w:r w:rsidRPr="008A05DD">
        <w:rPr>
          <w:rFonts w:ascii="Trebuchet MS" w:hAnsi="Trebuchet MS"/>
        </w:rPr>
        <w:t xml:space="preserve"> - În situaţia în care promitentul-prestator la invitaţia adresată de promitentul achizitor, refuză nejustificat semnarea contractului subsecvent promitentul achizitor îşi rezervă dreptul de a considera acordul cadru desfiinţat de drept, fără nicio notificare prealabilă şi de a solicita plata de daune interese.</w:t>
      </w:r>
      <w:r w:rsidRPr="008A05DD">
        <w:rPr>
          <w:rFonts w:ascii="Trebuchet MS" w:hAnsi="Trebuchet MS"/>
          <w:b/>
          <w:bCs/>
        </w:rPr>
        <w:t xml:space="preserve"> </w:t>
      </w:r>
    </w:p>
    <w:p w14:paraId="6D24D210" w14:textId="276E35E6" w:rsidR="006156F3" w:rsidRPr="008A05DD" w:rsidRDefault="006156F3" w:rsidP="006156F3">
      <w:pPr>
        <w:jc w:val="both"/>
        <w:rPr>
          <w:rFonts w:ascii="Trebuchet MS" w:hAnsi="Trebuchet MS"/>
        </w:rPr>
      </w:pPr>
      <w:r w:rsidRPr="008A05DD">
        <w:rPr>
          <w:rFonts w:ascii="Trebuchet MS" w:hAnsi="Trebuchet MS"/>
          <w:b/>
          <w:bCs/>
        </w:rPr>
        <w:t>1</w:t>
      </w:r>
      <w:r>
        <w:rPr>
          <w:rFonts w:ascii="Trebuchet MS" w:hAnsi="Trebuchet MS"/>
          <w:b/>
          <w:bCs/>
        </w:rPr>
        <w:t>6</w:t>
      </w:r>
      <w:r w:rsidRPr="008A05DD">
        <w:rPr>
          <w:rFonts w:ascii="Trebuchet MS" w:hAnsi="Trebuchet MS"/>
          <w:b/>
          <w:bCs/>
        </w:rPr>
        <w:t>.4.</w:t>
      </w:r>
      <w:r w:rsidRPr="008A05DD">
        <w:rPr>
          <w:rFonts w:ascii="Trebuchet MS" w:hAnsi="Trebuchet MS"/>
        </w:rPr>
        <w:t xml:space="preserve"> În cazul încetării din orice motiv a prezentului Acord - cadru, drepturile şi obligaţiile părţilor născute în temeiul său, anterior datei încetării sale, sau nascute în temeiul contractelor subsecvente aflate în derulare la momentul încetării Acordului - Cadru, nu vor fi afectate.</w:t>
      </w:r>
    </w:p>
    <w:p w14:paraId="5CD03752" w14:textId="77777777" w:rsidR="006156F3" w:rsidRDefault="006156F3" w:rsidP="00F56B6A">
      <w:pPr>
        <w:pStyle w:val="DefaultText"/>
        <w:keepNext/>
        <w:jc w:val="both"/>
        <w:rPr>
          <w:rFonts w:ascii="Trebuchet MS" w:hAnsi="Trebuchet MS"/>
          <w:b/>
          <w:bCs/>
          <w:iCs/>
          <w:lang w:val="nl-NL"/>
        </w:rPr>
      </w:pPr>
    </w:p>
    <w:p w14:paraId="61EB96BC" w14:textId="64AD320A" w:rsidR="006156F3" w:rsidRPr="008A05DD" w:rsidRDefault="006156F3" w:rsidP="006156F3">
      <w:pPr>
        <w:pStyle w:val="DefaultText"/>
        <w:keepNext/>
        <w:jc w:val="both"/>
        <w:rPr>
          <w:rFonts w:ascii="Trebuchet MS" w:hAnsi="Trebuchet MS"/>
          <w:b/>
          <w:bCs/>
          <w:iCs/>
          <w:lang w:val="nl-NL"/>
        </w:rPr>
      </w:pPr>
      <w:r w:rsidRPr="008A05DD">
        <w:rPr>
          <w:rFonts w:ascii="Trebuchet MS" w:hAnsi="Trebuchet MS"/>
          <w:b/>
          <w:bCs/>
          <w:iCs/>
          <w:lang w:val="nl-NL"/>
        </w:rPr>
        <w:t>1</w:t>
      </w:r>
      <w:r>
        <w:rPr>
          <w:rFonts w:ascii="Trebuchet MS" w:hAnsi="Trebuchet MS"/>
          <w:b/>
          <w:bCs/>
          <w:iCs/>
          <w:lang w:val="nl-NL"/>
        </w:rPr>
        <w:t>7</w:t>
      </w:r>
      <w:r w:rsidRPr="008A05DD">
        <w:rPr>
          <w:rFonts w:ascii="Trebuchet MS" w:hAnsi="Trebuchet MS"/>
          <w:b/>
          <w:bCs/>
          <w:iCs/>
          <w:lang w:val="nl-NL"/>
        </w:rPr>
        <w:t>. Comunicări</w:t>
      </w:r>
    </w:p>
    <w:p w14:paraId="260295BF" w14:textId="4920E2BD" w:rsidR="006156F3" w:rsidRPr="008A05DD" w:rsidRDefault="006156F3" w:rsidP="006156F3">
      <w:pPr>
        <w:pStyle w:val="DefaultText"/>
        <w:jc w:val="both"/>
        <w:rPr>
          <w:rFonts w:ascii="Trebuchet MS" w:hAnsi="Trebuchet MS"/>
          <w:lang w:val="ro-RO"/>
        </w:rPr>
      </w:pPr>
      <w:r w:rsidRPr="008A05DD">
        <w:rPr>
          <w:rFonts w:ascii="Trebuchet MS" w:hAnsi="Trebuchet MS"/>
          <w:b/>
          <w:bCs/>
          <w:lang w:val="ro-RO"/>
        </w:rPr>
        <w:t>1</w:t>
      </w:r>
      <w:r>
        <w:rPr>
          <w:rFonts w:ascii="Trebuchet MS" w:hAnsi="Trebuchet MS"/>
          <w:b/>
          <w:bCs/>
          <w:lang w:val="ro-RO"/>
        </w:rPr>
        <w:t>7</w:t>
      </w:r>
      <w:r w:rsidRPr="008A05DD">
        <w:rPr>
          <w:rFonts w:ascii="Trebuchet MS" w:hAnsi="Trebuchet MS"/>
          <w:b/>
          <w:bCs/>
          <w:lang w:val="ro-RO"/>
        </w:rPr>
        <w:t>.1</w:t>
      </w:r>
      <w:r w:rsidRPr="008A05DD">
        <w:rPr>
          <w:rFonts w:ascii="Trebuchet MS" w:hAnsi="Trebuchet MS"/>
          <w:lang w:val="ro-RO"/>
        </w:rPr>
        <w:t xml:space="preserve"> -  Orice comunicare între părți, referitoare la îndeplinirea prezentului acord-cadru, trebuie să fie transmisă în scris. În sensul prezentului acord-cadru, prin „în scris” se înțelege comunicarea pe suport de hârtie, prin e-mail și/sau fax.</w:t>
      </w:r>
    </w:p>
    <w:p w14:paraId="4C3785FF" w14:textId="67C97154" w:rsidR="006156F3" w:rsidRPr="008A05DD" w:rsidRDefault="006156F3" w:rsidP="006156F3">
      <w:pPr>
        <w:pStyle w:val="DefaultText"/>
        <w:jc w:val="both"/>
        <w:rPr>
          <w:rFonts w:ascii="Trebuchet MS" w:hAnsi="Trebuchet MS"/>
          <w:lang w:val="ro-RO"/>
        </w:rPr>
      </w:pPr>
      <w:r w:rsidRPr="008A05DD">
        <w:rPr>
          <w:rFonts w:ascii="Trebuchet MS" w:hAnsi="Trebuchet MS"/>
          <w:b/>
          <w:bCs/>
          <w:lang w:val="ro-RO"/>
        </w:rPr>
        <w:t>1</w:t>
      </w:r>
      <w:r>
        <w:rPr>
          <w:rFonts w:ascii="Trebuchet MS" w:hAnsi="Trebuchet MS"/>
          <w:b/>
          <w:bCs/>
          <w:lang w:val="ro-RO"/>
        </w:rPr>
        <w:t>7</w:t>
      </w:r>
      <w:r w:rsidRPr="008A05DD">
        <w:rPr>
          <w:rFonts w:ascii="Trebuchet MS" w:hAnsi="Trebuchet MS"/>
          <w:b/>
          <w:bCs/>
          <w:lang w:val="ro-RO"/>
        </w:rPr>
        <w:t>.2</w:t>
      </w:r>
      <w:r w:rsidRPr="008A05DD">
        <w:rPr>
          <w:rFonts w:ascii="Trebuchet MS" w:hAnsi="Trebuchet MS"/>
          <w:lang w:val="ro-RO"/>
        </w:rPr>
        <w:t xml:space="preserve"> - În cazul în care comunicarea/notificarea se face prin poștă/curier, ea va fi transmisă prin scrisoare recomandată cu confirmare de primire (sau echivalentul acesteia, în funcție de denumirea concretă a modalității de transmitere, cu condiția de a exista confirmarea de primire), și se consideră primită de destinatar la data menționată pe confirmarea de primire sau înscrisul echivalent acesteia.</w:t>
      </w:r>
    </w:p>
    <w:p w14:paraId="091C57AA" w14:textId="447F7951" w:rsidR="006156F3" w:rsidRPr="008A05DD" w:rsidRDefault="006156F3" w:rsidP="006156F3">
      <w:pPr>
        <w:pStyle w:val="BodyText3"/>
        <w:spacing w:after="0"/>
        <w:jc w:val="both"/>
        <w:rPr>
          <w:rFonts w:ascii="Trebuchet MS" w:hAnsi="Trebuchet MS"/>
          <w:sz w:val="24"/>
          <w:szCs w:val="24"/>
          <w:lang w:eastAsia="en-US"/>
        </w:rPr>
      </w:pPr>
      <w:r w:rsidRPr="008A05DD">
        <w:rPr>
          <w:rFonts w:ascii="Trebuchet MS" w:hAnsi="Trebuchet MS"/>
          <w:b/>
          <w:sz w:val="24"/>
          <w:szCs w:val="24"/>
          <w:lang w:eastAsia="en-US"/>
        </w:rPr>
        <w:t>1</w:t>
      </w:r>
      <w:r>
        <w:rPr>
          <w:rFonts w:ascii="Trebuchet MS" w:hAnsi="Trebuchet MS"/>
          <w:b/>
          <w:sz w:val="24"/>
          <w:szCs w:val="24"/>
          <w:lang w:eastAsia="en-US"/>
        </w:rPr>
        <w:t>7</w:t>
      </w:r>
      <w:r w:rsidRPr="008A05DD">
        <w:rPr>
          <w:rFonts w:ascii="Trebuchet MS" w:hAnsi="Trebuchet MS"/>
          <w:b/>
          <w:sz w:val="24"/>
          <w:szCs w:val="24"/>
          <w:lang w:eastAsia="en-US"/>
        </w:rPr>
        <w:t>.3</w:t>
      </w:r>
      <w:r w:rsidRPr="008A05DD">
        <w:rPr>
          <w:rFonts w:ascii="Trebuchet MS" w:hAnsi="Trebuchet MS"/>
          <w:sz w:val="24"/>
          <w:szCs w:val="24"/>
          <w:lang w:eastAsia="en-US"/>
        </w:rPr>
        <w:t xml:space="preserve"> - În  cazul  în  care comunicarea/notificarea se  face  pe  e-mail,  aceasta  va  fi  transmisă la  adresa/adresele de  e-mail specificată/specificate</w:t>
      </w:r>
    </w:p>
    <w:p w14:paraId="1F5BC7F0" w14:textId="77777777" w:rsidR="006156F3" w:rsidRPr="008A05DD" w:rsidRDefault="006156F3" w:rsidP="006156F3">
      <w:pPr>
        <w:pStyle w:val="BodyText3"/>
        <w:spacing w:after="0"/>
        <w:ind w:firstLine="720"/>
        <w:jc w:val="both"/>
        <w:rPr>
          <w:rFonts w:ascii="Trebuchet MS" w:hAnsi="Trebuchet MS"/>
          <w:sz w:val="24"/>
          <w:szCs w:val="24"/>
          <w:lang w:eastAsia="en-US"/>
        </w:rPr>
      </w:pPr>
      <w:r w:rsidRPr="008A05DD">
        <w:rPr>
          <w:rFonts w:ascii="Trebuchet MS" w:hAnsi="Trebuchet MS"/>
          <w:sz w:val="24"/>
          <w:szCs w:val="24"/>
          <w:lang w:eastAsia="en-US"/>
        </w:rPr>
        <w:t xml:space="preserve">pentru </w:t>
      </w:r>
      <w:hyperlink r:id="rId9" w:history="1">
        <w:r w:rsidRPr="008A05DD">
          <w:rPr>
            <w:rStyle w:val="Hyperlink"/>
            <w:rFonts w:ascii="Trebuchet MS" w:hAnsi="Trebuchet MS"/>
            <w:sz w:val="24"/>
            <w:szCs w:val="24"/>
            <w:lang w:eastAsia="en-US"/>
          </w:rPr>
          <w:t>achizitor: ..........................it@apia.org.ro</w:t>
        </w:r>
      </w:hyperlink>
      <w:r w:rsidRPr="008A05DD">
        <w:rPr>
          <w:rFonts w:ascii="Trebuchet MS" w:hAnsi="Trebuchet MS"/>
          <w:sz w:val="24"/>
          <w:szCs w:val="24"/>
          <w:lang w:eastAsia="en-US"/>
        </w:rPr>
        <w:t xml:space="preserve">, </w:t>
      </w:r>
      <w:hyperlink r:id="rId10" w:history="1">
        <w:r w:rsidRPr="008A05DD">
          <w:rPr>
            <w:rStyle w:val="Hyperlink"/>
            <w:rFonts w:ascii="Trebuchet MS" w:hAnsi="Trebuchet MS"/>
            <w:sz w:val="24"/>
            <w:szCs w:val="24"/>
            <w:lang w:eastAsia="en-US"/>
          </w:rPr>
          <w:t>secretariat@apia.org.ro</w:t>
        </w:r>
      </w:hyperlink>
      <w:r w:rsidRPr="008A05DD">
        <w:rPr>
          <w:rFonts w:ascii="Trebuchet MS" w:hAnsi="Trebuchet MS"/>
          <w:sz w:val="24"/>
          <w:szCs w:val="24"/>
          <w:lang w:eastAsia="en-US"/>
        </w:rPr>
        <w:t xml:space="preserve"> </w:t>
      </w:r>
    </w:p>
    <w:p w14:paraId="1F11F7FD" w14:textId="77777777" w:rsidR="006156F3" w:rsidRPr="008A05DD" w:rsidRDefault="006156F3" w:rsidP="006156F3">
      <w:pPr>
        <w:pStyle w:val="BodyText3"/>
        <w:spacing w:after="0"/>
        <w:ind w:firstLine="720"/>
        <w:jc w:val="both"/>
        <w:rPr>
          <w:rFonts w:ascii="Trebuchet MS" w:hAnsi="Trebuchet MS"/>
          <w:sz w:val="24"/>
          <w:szCs w:val="24"/>
          <w:lang w:eastAsia="zh-CN"/>
        </w:rPr>
      </w:pPr>
      <w:r w:rsidRPr="008A05DD">
        <w:rPr>
          <w:rFonts w:ascii="Trebuchet MS" w:hAnsi="Trebuchet MS"/>
          <w:sz w:val="24"/>
          <w:szCs w:val="24"/>
          <w:lang w:eastAsia="en-US"/>
        </w:rPr>
        <w:t xml:space="preserve">pentru promitentul prestator: </w:t>
      </w:r>
      <w:r w:rsidRPr="008A05DD">
        <w:rPr>
          <w:rStyle w:val="Hyperlink"/>
          <w:rFonts w:ascii="Trebuchet MS" w:hAnsi="Trebuchet MS"/>
          <w:sz w:val="24"/>
          <w:szCs w:val="24"/>
          <w:lang w:eastAsia="en-US"/>
        </w:rPr>
        <w:t>......................................................</w:t>
      </w:r>
    </w:p>
    <w:p w14:paraId="0F63686D" w14:textId="77777777" w:rsidR="006156F3" w:rsidRPr="008A05DD" w:rsidRDefault="006156F3" w:rsidP="006156F3">
      <w:pPr>
        <w:pStyle w:val="BodyText3"/>
        <w:spacing w:after="0"/>
        <w:jc w:val="both"/>
        <w:rPr>
          <w:rFonts w:ascii="Trebuchet MS" w:hAnsi="Trebuchet MS"/>
          <w:sz w:val="24"/>
          <w:szCs w:val="24"/>
          <w:lang w:eastAsia="en-US"/>
        </w:rPr>
      </w:pPr>
      <w:r w:rsidRPr="008A05DD">
        <w:rPr>
          <w:rFonts w:ascii="Trebuchet MS" w:hAnsi="Trebuchet MS"/>
          <w:sz w:val="24"/>
          <w:szCs w:val="24"/>
          <w:lang w:eastAsia="en-US"/>
        </w:rPr>
        <w:t>și se consideră primită de destinatar la data primirii mesajului de primire/citire. În cazul lipsei acestei confirmări de primire/citire, e-mailul va fi considerat primit în aceeași zi cu cea a efectuării comunicării, în cazul în care comunicarea este efectuată în intervalul orar 09:00 –17:00 sau prima zi lucrătoare următoare datei în care a fost trimis e-mailul, dacă transmiterea s-a făcut după ora 17:00 (ora emitentului).</w:t>
      </w:r>
    </w:p>
    <w:p w14:paraId="73A9C3F5" w14:textId="551281A4" w:rsidR="006156F3" w:rsidRDefault="006156F3" w:rsidP="006156F3">
      <w:pPr>
        <w:pStyle w:val="BodyText3"/>
        <w:spacing w:after="0"/>
        <w:jc w:val="both"/>
        <w:rPr>
          <w:rFonts w:ascii="Trebuchet MS" w:hAnsi="Trebuchet MS"/>
          <w:sz w:val="24"/>
          <w:szCs w:val="24"/>
          <w:lang w:eastAsia="en-US"/>
        </w:rPr>
      </w:pPr>
      <w:r w:rsidRPr="008A05DD">
        <w:rPr>
          <w:rFonts w:ascii="Trebuchet MS" w:hAnsi="Trebuchet MS"/>
          <w:b/>
          <w:sz w:val="24"/>
          <w:szCs w:val="24"/>
          <w:lang w:eastAsia="en-US"/>
        </w:rPr>
        <w:t>1</w:t>
      </w:r>
      <w:r>
        <w:rPr>
          <w:rFonts w:ascii="Trebuchet MS" w:hAnsi="Trebuchet MS"/>
          <w:b/>
          <w:sz w:val="24"/>
          <w:szCs w:val="24"/>
          <w:lang w:eastAsia="en-US"/>
        </w:rPr>
        <w:t>7</w:t>
      </w:r>
      <w:r w:rsidRPr="008A05DD">
        <w:rPr>
          <w:rFonts w:ascii="Trebuchet MS" w:hAnsi="Trebuchet MS"/>
          <w:b/>
          <w:sz w:val="24"/>
          <w:szCs w:val="24"/>
          <w:lang w:eastAsia="en-US"/>
        </w:rPr>
        <w:t>.4</w:t>
      </w:r>
      <w:r w:rsidRPr="008A05DD">
        <w:rPr>
          <w:rFonts w:ascii="Trebuchet MS" w:hAnsi="Trebuchet MS"/>
          <w:sz w:val="24"/>
          <w:szCs w:val="24"/>
          <w:lang w:eastAsia="en-US"/>
        </w:rPr>
        <w:t xml:space="preserve"> - În cazul în care comunicarea/notificarea se transmite prin fax, acesta se consideră primită la data înscrisă pe raportul de transmitere în bune condiții (fără erori) al faxului </w:t>
      </w:r>
    </w:p>
    <w:p w14:paraId="52CF8E35" w14:textId="77777777" w:rsidR="006156F3" w:rsidRPr="008A05DD" w:rsidRDefault="006156F3" w:rsidP="006156F3">
      <w:pPr>
        <w:pStyle w:val="BodyText3"/>
        <w:spacing w:after="0"/>
        <w:jc w:val="both"/>
        <w:rPr>
          <w:rFonts w:ascii="Trebuchet MS" w:hAnsi="Trebuchet MS"/>
          <w:sz w:val="24"/>
          <w:szCs w:val="24"/>
          <w:lang w:eastAsia="en-US"/>
        </w:rPr>
      </w:pPr>
      <w:r w:rsidRPr="008A05DD">
        <w:rPr>
          <w:rFonts w:ascii="Trebuchet MS" w:hAnsi="Trebuchet MS"/>
          <w:sz w:val="24"/>
          <w:szCs w:val="24"/>
          <w:lang w:eastAsia="en-US"/>
        </w:rPr>
        <w:t>de către expeditor. În cazul lipsei, din varii motive, a raportului de transmitere (de ex., acesta nu există sau nu poate fi generat), faxul va fi considerat primit în aceeași zi cu cea a efectuării comunicării, în cazul în care comunicarea este efectuată în intervalul orar 09:00 – 17:00 sau prima zi lucrătoare următoare datei în care a fost trimis faxul, dacă transmiterea s-a făcut după ora 17:00 (ora emitentului).</w:t>
      </w:r>
    </w:p>
    <w:p w14:paraId="7F8F58FF" w14:textId="3A1217C2" w:rsidR="006156F3" w:rsidRPr="008A05DD" w:rsidRDefault="006156F3" w:rsidP="006156F3">
      <w:pPr>
        <w:pStyle w:val="DefaultText"/>
        <w:jc w:val="both"/>
        <w:rPr>
          <w:rFonts w:ascii="Trebuchet MS" w:hAnsi="Trebuchet MS"/>
          <w:lang w:val="ro-RO"/>
        </w:rPr>
      </w:pPr>
      <w:r w:rsidRPr="008A05DD">
        <w:rPr>
          <w:rFonts w:ascii="Trebuchet MS" w:hAnsi="Trebuchet MS"/>
          <w:b/>
          <w:lang w:val="ro-RO"/>
        </w:rPr>
        <w:t>1</w:t>
      </w:r>
      <w:r>
        <w:rPr>
          <w:rFonts w:ascii="Trebuchet MS" w:hAnsi="Trebuchet MS"/>
          <w:b/>
          <w:lang w:val="ro-RO"/>
        </w:rPr>
        <w:t>7</w:t>
      </w:r>
      <w:r w:rsidRPr="008A05DD">
        <w:rPr>
          <w:rFonts w:ascii="Trebuchet MS" w:hAnsi="Trebuchet MS"/>
          <w:b/>
          <w:lang w:val="ro-RO"/>
        </w:rPr>
        <w:t>.5</w:t>
      </w:r>
      <w:r w:rsidRPr="008A05DD">
        <w:rPr>
          <w:rFonts w:ascii="Trebuchet MS" w:hAnsi="Trebuchet MS"/>
          <w:lang w:val="ro-RO"/>
        </w:rPr>
        <w:t xml:space="preserve"> - Comunicările/notificările verbale se iau în considerare numai dacă sunt confirmate prin una dintre modalitățile prevăzute la punctele precedente.</w:t>
      </w:r>
    </w:p>
    <w:p w14:paraId="3956355C" w14:textId="4E9EDF31" w:rsidR="006156F3" w:rsidRPr="008A05DD" w:rsidRDefault="006156F3" w:rsidP="006156F3">
      <w:pPr>
        <w:pStyle w:val="BodyText3"/>
        <w:spacing w:after="0"/>
        <w:jc w:val="both"/>
        <w:rPr>
          <w:rFonts w:ascii="Trebuchet MS" w:hAnsi="Trebuchet MS"/>
          <w:sz w:val="24"/>
          <w:szCs w:val="24"/>
          <w:lang w:eastAsia="en-US"/>
        </w:rPr>
      </w:pPr>
      <w:r w:rsidRPr="008A05DD">
        <w:rPr>
          <w:rFonts w:ascii="Trebuchet MS" w:hAnsi="Trebuchet MS"/>
          <w:b/>
          <w:bCs/>
          <w:sz w:val="24"/>
          <w:szCs w:val="24"/>
          <w:lang w:eastAsia="en-US"/>
        </w:rPr>
        <w:t>1</w:t>
      </w:r>
      <w:r>
        <w:rPr>
          <w:rFonts w:ascii="Trebuchet MS" w:hAnsi="Trebuchet MS"/>
          <w:b/>
          <w:bCs/>
          <w:sz w:val="24"/>
          <w:szCs w:val="24"/>
          <w:lang w:eastAsia="en-US"/>
        </w:rPr>
        <w:t>7</w:t>
      </w:r>
      <w:r w:rsidRPr="008A05DD">
        <w:rPr>
          <w:rFonts w:ascii="Trebuchet MS" w:hAnsi="Trebuchet MS"/>
          <w:b/>
          <w:bCs/>
          <w:sz w:val="24"/>
          <w:szCs w:val="24"/>
          <w:lang w:eastAsia="en-US"/>
        </w:rPr>
        <w:t>.6</w:t>
      </w:r>
      <w:r w:rsidRPr="008A05DD">
        <w:rPr>
          <w:rFonts w:ascii="Trebuchet MS" w:hAnsi="Trebuchet MS"/>
          <w:sz w:val="24"/>
          <w:szCs w:val="24"/>
          <w:lang w:eastAsia="en-US"/>
        </w:rPr>
        <w:t>. Toate comunicările privind derularea acordului cadru vor fi transmise la următoarele detalii de contact:</w:t>
      </w:r>
    </w:p>
    <w:p w14:paraId="3B49D4AD" w14:textId="77777777" w:rsidR="006156F3" w:rsidRPr="008A05DD" w:rsidRDefault="006156F3" w:rsidP="006156F3">
      <w:pPr>
        <w:pStyle w:val="BodyText3"/>
        <w:spacing w:after="0"/>
        <w:ind w:left="720"/>
        <w:jc w:val="both"/>
        <w:rPr>
          <w:rFonts w:ascii="Trebuchet MS" w:hAnsi="Trebuchet MS"/>
          <w:sz w:val="24"/>
          <w:szCs w:val="24"/>
          <w:lang w:eastAsia="en-US"/>
        </w:rPr>
      </w:pPr>
      <w:r w:rsidRPr="008A05DD">
        <w:rPr>
          <w:rFonts w:ascii="Trebuchet MS" w:hAnsi="Trebuchet MS"/>
          <w:sz w:val="24"/>
          <w:szCs w:val="24"/>
          <w:lang w:eastAsia="en-US"/>
        </w:rPr>
        <w:lastRenderedPageBreak/>
        <w:t xml:space="preserve">Pentru Promitentul-achizitor: </w:t>
      </w:r>
    </w:p>
    <w:p w14:paraId="1A70CAEA" w14:textId="77777777" w:rsidR="006156F3" w:rsidRPr="008A05DD" w:rsidRDefault="006156F3" w:rsidP="006156F3">
      <w:pPr>
        <w:pStyle w:val="BodyText3"/>
        <w:spacing w:after="0"/>
        <w:ind w:left="720"/>
        <w:jc w:val="both"/>
        <w:rPr>
          <w:rFonts w:ascii="Trebuchet MS" w:hAnsi="Trebuchet MS"/>
          <w:sz w:val="24"/>
          <w:szCs w:val="24"/>
          <w:lang w:eastAsia="en-US"/>
        </w:rPr>
      </w:pPr>
      <w:r w:rsidRPr="008A05DD">
        <w:rPr>
          <w:rFonts w:ascii="Trebuchet MS" w:hAnsi="Trebuchet MS"/>
          <w:sz w:val="24"/>
          <w:szCs w:val="24"/>
          <w:lang w:eastAsia="en-US"/>
        </w:rPr>
        <w:t xml:space="preserve">Adresă poștală: </w:t>
      </w:r>
      <w:r w:rsidRPr="008A05DD">
        <w:rPr>
          <w:rFonts w:ascii="Trebuchet MS" w:hAnsi="Trebuchet MS"/>
          <w:sz w:val="24"/>
          <w:szCs w:val="24"/>
          <w:lang w:val="fr-FR"/>
        </w:rPr>
        <w:t>Bucureşti, Bd. Carol I, nr. 17, sector 2</w:t>
      </w:r>
    </w:p>
    <w:p w14:paraId="74253338" w14:textId="77777777" w:rsidR="006156F3" w:rsidRPr="008A05DD" w:rsidRDefault="006156F3" w:rsidP="006156F3">
      <w:pPr>
        <w:pStyle w:val="BodyText3"/>
        <w:spacing w:after="0"/>
        <w:ind w:left="720"/>
        <w:jc w:val="both"/>
        <w:rPr>
          <w:rFonts w:ascii="Trebuchet MS" w:hAnsi="Trebuchet MS"/>
          <w:sz w:val="24"/>
          <w:szCs w:val="24"/>
          <w:lang w:eastAsia="en-US"/>
        </w:rPr>
      </w:pPr>
      <w:r w:rsidRPr="008A05DD">
        <w:rPr>
          <w:rFonts w:ascii="Trebuchet MS" w:hAnsi="Trebuchet MS"/>
          <w:sz w:val="24"/>
          <w:szCs w:val="24"/>
          <w:lang w:eastAsia="en-US"/>
        </w:rPr>
        <w:t xml:space="preserve">E-mail: </w:t>
      </w:r>
      <w:hyperlink r:id="rId11" w:history="1">
        <w:r w:rsidRPr="008A05DD">
          <w:rPr>
            <w:rStyle w:val="Hyperlink"/>
            <w:rFonts w:ascii="Trebuchet MS" w:hAnsi="Trebuchet MS"/>
            <w:sz w:val="24"/>
            <w:szCs w:val="24"/>
            <w:lang w:eastAsia="en-US"/>
          </w:rPr>
          <w:t xml:space="preserve"> .......................................it@apia.org.ro</w:t>
        </w:r>
      </w:hyperlink>
      <w:r w:rsidRPr="008A05DD">
        <w:rPr>
          <w:rFonts w:ascii="Trebuchet MS" w:hAnsi="Trebuchet MS"/>
          <w:sz w:val="24"/>
          <w:szCs w:val="24"/>
          <w:lang w:eastAsia="en-US"/>
        </w:rPr>
        <w:t xml:space="preserve">, </w:t>
      </w:r>
    </w:p>
    <w:p w14:paraId="522ADEBC" w14:textId="77777777" w:rsidR="006156F3" w:rsidRPr="008A05DD" w:rsidRDefault="006156F3" w:rsidP="006156F3">
      <w:pPr>
        <w:pStyle w:val="BodyText3"/>
        <w:spacing w:after="0"/>
        <w:ind w:left="720"/>
        <w:jc w:val="both"/>
        <w:rPr>
          <w:rFonts w:ascii="Trebuchet MS" w:hAnsi="Trebuchet MS"/>
          <w:sz w:val="24"/>
          <w:szCs w:val="24"/>
          <w:lang w:eastAsia="en-US"/>
        </w:rPr>
      </w:pPr>
      <w:r w:rsidRPr="008A05DD">
        <w:rPr>
          <w:rFonts w:ascii="Trebuchet MS" w:hAnsi="Trebuchet MS"/>
          <w:sz w:val="24"/>
          <w:szCs w:val="24"/>
          <w:lang w:eastAsia="en-US"/>
        </w:rPr>
        <w:t>Nr. fax.: ............................</w:t>
      </w:r>
    </w:p>
    <w:p w14:paraId="51AFA1A5" w14:textId="77777777" w:rsidR="006156F3" w:rsidRPr="008A05DD" w:rsidRDefault="006156F3" w:rsidP="006156F3">
      <w:pPr>
        <w:pStyle w:val="BodyText3"/>
        <w:spacing w:after="0"/>
        <w:ind w:left="720"/>
        <w:jc w:val="both"/>
        <w:rPr>
          <w:rFonts w:ascii="Trebuchet MS" w:hAnsi="Trebuchet MS"/>
          <w:sz w:val="24"/>
          <w:szCs w:val="24"/>
          <w:lang w:eastAsia="en-US"/>
        </w:rPr>
      </w:pPr>
      <w:r w:rsidRPr="008A05DD">
        <w:rPr>
          <w:rFonts w:ascii="Trebuchet MS" w:hAnsi="Trebuchet MS"/>
          <w:sz w:val="24"/>
          <w:szCs w:val="24"/>
          <w:lang w:eastAsia="en-US"/>
        </w:rPr>
        <w:t xml:space="preserve">Pentru Promitentul-prestator: </w:t>
      </w:r>
    </w:p>
    <w:p w14:paraId="59D91E7E" w14:textId="77777777" w:rsidR="006156F3" w:rsidRPr="008A05DD" w:rsidRDefault="006156F3" w:rsidP="006156F3">
      <w:pPr>
        <w:pStyle w:val="BodyText3"/>
        <w:spacing w:after="0"/>
        <w:ind w:left="720"/>
        <w:jc w:val="both"/>
        <w:rPr>
          <w:rFonts w:ascii="Trebuchet MS" w:hAnsi="Trebuchet MS"/>
          <w:sz w:val="24"/>
          <w:szCs w:val="24"/>
          <w:lang w:eastAsia="zh-CN"/>
        </w:rPr>
      </w:pPr>
      <w:r w:rsidRPr="008A05DD">
        <w:rPr>
          <w:rFonts w:ascii="Trebuchet MS" w:hAnsi="Trebuchet MS"/>
          <w:sz w:val="24"/>
          <w:szCs w:val="24"/>
        </w:rPr>
        <w:t xml:space="preserve">Adresă poștală: </w:t>
      </w:r>
      <w:r w:rsidRPr="008A05DD">
        <w:rPr>
          <w:rFonts w:ascii="Trebuchet MS" w:hAnsi="Trebuchet MS"/>
          <w:sz w:val="24"/>
          <w:szCs w:val="24"/>
          <w:lang w:eastAsia="zh-CN"/>
        </w:rPr>
        <w:t>............................... ...........................</w:t>
      </w:r>
    </w:p>
    <w:p w14:paraId="7973A2A9" w14:textId="77777777" w:rsidR="006156F3" w:rsidRPr="008A05DD" w:rsidRDefault="006156F3" w:rsidP="006156F3">
      <w:pPr>
        <w:pStyle w:val="BodyText3"/>
        <w:spacing w:after="0"/>
        <w:ind w:left="720"/>
        <w:jc w:val="both"/>
        <w:rPr>
          <w:rFonts w:ascii="Trebuchet MS" w:hAnsi="Trebuchet MS"/>
          <w:sz w:val="24"/>
          <w:szCs w:val="24"/>
          <w:lang w:eastAsia="en-US"/>
        </w:rPr>
      </w:pPr>
      <w:r w:rsidRPr="008A05DD">
        <w:rPr>
          <w:rFonts w:ascii="Trebuchet MS" w:hAnsi="Trebuchet MS"/>
          <w:sz w:val="24"/>
          <w:szCs w:val="24"/>
          <w:lang w:eastAsia="en-US"/>
        </w:rPr>
        <w:t xml:space="preserve">E-mail: </w:t>
      </w:r>
      <w:r w:rsidRPr="008A05DD">
        <w:rPr>
          <w:rStyle w:val="Hyperlink"/>
          <w:rFonts w:ascii="Trebuchet MS" w:hAnsi="Trebuchet MS"/>
          <w:sz w:val="24"/>
          <w:szCs w:val="24"/>
          <w:lang w:eastAsia="en-US"/>
        </w:rPr>
        <w:t>....................................................</w:t>
      </w:r>
    </w:p>
    <w:p w14:paraId="643413E5" w14:textId="77777777" w:rsidR="006156F3" w:rsidRPr="008A05DD" w:rsidRDefault="006156F3" w:rsidP="006156F3">
      <w:pPr>
        <w:pStyle w:val="BodyText3"/>
        <w:spacing w:after="0"/>
        <w:ind w:left="720"/>
        <w:jc w:val="both"/>
        <w:rPr>
          <w:rFonts w:ascii="Trebuchet MS" w:hAnsi="Trebuchet MS"/>
          <w:sz w:val="24"/>
          <w:szCs w:val="24"/>
          <w:lang w:eastAsia="en-US"/>
        </w:rPr>
      </w:pPr>
      <w:r w:rsidRPr="008A05DD">
        <w:rPr>
          <w:rFonts w:ascii="Trebuchet MS" w:hAnsi="Trebuchet MS"/>
          <w:sz w:val="24"/>
          <w:szCs w:val="24"/>
          <w:lang w:eastAsia="en-US"/>
        </w:rPr>
        <w:t>Nr. fax.: ............................................................</w:t>
      </w:r>
    </w:p>
    <w:p w14:paraId="215034D2" w14:textId="77777777" w:rsidR="00A95B7D" w:rsidRPr="00F56B6A" w:rsidRDefault="00A95B7D" w:rsidP="00F56B6A">
      <w:pPr>
        <w:pStyle w:val="Heading1"/>
        <w:numPr>
          <w:ilvl w:val="0"/>
          <w:numId w:val="0"/>
        </w:numPr>
        <w:spacing w:before="0" w:after="0" w:line="240" w:lineRule="auto"/>
        <w:rPr>
          <w:rFonts w:ascii="Trebuchet MS" w:hAnsi="Trebuchet MS" w:cs="Times New Roman"/>
        </w:rPr>
      </w:pPr>
    </w:p>
    <w:p w14:paraId="1CD126DE" w14:textId="3CE00890" w:rsidR="006156F3" w:rsidRPr="008A05DD" w:rsidRDefault="001D248C" w:rsidP="006156F3">
      <w:pPr>
        <w:pStyle w:val="Heading1"/>
        <w:numPr>
          <w:ilvl w:val="0"/>
          <w:numId w:val="0"/>
        </w:numPr>
        <w:spacing w:before="0" w:after="0" w:line="240" w:lineRule="auto"/>
        <w:rPr>
          <w:rFonts w:ascii="Trebuchet MS" w:hAnsi="Trebuchet MS" w:cs="Times New Roman"/>
          <w:iCs/>
        </w:rPr>
      </w:pPr>
      <w:r w:rsidRPr="00F56B6A">
        <w:rPr>
          <w:rFonts w:ascii="Trebuchet MS" w:hAnsi="Trebuchet MS" w:cs="Times New Roman"/>
          <w:iCs/>
        </w:rPr>
        <w:t>1</w:t>
      </w:r>
      <w:r w:rsidR="006156F3">
        <w:rPr>
          <w:rFonts w:ascii="Trebuchet MS" w:hAnsi="Trebuchet MS" w:cs="Times New Roman"/>
          <w:iCs/>
        </w:rPr>
        <w:t>8.</w:t>
      </w:r>
      <w:r w:rsidR="006156F3" w:rsidRPr="006156F3">
        <w:rPr>
          <w:rFonts w:ascii="Trebuchet MS" w:hAnsi="Trebuchet MS" w:cs="Times New Roman"/>
          <w:iCs/>
        </w:rPr>
        <w:t xml:space="preserve"> </w:t>
      </w:r>
      <w:r w:rsidR="006156F3" w:rsidRPr="008A05DD">
        <w:rPr>
          <w:rFonts w:ascii="Trebuchet MS" w:hAnsi="Trebuchet MS" w:cs="Times New Roman"/>
          <w:iCs/>
        </w:rPr>
        <w:t>Forţa majora</w:t>
      </w:r>
    </w:p>
    <w:p w14:paraId="1ECCC860" w14:textId="3D9CDD7F" w:rsidR="006156F3" w:rsidRPr="008A05DD" w:rsidRDefault="006156F3" w:rsidP="006156F3">
      <w:pPr>
        <w:ind w:hanging="142"/>
        <w:jc w:val="both"/>
        <w:rPr>
          <w:rFonts w:ascii="Trebuchet MS" w:hAnsi="Trebuchet MS"/>
        </w:rPr>
      </w:pPr>
      <w:r w:rsidRPr="008A05DD">
        <w:rPr>
          <w:rFonts w:ascii="Trebuchet MS" w:hAnsi="Trebuchet MS"/>
          <w:b/>
          <w:lang w:val="es-ES"/>
        </w:rPr>
        <w:t xml:space="preserve"> </w:t>
      </w:r>
      <w:r w:rsidRPr="008A05DD">
        <w:rPr>
          <w:rFonts w:ascii="Trebuchet MS" w:hAnsi="Trebuchet MS"/>
          <w:b/>
        </w:rPr>
        <w:t xml:space="preserve"> 1</w:t>
      </w:r>
      <w:r>
        <w:rPr>
          <w:rFonts w:ascii="Trebuchet MS" w:hAnsi="Trebuchet MS"/>
          <w:b/>
        </w:rPr>
        <w:t>8</w:t>
      </w:r>
      <w:r w:rsidRPr="008A05DD">
        <w:rPr>
          <w:rFonts w:ascii="Trebuchet MS" w:hAnsi="Trebuchet MS"/>
          <w:b/>
        </w:rPr>
        <w:t>.1.</w:t>
      </w:r>
      <w:r w:rsidRPr="008A05DD">
        <w:rPr>
          <w:rFonts w:ascii="Trebuchet MS" w:hAnsi="Trebuchet MS"/>
        </w:rPr>
        <w:t xml:space="preserve"> Forța majoră și cazul fortuit exonerează de răspundere Părțile în cazul neexecutării   parțiale sau totale a obligațiilor asumate prin prezentul Acord Cadru, în conformitate cu prevederile art. 1.351 din Codul civil.</w:t>
      </w:r>
    </w:p>
    <w:p w14:paraId="312FC76B" w14:textId="400A3253" w:rsidR="006156F3" w:rsidRPr="008A05DD" w:rsidRDefault="006156F3" w:rsidP="006156F3">
      <w:pPr>
        <w:jc w:val="both"/>
        <w:rPr>
          <w:rFonts w:ascii="Trebuchet MS" w:hAnsi="Trebuchet MS"/>
        </w:rPr>
      </w:pPr>
      <w:r w:rsidRPr="008A05DD">
        <w:rPr>
          <w:rFonts w:ascii="Trebuchet MS" w:hAnsi="Trebuchet MS"/>
          <w:b/>
        </w:rPr>
        <w:t>1</w:t>
      </w:r>
      <w:r>
        <w:rPr>
          <w:rFonts w:ascii="Trebuchet MS" w:hAnsi="Trebuchet MS"/>
          <w:b/>
        </w:rPr>
        <w:t>8</w:t>
      </w:r>
      <w:r w:rsidRPr="008A05DD">
        <w:rPr>
          <w:rFonts w:ascii="Trebuchet MS" w:hAnsi="Trebuchet MS"/>
          <w:b/>
        </w:rPr>
        <w:t>.2</w:t>
      </w:r>
      <w:r w:rsidRPr="008A05DD">
        <w:rPr>
          <w:rFonts w:ascii="Trebuchet MS" w:hAnsi="Trebuchet MS"/>
        </w:rPr>
        <w:t xml:space="preserve"> Forța majoră și cazul fortuit trebuie dovedite.</w:t>
      </w:r>
    </w:p>
    <w:p w14:paraId="110224B9" w14:textId="5190E408" w:rsidR="006156F3" w:rsidRPr="008A05DD" w:rsidRDefault="006156F3" w:rsidP="006156F3">
      <w:pPr>
        <w:jc w:val="both"/>
        <w:rPr>
          <w:rFonts w:ascii="Trebuchet MS" w:hAnsi="Trebuchet MS"/>
        </w:rPr>
      </w:pPr>
      <w:r w:rsidRPr="008A05DD">
        <w:rPr>
          <w:rFonts w:ascii="Trebuchet MS" w:hAnsi="Trebuchet MS"/>
          <w:b/>
        </w:rPr>
        <w:t>1</w:t>
      </w:r>
      <w:r>
        <w:rPr>
          <w:rFonts w:ascii="Trebuchet MS" w:hAnsi="Trebuchet MS"/>
          <w:b/>
        </w:rPr>
        <w:t>8</w:t>
      </w:r>
      <w:r w:rsidRPr="008A05DD">
        <w:rPr>
          <w:rFonts w:ascii="Trebuchet MS" w:hAnsi="Trebuchet MS"/>
          <w:b/>
        </w:rPr>
        <w:t>.3</w:t>
      </w:r>
      <w:r w:rsidRPr="008A05DD">
        <w:rPr>
          <w:rFonts w:ascii="Trebuchet MS" w:hAnsi="Trebuchet MS"/>
        </w:rPr>
        <w:t xml:space="preserve"> Partea care invocă forța majoră sau cazul fortuit are obligația să o aducă la cunoștință celeilalte părți, în scris, de îndată ce s-a produs evenimentul.</w:t>
      </w:r>
    </w:p>
    <w:p w14:paraId="1A478050" w14:textId="2398D745" w:rsidR="006156F3" w:rsidRPr="008A05DD" w:rsidRDefault="006156F3" w:rsidP="006156F3">
      <w:pPr>
        <w:jc w:val="both"/>
        <w:rPr>
          <w:rFonts w:ascii="Trebuchet MS" w:hAnsi="Trebuchet MS"/>
        </w:rPr>
      </w:pPr>
      <w:r w:rsidRPr="008A05DD">
        <w:rPr>
          <w:rFonts w:ascii="Trebuchet MS" w:hAnsi="Trebuchet MS"/>
          <w:b/>
        </w:rPr>
        <w:t>1</w:t>
      </w:r>
      <w:r>
        <w:rPr>
          <w:rFonts w:ascii="Trebuchet MS" w:hAnsi="Trebuchet MS"/>
          <w:b/>
        </w:rPr>
        <w:t>8</w:t>
      </w:r>
      <w:r w:rsidRPr="008A05DD">
        <w:rPr>
          <w:rFonts w:ascii="Trebuchet MS" w:hAnsi="Trebuchet MS"/>
          <w:b/>
        </w:rPr>
        <w:t>.4</w:t>
      </w:r>
      <w:r w:rsidRPr="008A05DD">
        <w:rPr>
          <w:rFonts w:ascii="Trebuchet MS" w:hAnsi="Trebuchet MS"/>
        </w:rPr>
        <w:t xml:space="preserve"> Partea care a invocat forța majoră sau cazul fortuit are obligația să aducă la cunoștința celeilalte părți încetarea cauzei acesteia de îndată ce evenimentul a luat sfârșit.</w:t>
      </w:r>
    </w:p>
    <w:p w14:paraId="44122BE5" w14:textId="118CCD9A" w:rsidR="006156F3" w:rsidRPr="008A05DD" w:rsidRDefault="006156F3" w:rsidP="006156F3">
      <w:pPr>
        <w:jc w:val="both"/>
        <w:rPr>
          <w:rFonts w:ascii="Trebuchet MS" w:hAnsi="Trebuchet MS"/>
        </w:rPr>
      </w:pPr>
      <w:r w:rsidRPr="008A05DD">
        <w:rPr>
          <w:rFonts w:ascii="Trebuchet MS" w:hAnsi="Trebuchet MS"/>
          <w:b/>
        </w:rPr>
        <w:t>1</w:t>
      </w:r>
      <w:r>
        <w:rPr>
          <w:rFonts w:ascii="Trebuchet MS" w:hAnsi="Trebuchet MS"/>
          <w:b/>
        </w:rPr>
        <w:t>8</w:t>
      </w:r>
      <w:r w:rsidRPr="008A05DD">
        <w:rPr>
          <w:rFonts w:ascii="Trebuchet MS" w:hAnsi="Trebuchet MS"/>
          <w:b/>
        </w:rPr>
        <w:t>.5</w:t>
      </w:r>
      <w:r w:rsidRPr="008A05DD">
        <w:rPr>
          <w:rFonts w:ascii="Trebuchet MS" w:hAnsi="Trebuchet MS"/>
        </w:rPr>
        <w:t xml:space="preserve"> Îndeplinirea Acordului Cadru va fi suspendată în perioada de acțiune a forței majore, dar fără a prejudicia drepturile ce li se cuveneau părților până la apariția acesteia.</w:t>
      </w:r>
    </w:p>
    <w:p w14:paraId="082AB7D4" w14:textId="74C5BE51" w:rsidR="006156F3" w:rsidRPr="008A05DD" w:rsidRDefault="006156F3" w:rsidP="006156F3">
      <w:pPr>
        <w:jc w:val="both"/>
        <w:rPr>
          <w:rFonts w:ascii="Trebuchet MS" w:hAnsi="Trebuchet MS"/>
        </w:rPr>
      </w:pPr>
      <w:r w:rsidRPr="008A05DD">
        <w:rPr>
          <w:rFonts w:ascii="Trebuchet MS" w:hAnsi="Trebuchet MS"/>
          <w:b/>
        </w:rPr>
        <w:t>1</w:t>
      </w:r>
      <w:r>
        <w:rPr>
          <w:rFonts w:ascii="Trebuchet MS" w:hAnsi="Trebuchet MS"/>
          <w:b/>
        </w:rPr>
        <w:t>8</w:t>
      </w:r>
      <w:r w:rsidRPr="008A05DD">
        <w:rPr>
          <w:rFonts w:ascii="Trebuchet MS" w:hAnsi="Trebuchet MS"/>
          <w:b/>
        </w:rPr>
        <w:t>.6</w:t>
      </w:r>
      <w:r w:rsidRPr="008A05DD">
        <w:rPr>
          <w:rFonts w:ascii="Trebuchet MS" w:hAnsi="Trebuchet MS"/>
        </w:rPr>
        <w:t xml:space="preserve"> Dacă forța majoră acționează sau se estimează că va acționa o perioadă mai mare de 15 zile, fiecare parte va avea dreptul să notifice celeilalte părți încetarea de plin drept a prezentului Acord Cadru, fără ca vreuna din părți să poată pretinde celeilalte daune-interese.</w:t>
      </w:r>
    </w:p>
    <w:p w14:paraId="1FCBEAA2" w14:textId="6367B680" w:rsidR="005C6EF3" w:rsidRPr="00514F11" w:rsidRDefault="005C6EF3" w:rsidP="006156F3">
      <w:pPr>
        <w:pStyle w:val="Heading1"/>
        <w:numPr>
          <w:ilvl w:val="0"/>
          <w:numId w:val="0"/>
        </w:numPr>
        <w:spacing w:before="0" w:after="0" w:line="240" w:lineRule="auto"/>
        <w:rPr>
          <w:rFonts w:ascii="Trebuchet MS" w:hAnsi="Trebuchet MS"/>
          <w:b w:val="0"/>
          <w:bCs w:val="0"/>
          <w:iCs/>
          <w:lang w:val="ro-RO"/>
        </w:rPr>
      </w:pPr>
    </w:p>
    <w:p w14:paraId="6CF5143A" w14:textId="1C1521D8" w:rsidR="001D248C" w:rsidRPr="00F56B6A" w:rsidRDefault="001D248C" w:rsidP="00F56B6A">
      <w:pPr>
        <w:keepNext/>
        <w:tabs>
          <w:tab w:val="left" w:pos="0"/>
        </w:tabs>
        <w:jc w:val="both"/>
        <w:rPr>
          <w:rFonts w:ascii="Trebuchet MS" w:hAnsi="Trebuchet MS"/>
          <w:iCs/>
          <w:lang w:val="it-IT"/>
        </w:rPr>
      </w:pPr>
      <w:r w:rsidRPr="00F56B6A">
        <w:rPr>
          <w:rFonts w:ascii="Trebuchet MS" w:hAnsi="Trebuchet MS"/>
          <w:b/>
          <w:bCs/>
          <w:iCs/>
          <w:lang w:val="it-IT"/>
        </w:rPr>
        <w:t>1</w:t>
      </w:r>
      <w:r w:rsidR="006156F3">
        <w:rPr>
          <w:rFonts w:ascii="Trebuchet MS" w:hAnsi="Trebuchet MS"/>
          <w:b/>
          <w:bCs/>
          <w:iCs/>
          <w:lang w:val="it-IT"/>
        </w:rPr>
        <w:t>9</w:t>
      </w:r>
      <w:r w:rsidRPr="00F56B6A">
        <w:rPr>
          <w:rFonts w:ascii="Trebuchet MS" w:hAnsi="Trebuchet MS"/>
          <w:b/>
          <w:bCs/>
          <w:iCs/>
          <w:lang w:val="it-IT"/>
        </w:rPr>
        <w:t>.</w:t>
      </w:r>
      <w:r w:rsidRPr="00F56B6A">
        <w:rPr>
          <w:rFonts w:ascii="Trebuchet MS" w:hAnsi="Trebuchet MS"/>
          <w:iCs/>
          <w:lang w:val="it-IT"/>
        </w:rPr>
        <w:t xml:space="preserve"> </w:t>
      </w:r>
      <w:r w:rsidRPr="00F56B6A">
        <w:rPr>
          <w:rFonts w:ascii="Trebuchet MS" w:hAnsi="Trebuchet MS"/>
          <w:b/>
          <w:bCs/>
          <w:iCs/>
          <w:lang w:val="nl-NL"/>
        </w:rPr>
        <w:t xml:space="preserve">Amendamente </w:t>
      </w:r>
    </w:p>
    <w:p w14:paraId="41756C4C" w14:textId="7E86C1BF" w:rsidR="000B2F7B" w:rsidRPr="006A206D" w:rsidRDefault="00F43FEB" w:rsidP="000B2F7B">
      <w:pPr>
        <w:pStyle w:val="DefaultText"/>
        <w:jc w:val="both"/>
        <w:rPr>
          <w:rFonts w:ascii="Trebuchet MS" w:hAnsi="Trebuchet MS"/>
          <w:lang w:val="ro-RO"/>
        </w:rPr>
      </w:pPr>
      <w:r w:rsidRPr="006A206D">
        <w:rPr>
          <w:rFonts w:ascii="Trebuchet MS" w:hAnsi="Trebuchet MS"/>
          <w:lang w:val="ro-RO"/>
        </w:rPr>
        <w:t>19</w:t>
      </w:r>
      <w:r w:rsidR="000B2F7B" w:rsidRPr="006A206D">
        <w:rPr>
          <w:rFonts w:ascii="Trebuchet MS" w:hAnsi="Trebuchet MS"/>
          <w:lang w:val="ro-RO"/>
        </w:rPr>
        <w:t xml:space="preserve">.1 – (1)Partile au dreptul, pe toata durata de derulare a acordului cadru, de a conveni, de comun acord, modificarea clauzelor acestuia prin act aditional, fara a depasi cadrul legislativ in vigoare aplicabil prezentului acord cadru, </w:t>
      </w:r>
      <w:r w:rsidR="000B2F7B" w:rsidRPr="006A206D">
        <w:rPr>
          <w:rFonts w:ascii="Trebuchet MS" w:hAnsi="Trebuchet MS"/>
          <w:lang w:val="pt-BR"/>
        </w:rPr>
        <w:t>cu respectarea prevederilor art. 221 din Legea nr 98/2016 privind achizțiile publice, cu modificările și completările ulterioare</w:t>
      </w:r>
      <w:r w:rsidR="000B2F7B" w:rsidRPr="006A206D">
        <w:rPr>
          <w:rFonts w:ascii="Trebuchet MS" w:hAnsi="Trebuchet MS"/>
          <w:lang w:val="ro-RO"/>
        </w:rPr>
        <w:t>.</w:t>
      </w:r>
    </w:p>
    <w:p w14:paraId="50C8898F" w14:textId="4337EC54" w:rsidR="000B2F7B" w:rsidRPr="006A206D" w:rsidRDefault="000B2F7B" w:rsidP="000B2F7B">
      <w:pPr>
        <w:jc w:val="both"/>
        <w:rPr>
          <w:rFonts w:ascii="Trebuchet MS" w:hAnsi="Trebuchet MS"/>
          <w:bCs/>
        </w:rPr>
      </w:pPr>
      <w:r w:rsidRPr="006A206D">
        <w:rPr>
          <w:rFonts w:ascii="Trebuchet MS" w:hAnsi="Trebuchet MS"/>
          <w:bCs/>
        </w:rPr>
        <w:t xml:space="preserve">   (2) Pe parcursul derulării acordului-cadru, cantitățile maxime estimate nu vor fi majorate, iar eventualele modificări ale acestuia nu vor include suplimentări ale cantităților de servicii de suport tehnic lunare pentru niciun tip de modul licențiabil sau de valoare</w:t>
      </w:r>
      <w:r w:rsidR="00943D64" w:rsidRPr="006A206D">
        <w:rPr>
          <w:rFonts w:ascii="Trebuchet MS" w:hAnsi="Trebuchet MS"/>
          <w:bCs/>
        </w:rPr>
        <w:t>.</w:t>
      </w:r>
      <w:r w:rsidR="00943D64" w:rsidRPr="008954CA">
        <w:t xml:space="preserve"> </w:t>
      </w:r>
      <w:r w:rsidR="00943D64" w:rsidRPr="006A206D">
        <w:rPr>
          <w:rFonts w:ascii="Trebuchet MS" w:hAnsi="Trebuchet MS"/>
          <w:bCs/>
        </w:rPr>
        <w:t>Orice adaptare a activităților ca urmare a modificărilor legislative naționale, a reglementărilor europene sau a cerințelor Autorității Contractante va fi realizată în cadrul tarifelor unitare prevăzute, fără costuri suplimentare pentru autoritatea contractantă.</w:t>
      </w:r>
    </w:p>
    <w:p w14:paraId="6EB1AE00" w14:textId="77777777" w:rsidR="000B2F7B" w:rsidRPr="008954CA" w:rsidRDefault="000B2F7B" w:rsidP="00F56B6A">
      <w:pPr>
        <w:pStyle w:val="DefaultText"/>
        <w:keepNext/>
        <w:jc w:val="both"/>
        <w:rPr>
          <w:rFonts w:ascii="Trebuchet MS" w:hAnsi="Trebuchet MS"/>
          <w:b/>
          <w:bCs/>
          <w:iCs/>
          <w:lang w:val="nl-NL"/>
        </w:rPr>
      </w:pPr>
    </w:p>
    <w:p w14:paraId="616E99CB" w14:textId="62AA362B" w:rsidR="005C6EF3" w:rsidRPr="008954CA" w:rsidRDefault="006156F3" w:rsidP="00F56B6A">
      <w:pPr>
        <w:jc w:val="both"/>
        <w:rPr>
          <w:rFonts w:ascii="Trebuchet MS" w:hAnsi="Trebuchet MS"/>
          <w:i/>
          <w:lang w:val="pt-BR"/>
        </w:rPr>
      </w:pPr>
      <w:r w:rsidRPr="008954CA">
        <w:rPr>
          <w:rFonts w:ascii="Trebuchet MS" w:hAnsi="Trebuchet MS"/>
          <w:b/>
          <w:lang w:val="pt-BR"/>
        </w:rPr>
        <w:t>20</w:t>
      </w:r>
      <w:r w:rsidR="005C6EF3" w:rsidRPr="008954CA">
        <w:rPr>
          <w:rFonts w:ascii="Trebuchet MS" w:hAnsi="Trebuchet MS"/>
          <w:b/>
          <w:lang w:val="pt-BR"/>
        </w:rPr>
        <w:t>.</w:t>
      </w:r>
      <w:r w:rsidR="005C6EF3" w:rsidRPr="008954CA">
        <w:rPr>
          <w:rFonts w:ascii="Trebuchet MS" w:hAnsi="Trebuchet MS"/>
          <w:b/>
          <w:i/>
          <w:lang w:val="pt-BR"/>
        </w:rPr>
        <w:t xml:space="preserve"> </w:t>
      </w:r>
      <w:r w:rsidR="005C6EF3" w:rsidRPr="008954CA">
        <w:rPr>
          <w:rFonts w:ascii="Trebuchet MS" w:hAnsi="Trebuchet MS"/>
          <w:b/>
          <w:lang w:val="pt-BR"/>
        </w:rPr>
        <w:t xml:space="preserve">Limba care guvernează </w:t>
      </w:r>
      <w:r w:rsidR="00176358" w:rsidRPr="006A206D">
        <w:rPr>
          <w:rFonts w:ascii="Trebuchet MS" w:hAnsi="Trebuchet MS"/>
          <w:b/>
          <w:lang w:val="pt-BR"/>
        </w:rPr>
        <w:t>acordul cadru</w:t>
      </w:r>
    </w:p>
    <w:p w14:paraId="6B0EE3E0" w14:textId="36ECEC29" w:rsidR="005C6EF3" w:rsidRPr="008954CA" w:rsidRDefault="006156F3" w:rsidP="00F56B6A">
      <w:pPr>
        <w:jc w:val="both"/>
        <w:rPr>
          <w:rFonts w:ascii="Trebuchet MS" w:hAnsi="Trebuchet MS"/>
          <w:lang w:val="pt-BR"/>
        </w:rPr>
      </w:pPr>
      <w:r w:rsidRPr="008954CA">
        <w:rPr>
          <w:rFonts w:ascii="Trebuchet MS" w:hAnsi="Trebuchet MS"/>
          <w:b/>
          <w:lang w:val="pt-BR"/>
        </w:rPr>
        <w:t>20</w:t>
      </w:r>
      <w:r w:rsidR="005C6EF3" w:rsidRPr="008954CA">
        <w:rPr>
          <w:rFonts w:ascii="Trebuchet MS" w:hAnsi="Trebuchet MS"/>
          <w:b/>
          <w:lang w:val="pt-BR"/>
        </w:rPr>
        <w:t>.1</w:t>
      </w:r>
      <w:r w:rsidR="005C6EF3" w:rsidRPr="008954CA">
        <w:rPr>
          <w:rFonts w:ascii="Trebuchet MS" w:hAnsi="Trebuchet MS"/>
          <w:lang w:val="pt-BR"/>
        </w:rPr>
        <w:t xml:space="preserve">  Limba care guvernează </w:t>
      </w:r>
      <w:r w:rsidR="00176358" w:rsidRPr="006A206D">
        <w:rPr>
          <w:rFonts w:ascii="Trebuchet MS" w:hAnsi="Trebuchet MS"/>
          <w:b/>
          <w:lang w:val="pt-BR"/>
        </w:rPr>
        <w:t>acordul cadru</w:t>
      </w:r>
      <w:r w:rsidR="005C6EF3" w:rsidRPr="008954CA">
        <w:rPr>
          <w:rFonts w:ascii="Trebuchet MS" w:hAnsi="Trebuchet MS"/>
          <w:lang w:val="pt-BR"/>
        </w:rPr>
        <w:t xml:space="preserve"> este limba română.</w:t>
      </w:r>
    </w:p>
    <w:p w14:paraId="3548EE21" w14:textId="42CDEB84" w:rsidR="005C6EF3" w:rsidRPr="008954CA" w:rsidRDefault="006156F3" w:rsidP="00F56B6A">
      <w:pPr>
        <w:jc w:val="both"/>
        <w:rPr>
          <w:rFonts w:ascii="Trebuchet MS" w:hAnsi="Trebuchet MS"/>
          <w:lang w:val="pt-BR"/>
        </w:rPr>
      </w:pPr>
      <w:r w:rsidRPr="008954CA">
        <w:rPr>
          <w:rFonts w:ascii="Trebuchet MS" w:hAnsi="Trebuchet MS"/>
          <w:b/>
          <w:lang w:val="pt-BR"/>
        </w:rPr>
        <w:t>20</w:t>
      </w:r>
      <w:r w:rsidR="005C6EF3" w:rsidRPr="008954CA">
        <w:rPr>
          <w:rFonts w:ascii="Trebuchet MS" w:hAnsi="Trebuchet MS"/>
          <w:b/>
          <w:lang w:val="pt-BR"/>
        </w:rPr>
        <w:t>.2</w:t>
      </w:r>
      <w:r w:rsidR="005C6EF3" w:rsidRPr="008954CA">
        <w:rPr>
          <w:rFonts w:ascii="Trebuchet MS" w:hAnsi="Trebuchet MS"/>
          <w:lang w:val="pt-BR"/>
        </w:rPr>
        <w:t xml:space="preserve"> Legea care guverneaza acest acord cadru si in conformitate cu care acesta este interpretat este legea romana.</w:t>
      </w:r>
    </w:p>
    <w:p w14:paraId="49E4353D" w14:textId="77777777" w:rsidR="005C6EF3" w:rsidRPr="008954CA" w:rsidRDefault="005C6EF3" w:rsidP="00F56B6A">
      <w:pPr>
        <w:jc w:val="both"/>
        <w:rPr>
          <w:rFonts w:ascii="Trebuchet MS" w:hAnsi="Trebuchet MS"/>
          <w:lang w:val="pt-BR"/>
        </w:rPr>
      </w:pPr>
      <w:r w:rsidRPr="008954CA">
        <w:rPr>
          <w:rFonts w:ascii="Trebuchet MS" w:hAnsi="Trebuchet MS"/>
          <w:lang w:val="pt-BR"/>
        </w:rPr>
        <w:t xml:space="preserve">             </w:t>
      </w:r>
    </w:p>
    <w:p w14:paraId="0440F664" w14:textId="3A2CA0E2" w:rsidR="006156F3" w:rsidRPr="008954CA" w:rsidRDefault="006156F3" w:rsidP="006156F3">
      <w:pPr>
        <w:pStyle w:val="DefaultText"/>
        <w:keepNext/>
        <w:jc w:val="both"/>
        <w:rPr>
          <w:rFonts w:ascii="Trebuchet MS" w:hAnsi="Trebuchet MS"/>
          <w:b/>
          <w:bCs/>
          <w:iCs/>
          <w:lang w:val="nl-NL"/>
        </w:rPr>
      </w:pPr>
      <w:r w:rsidRPr="008954CA">
        <w:rPr>
          <w:rFonts w:ascii="Trebuchet MS" w:hAnsi="Trebuchet MS"/>
          <w:b/>
          <w:bCs/>
          <w:iCs/>
          <w:lang w:val="nl-NL"/>
        </w:rPr>
        <w:t>21. Litigii</w:t>
      </w:r>
    </w:p>
    <w:p w14:paraId="4B3919A4" w14:textId="4E6EEE4A" w:rsidR="006156F3" w:rsidRPr="008A05DD" w:rsidRDefault="006156F3" w:rsidP="006156F3">
      <w:pPr>
        <w:pStyle w:val="DefaultText"/>
        <w:jc w:val="both"/>
        <w:rPr>
          <w:rFonts w:ascii="Trebuchet MS" w:hAnsi="Trebuchet MS"/>
          <w:lang w:val="ro-RO"/>
        </w:rPr>
      </w:pPr>
      <w:r w:rsidRPr="008A05DD">
        <w:rPr>
          <w:rFonts w:ascii="Trebuchet MS" w:hAnsi="Trebuchet MS"/>
          <w:b/>
          <w:lang w:val="ro-RO"/>
        </w:rPr>
        <w:t>2</w:t>
      </w:r>
      <w:r>
        <w:rPr>
          <w:rFonts w:ascii="Trebuchet MS" w:hAnsi="Trebuchet MS"/>
          <w:b/>
          <w:lang w:val="ro-RO"/>
        </w:rPr>
        <w:t>1</w:t>
      </w:r>
      <w:r w:rsidRPr="008A05DD">
        <w:rPr>
          <w:rFonts w:ascii="Trebuchet MS" w:hAnsi="Trebuchet MS"/>
          <w:b/>
          <w:lang w:val="ro-RO"/>
        </w:rPr>
        <w:t>.1</w:t>
      </w:r>
      <w:r w:rsidRPr="008A05DD">
        <w:rPr>
          <w:rFonts w:ascii="Trebuchet MS" w:hAnsi="Trebuchet MS"/>
          <w:lang w:val="ro-RO"/>
        </w:rPr>
        <w:t xml:space="preserve">. Litigiile ce pot apărea ca urmare a aplicării şi interpretării prevederilor prezentului acord - cadru se vor soluţiona pe cale amiabilă. </w:t>
      </w:r>
    </w:p>
    <w:p w14:paraId="68999512" w14:textId="0CAB7FFF" w:rsidR="006156F3" w:rsidRPr="008A05DD" w:rsidRDefault="006156F3" w:rsidP="006156F3">
      <w:pPr>
        <w:pStyle w:val="DefaultText"/>
        <w:jc w:val="both"/>
        <w:rPr>
          <w:rFonts w:ascii="Trebuchet MS" w:hAnsi="Trebuchet MS"/>
          <w:lang w:val="ro-RO"/>
        </w:rPr>
      </w:pPr>
      <w:r w:rsidRPr="008A05DD">
        <w:rPr>
          <w:rFonts w:ascii="Trebuchet MS" w:hAnsi="Trebuchet MS"/>
          <w:b/>
          <w:lang w:val="ro-RO"/>
        </w:rPr>
        <w:t>2</w:t>
      </w:r>
      <w:r>
        <w:rPr>
          <w:rFonts w:ascii="Trebuchet MS" w:hAnsi="Trebuchet MS"/>
          <w:b/>
          <w:lang w:val="ro-RO"/>
        </w:rPr>
        <w:t>1</w:t>
      </w:r>
      <w:r w:rsidRPr="008A05DD">
        <w:rPr>
          <w:rFonts w:ascii="Trebuchet MS" w:hAnsi="Trebuchet MS"/>
          <w:b/>
          <w:lang w:val="ro-RO"/>
        </w:rPr>
        <w:t>.2</w:t>
      </w:r>
      <w:r w:rsidRPr="008A05DD">
        <w:rPr>
          <w:rFonts w:ascii="Trebuchet MS" w:hAnsi="Trebuchet MS"/>
          <w:lang w:val="ro-RO"/>
        </w:rPr>
        <w:t>. Dacă, după 10 zile de la începerea acestor tratative, părţile nu reusesc să rezolve în mod amiabil o divergenţă contractuală, acestea se vor adresa instanţei judecştoreşti competente din România, conform dispoziţiilor legale.</w:t>
      </w:r>
    </w:p>
    <w:p w14:paraId="66F8D457" w14:textId="77777777" w:rsidR="006156F3" w:rsidRPr="008A05DD" w:rsidRDefault="006156F3" w:rsidP="006156F3">
      <w:pPr>
        <w:pStyle w:val="DefaultText"/>
        <w:jc w:val="both"/>
        <w:rPr>
          <w:rFonts w:ascii="Trebuchet MS" w:hAnsi="Trebuchet MS"/>
          <w:lang w:val="ro-RO"/>
        </w:rPr>
      </w:pPr>
    </w:p>
    <w:p w14:paraId="72571671" w14:textId="33B6705B" w:rsidR="00176358" w:rsidRPr="00AB51E1" w:rsidRDefault="006156F3" w:rsidP="00176358">
      <w:pPr>
        <w:pStyle w:val="DefaultText"/>
        <w:spacing w:line="216" w:lineRule="auto"/>
        <w:jc w:val="both"/>
        <w:rPr>
          <w:rFonts w:ascii="Trebuchet MS" w:hAnsi="Trebuchet MS"/>
          <w:lang w:val="ro-RO"/>
        </w:rPr>
      </w:pPr>
      <w:r w:rsidRPr="008A05DD">
        <w:rPr>
          <w:rFonts w:ascii="Trebuchet MS" w:hAnsi="Trebuchet MS"/>
          <w:color w:val="000000"/>
          <w:lang w:val="ro-RO"/>
        </w:rPr>
        <w:t xml:space="preserve">Acordul cadru împreună cu anexele sale cuprinde .......... pagini </w:t>
      </w:r>
      <w:r w:rsidR="00176358" w:rsidRPr="00AB51E1">
        <w:rPr>
          <w:rFonts w:ascii="Trebuchet MS" w:hAnsi="Trebuchet MS"/>
          <w:lang w:val="ro-RO"/>
        </w:rPr>
        <w:t xml:space="preserve">la care se adaugă  anexele </w:t>
      </w:r>
      <w:r w:rsidR="000E0971" w:rsidRPr="0054499D">
        <w:rPr>
          <w:rFonts w:ascii="Trebuchet MS" w:hAnsi="Trebuchet MS"/>
          <w:color w:val="000000" w:themeColor="text1"/>
          <w:lang w:val="fr-FR"/>
        </w:rPr>
        <w:t>1, 2, 3,</w:t>
      </w:r>
      <w:r w:rsidR="000E0971">
        <w:rPr>
          <w:rFonts w:ascii="Trebuchet MS" w:hAnsi="Trebuchet MS"/>
          <w:color w:val="000000" w:themeColor="text1"/>
          <w:lang w:val="fr-FR"/>
        </w:rPr>
        <w:t>4,</w:t>
      </w:r>
      <w:r w:rsidR="000E0971" w:rsidRPr="0054499D">
        <w:rPr>
          <w:rFonts w:ascii="Trebuchet MS" w:hAnsi="Trebuchet MS"/>
          <w:color w:val="000000" w:themeColor="text1"/>
          <w:lang w:val="fr-FR"/>
        </w:rPr>
        <w:t xml:space="preserve"> 5, …..</w:t>
      </w:r>
      <w:r w:rsidR="00176358" w:rsidRPr="00AB51E1">
        <w:rPr>
          <w:rFonts w:ascii="Trebuchet MS" w:hAnsi="Trebuchet MS"/>
          <w:lang w:val="ro-RO"/>
        </w:rPr>
        <w:t>, constituite  la data semnării acestuia.</w:t>
      </w:r>
    </w:p>
    <w:p w14:paraId="067B622F" w14:textId="77777777" w:rsidR="006156F3" w:rsidRPr="008954CA" w:rsidRDefault="006156F3" w:rsidP="00176358">
      <w:pPr>
        <w:pStyle w:val="DefaultText"/>
        <w:jc w:val="both"/>
        <w:rPr>
          <w:rFonts w:ascii="Trebuchet MS" w:hAnsi="Trebuchet MS"/>
          <w:lang w:val="nl-NL"/>
        </w:rPr>
      </w:pPr>
    </w:p>
    <w:p w14:paraId="46725002" w14:textId="38B6BA09" w:rsidR="006156F3" w:rsidRPr="008954CA" w:rsidRDefault="006156F3" w:rsidP="006156F3">
      <w:pPr>
        <w:pStyle w:val="DefaultText"/>
        <w:jc w:val="both"/>
        <w:rPr>
          <w:rFonts w:ascii="Trebuchet MS" w:hAnsi="Trebuchet MS"/>
          <w:lang w:val="nl-NL"/>
        </w:rPr>
      </w:pPr>
      <w:r w:rsidRPr="008954CA">
        <w:rPr>
          <w:rFonts w:ascii="Trebuchet MS" w:hAnsi="Trebuchet MS"/>
          <w:lang w:val="nl-NL"/>
        </w:rPr>
        <w:lastRenderedPageBreak/>
        <w:t>Părţile au convenit să încheie prezentul acord-cadru</w:t>
      </w:r>
      <w:r w:rsidR="00E25018" w:rsidRPr="008954CA">
        <w:rPr>
          <w:rFonts w:ascii="Trebuchet MS" w:hAnsi="Trebuchet MS"/>
          <w:lang w:val="nl-NL"/>
        </w:rPr>
        <w:t xml:space="preserve"> de </w:t>
      </w:r>
      <w:r w:rsidR="00E25018" w:rsidRPr="006A206D">
        <w:rPr>
          <w:rFonts w:ascii="Trebuchet MS" w:hAnsi="Trebuchet MS"/>
          <w:i/>
          <w:iCs/>
          <w:lang w:val="nl-NL"/>
        </w:rPr>
        <w:t>”Servicii de dezvoltare, extindere și mentenanță  a sistemului informatic al APIA de gestionare a cererilor de plată”</w:t>
      </w:r>
      <w:r w:rsidRPr="006A206D">
        <w:rPr>
          <w:rFonts w:ascii="Trebuchet MS" w:hAnsi="Trebuchet MS"/>
          <w:i/>
          <w:iCs/>
          <w:lang w:val="nl-NL"/>
        </w:rPr>
        <w:t>,</w:t>
      </w:r>
      <w:r w:rsidRPr="008954CA">
        <w:rPr>
          <w:rFonts w:ascii="Trebuchet MS" w:hAnsi="Trebuchet MS"/>
          <w:lang w:val="nl-NL"/>
        </w:rPr>
        <w:t xml:space="preserve"> în două exemplare, câte unul pentru fiecare parte. </w:t>
      </w:r>
    </w:p>
    <w:p w14:paraId="2A7439A4" w14:textId="77777777" w:rsidR="006156F3" w:rsidRPr="008954CA" w:rsidRDefault="006156F3" w:rsidP="006156F3">
      <w:pPr>
        <w:pStyle w:val="DefaultText2"/>
        <w:jc w:val="both"/>
        <w:rPr>
          <w:rFonts w:ascii="Trebuchet MS" w:hAnsi="Trebuchet MS"/>
          <w:noProof w:val="0"/>
          <w:lang w:val="ro-RO"/>
        </w:rPr>
      </w:pPr>
    </w:p>
    <w:p w14:paraId="47D4050C" w14:textId="77777777" w:rsidR="006156F3" w:rsidRPr="008954CA" w:rsidRDefault="006156F3" w:rsidP="006156F3">
      <w:pPr>
        <w:jc w:val="both"/>
        <w:rPr>
          <w:rFonts w:ascii="Trebuchet MS" w:hAnsi="Trebuchet MS"/>
          <w:b/>
          <w:lang w:val="pt-BR"/>
        </w:rPr>
      </w:pPr>
      <w:r w:rsidRPr="008954CA">
        <w:rPr>
          <w:rFonts w:ascii="Trebuchet MS" w:hAnsi="Trebuchet MS"/>
          <w:b/>
          <w:bCs/>
        </w:rPr>
        <w:t xml:space="preserve">         </w:t>
      </w:r>
      <w:r w:rsidRPr="008954CA">
        <w:rPr>
          <w:rFonts w:ascii="Trebuchet MS" w:hAnsi="Trebuchet MS"/>
          <w:b/>
          <w:lang w:val="pt-BR"/>
        </w:rPr>
        <w:t>PROMITENT -</w:t>
      </w:r>
      <w:r w:rsidRPr="008954CA">
        <w:rPr>
          <w:rFonts w:ascii="Trebuchet MS" w:hAnsi="Trebuchet MS"/>
          <w:lang w:val="pt-BR"/>
        </w:rPr>
        <w:t xml:space="preserve"> </w:t>
      </w:r>
      <w:r w:rsidRPr="008954CA">
        <w:rPr>
          <w:rFonts w:ascii="Trebuchet MS" w:hAnsi="Trebuchet MS"/>
          <w:b/>
          <w:lang w:val="pt-BR"/>
        </w:rPr>
        <w:t>ACHIZITOR,</w:t>
      </w:r>
      <w:r w:rsidRPr="008954CA">
        <w:rPr>
          <w:rFonts w:ascii="Trebuchet MS" w:hAnsi="Trebuchet MS"/>
          <w:b/>
          <w:lang w:val="pt-BR"/>
        </w:rPr>
        <w:tab/>
      </w:r>
      <w:r w:rsidRPr="008954CA">
        <w:rPr>
          <w:rFonts w:ascii="Trebuchet MS" w:hAnsi="Trebuchet MS"/>
          <w:b/>
          <w:lang w:val="pt-BR"/>
        </w:rPr>
        <w:tab/>
      </w:r>
      <w:r w:rsidRPr="008954CA">
        <w:rPr>
          <w:rFonts w:ascii="Trebuchet MS" w:hAnsi="Trebuchet MS"/>
          <w:b/>
          <w:lang w:val="pt-BR"/>
        </w:rPr>
        <w:tab/>
        <w:t xml:space="preserve">                 PROMITENT -</w:t>
      </w:r>
      <w:r w:rsidRPr="008954CA">
        <w:rPr>
          <w:rFonts w:ascii="Trebuchet MS" w:hAnsi="Trebuchet MS"/>
          <w:lang w:val="pt-BR"/>
        </w:rPr>
        <w:t xml:space="preserve"> </w:t>
      </w:r>
      <w:r w:rsidRPr="008954CA">
        <w:rPr>
          <w:rFonts w:ascii="Trebuchet MS" w:hAnsi="Trebuchet MS"/>
          <w:b/>
          <w:lang w:val="pt-BR"/>
        </w:rPr>
        <w:t xml:space="preserve">PRESTATOR,        </w:t>
      </w:r>
    </w:p>
    <w:p w14:paraId="2BD2673D" w14:textId="77777777" w:rsidR="006156F3" w:rsidRPr="008954CA" w:rsidRDefault="006156F3" w:rsidP="006156F3">
      <w:pPr>
        <w:pStyle w:val="DefaultText"/>
        <w:tabs>
          <w:tab w:val="left" w:pos="8820"/>
        </w:tabs>
        <w:jc w:val="both"/>
        <w:rPr>
          <w:rFonts w:ascii="Trebuchet MS" w:hAnsi="Trebuchet MS"/>
          <w:b/>
          <w:lang w:val="pt-BR"/>
        </w:rPr>
      </w:pPr>
      <w:r w:rsidRPr="008954CA">
        <w:rPr>
          <w:rFonts w:ascii="Trebuchet MS" w:hAnsi="Trebuchet MS"/>
          <w:lang w:val="pt-BR"/>
        </w:rPr>
        <w:t xml:space="preserve">  </w:t>
      </w:r>
      <w:r w:rsidRPr="008954CA">
        <w:rPr>
          <w:rFonts w:ascii="Trebuchet MS" w:hAnsi="Trebuchet MS"/>
          <w:b/>
          <w:lang w:val="pt-BR"/>
        </w:rPr>
        <w:t xml:space="preserve">AGENŢIA DE PLĂŢI ŞI INTERVENŢIE                                                  </w:t>
      </w:r>
    </w:p>
    <w:p w14:paraId="41CF6CBF" w14:textId="77777777" w:rsidR="006156F3" w:rsidRPr="008954CA" w:rsidRDefault="006156F3" w:rsidP="006156F3">
      <w:pPr>
        <w:pStyle w:val="DefaultText"/>
        <w:tabs>
          <w:tab w:val="left" w:pos="8820"/>
        </w:tabs>
        <w:jc w:val="both"/>
        <w:rPr>
          <w:rFonts w:ascii="Trebuchet MS" w:hAnsi="Trebuchet MS"/>
          <w:lang w:val="pt-BR"/>
        </w:rPr>
      </w:pPr>
      <w:r w:rsidRPr="008954CA">
        <w:rPr>
          <w:rFonts w:ascii="Trebuchet MS" w:hAnsi="Trebuchet MS"/>
          <w:b/>
          <w:lang w:val="pt-BR"/>
        </w:rPr>
        <w:t xml:space="preserve">            PENTRU AGRICULTURĂ                                                                </w:t>
      </w:r>
    </w:p>
    <w:p w14:paraId="4D8BB034" w14:textId="77777777" w:rsidR="006156F3" w:rsidRPr="008954CA" w:rsidRDefault="006156F3" w:rsidP="006156F3">
      <w:pPr>
        <w:pStyle w:val="DefaultText"/>
        <w:tabs>
          <w:tab w:val="left" w:pos="8820"/>
        </w:tabs>
        <w:jc w:val="both"/>
        <w:rPr>
          <w:rFonts w:ascii="Trebuchet MS" w:hAnsi="Trebuchet MS"/>
          <w:lang w:val="pt-BR"/>
        </w:rPr>
      </w:pPr>
      <w:r w:rsidRPr="008954CA">
        <w:rPr>
          <w:rFonts w:ascii="Trebuchet MS" w:hAnsi="Trebuchet MS"/>
          <w:lang w:val="pt-BR"/>
        </w:rPr>
        <w:t xml:space="preserve">        </w:t>
      </w:r>
    </w:p>
    <w:p w14:paraId="02F3AC69" w14:textId="321C2507" w:rsidR="006156F3" w:rsidRPr="000B2F7B" w:rsidRDefault="000B2F7B" w:rsidP="000B2F7B">
      <w:pPr>
        <w:tabs>
          <w:tab w:val="left" w:pos="8820"/>
        </w:tabs>
        <w:jc w:val="both"/>
        <w:rPr>
          <w:rFonts w:ascii="Trebuchet MS" w:hAnsi="Trebuchet MS"/>
          <w:b/>
          <w:bCs/>
          <w:lang w:val="pt-BR"/>
        </w:rPr>
      </w:pPr>
      <w:r w:rsidRPr="008954CA">
        <w:rPr>
          <w:rFonts w:ascii="Trebuchet MS" w:hAnsi="Trebuchet MS"/>
          <w:b/>
          <w:lang w:val="pt-BR"/>
        </w:rPr>
        <w:t xml:space="preserve">    </w:t>
      </w:r>
      <w:r w:rsidR="006156F3" w:rsidRPr="008954CA">
        <w:rPr>
          <w:rFonts w:ascii="Trebuchet MS" w:hAnsi="Trebuchet MS"/>
          <w:b/>
          <w:lang w:val="pt-BR"/>
        </w:rPr>
        <w:t xml:space="preserve">    </w:t>
      </w:r>
      <w:r w:rsidRPr="008954CA">
        <w:rPr>
          <w:rFonts w:ascii="Trebuchet MS" w:hAnsi="Trebuchet MS"/>
          <w:b/>
          <w:bCs/>
          <w:lang w:val="pt-BR"/>
        </w:rPr>
        <w:t>Gabriela Nicoleta ANDREI</w:t>
      </w:r>
      <w:r w:rsidR="006156F3" w:rsidRPr="008954CA">
        <w:rPr>
          <w:rFonts w:ascii="Trebuchet MS" w:hAnsi="Trebuchet MS"/>
          <w:b/>
          <w:lang w:val="pt-BR"/>
        </w:rPr>
        <w:t xml:space="preserve">                                            ................</w:t>
      </w:r>
      <w:r w:rsidR="006156F3" w:rsidRPr="00B816A0">
        <w:rPr>
          <w:rFonts w:ascii="Trebuchet MS" w:hAnsi="Trebuchet MS"/>
          <w:b/>
          <w:lang w:val="pt-BR"/>
        </w:rPr>
        <w:tab/>
        <w:t xml:space="preserve">              </w:t>
      </w:r>
      <w:r w:rsidR="006156F3" w:rsidRPr="00B816A0">
        <w:rPr>
          <w:rStyle w:val="Strong"/>
          <w:rFonts w:ascii="Trebuchet MS" w:hAnsi="Trebuchet MS"/>
          <w:lang w:val="it-IT"/>
        </w:rPr>
        <w:t xml:space="preserve">   </w:t>
      </w:r>
    </w:p>
    <w:p w14:paraId="5929F2BD" w14:textId="32185024" w:rsidR="006156F3" w:rsidRPr="00B816A0" w:rsidRDefault="006156F3" w:rsidP="006156F3">
      <w:pPr>
        <w:jc w:val="both"/>
        <w:rPr>
          <w:rFonts w:ascii="Trebuchet MS" w:hAnsi="Trebuchet MS"/>
        </w:rPr>
      </w:pPr>
      <w:r w:rsidRPr="00B816A0">
        <w:rPr>
          <w:rFonts w:ascii="Trebuchet MS" w:hAnsi="Trebuchet MS"/>
        </w:rPr>
        <w:t xml:space="preserve">    </w:t>
      </w:r>
      <w:r w:rsidRPr="00B816A0">
        <w:rPr>
          <w:rFonts w:ascii="Trebuchet MS" w:hAnsi="Trebuchet MS"/>
          <w:lang w:val="es-ES"/>
        </w:rPr>
        <w:t xml:space="preserve">     DI</w:t>
      </w:r>
      <w:r w:rsidRPr="00B816A0">
        <w:rPr>
          <w:rFonts w:ascii="Trebuchet MS" w:hAnsi="Trebuchet MS"/>
        </w:rPr>
        <w:t>RECTOR GENERAL</w:t>
      </w:r>
      <w:r w:rsidRPr="00B816A0">
        <w:rPr>
          <w:rFonts w:ascii="Trebuchet MS" w:hAnsi="Trebuchet MS"/>
        </w:rPr>
        <w:tab/>
        <w:t xml:space="preserve">                                                   </w:t>
      </w:r>
      <w:r w:rsidRPr="00B816A0">
        <w:rPr>
          <w:rFonts w:ascii="Trebuchet MS" w:hAnsi="Trebuchet MS"/>
          <w:lang w:val="es-ES"/>
        </w:rPr>
        <w:t>ADMINISTRATOR</w:t>
      </w:r>
      <w:r w:rsidRPr="00B816A0">
        <w:rPr>
          <w:rFonts w:ascii="Trebuchet MS" w:hAnsi="Trebuchet MS"/>
        </w:rPr>
        <w:t xml:space="preserve">  </w:t>
      </w:r>
    </w:p>
    <w:p w14:paraId="39521827" w14:textId="77777777" w:rsidR="006156F3" w:rsidRPr="00B816A0" w:rsidRDefault="006156F3" w:rsidP="006156F3">
      <w:pPr>
        <w:jc w:val="both"/>
        <w:rPr>
          <w:rFonts w:ascii="Trebuchet MS" w:hAnsi="Trebuchet MS"/>
        </w:rPr>
      </w:pPr>
    </w:p>
    <w:p w14:paraId="1D755255" w14:textId="77777777" w:rsidR="006156F3" w:rsidRPr="00B816A0" w:rsidRDefault="006156F3" w:rsidP="006156F3">
      <w:pPr>
        <w:jc w:val="both"/>
        <w:rPr>
          <w:rFonts w:ascii="Trebuchet MS" w:hAnsi="Trebuchet MS"/>
        </w:rPr>
      </w:pPr>
      <w:r w:rsidRPr="00B816A0">
        <w:rPr>
          <w:rFonts w:ascii="Trebuchet MS" w:hAnsi="Trebuchet MS"/>
        </w:rPr>
        <w:t xml:space="preserve">    </w:t>
      </w:r>
    </w:p>
    <w:p w14:paraId="38E44944" w14:textId="77777777" w:rsidR="006156F3" w:rsidRPr="00B816A0" w:rsidRDefault="006156F3" w:rsidP="006156F3">
      <w:pPr>
        <w:pStyle w:val="DefaultText"/>
        <w:rPr>
          <w:rFonts w:ascii="Trebuchet MS" w:hAnsi="Trebuchet MS"/>
          <w:b/>
          <w:bCs/>
          <w:color w:val="0D0D0D"/>
          <w:lang w:val="ro-RO"/>
        </w:rPr>
      </w:pPr>
    </w:p>
    <w:p w14:paraId="28DB8CFF" w14:textId="77777777" w:rsidR="006156F3" w:rsidRPr="00B816A0" w:rsidRDefault="006156F3" w:rsidP="006156F3">
      <w:pPr>
        <w:pStyle w:val="DefaultText"/>
        <w:rPr>
          <w:rFonts w:ascii="Trebuchet MS" w:hAnsi="Trebuchet MS"/>
          <w:b/>
          <w:bCs/>
          <w:color w:val="0D0D0D"/>
          <w:lang w:val="ro-RO"/>
        </w:rPr>
      </w:pPr>
    </w:p>
    <w:p w14:paraId="09BCDD92" w14:textId="77777777" w:rsidR="006156F3" w:rsidRPr="00B816A0" w:rsidRDefault="006156F3" w:rsidP="006156F3">
      <w:pPr>
        <w:pStyle w:val="DefaultText"/>
        <w:rPr>
          <w:rFonts w:ascii="Trebuchet MS" w:hAnsi="Trebuchet MS"/>
          <w:b/>
          <w:bCs/>
          <w:color w:val="0D0D0D"/>
          <w:lang w:val="ro-RO"/>
        </w:rPr>
      </w:pPr>
      <w:r w:rsidRPr="00B816A0">
        <w:rPr>
          <w:rFonts w:ascii="Trebuchet MS" w:hAnsi="Trebuchet MS"/>
          <w:b/>
          <w:bCs/>
          <w:color w:val="0D0D0D"/>
          <w:lang w:val="ro-RO"/>
        </w:rPr>
        <w:t>CONTROLOR FINANCIAR PREVENTIV DELEGAT</w:t>
      </w:r>
    </w:p>
    <w:p w14:paraId="2D8CCFBB" w14:textId="77777777" w:rsidR="006156F3" w:rsidRPr="00B816A0" w:rsidRDefault="006156F3" w:rsidP="006156F3">
      <w:pPr>
        <w:pStyle w:val="DefaultText"/>
        <w:rPr>
          <w:rFonts w:ascii="Trebuchet MS" w:hAnsi="Trebuchet MS"/>
          <w:b/>
          <w:bCs/>
          <w:color w:val="0D0D0D"/>
          <w:lang w:val="ro-RO"/>
        </w:rPr>
      </w:pPr>
    </w:p>
    <w:p w14:paraId="0E09FA6D" w14:textId="77777777" w:rsidR="006156F3" w:rsidRDefault="006156F3" w:rsidP="006156F3">
      <w:pPr>
        <w:jc w:val="both"/>
        <w:rPr>
          <w:rFonts w:ascii="Trebuchet MS" w:hAnsi="Trebuchet MS"/>
          <w:b/>
          <w:bCs/>
        </w:rPr>
      </w:pPr>
    </w:p>
    <w:p w14:paraId="51F02D3E" w14:textId="77777777" w:rsidR="00176358" w:rsidRDefault="00176358" w:rsidP="006156F3">
      <w:pPr>
        <w:jc w:val="both"/>
        <w:rPr>
          <w:rFonts w:ascii="Trebuchet MS" w:hAnsi="Trebuchet MS"/>
          <w:b/>
          <w:bCs/>
        </w:rPr>
      </w:pPr>
    </w:p>
    <w:p w14:paraId="2FD8D1A2" w14:textId="77777777" w:rsidR="006156F3" w:rsidRDefault="006156F3" w:rsidP="006156F3">
      <w:pPr>
        <w:jc w:val="both"/>
        <w:rPr>
          <w:rFonts w:ascii="Trebuchet MS" w:hAnsi="Trebuchet MS"/>
          <w:b/>
          <w:bCs/>
        </w:rPr>
      </w:pPr>
    </w:p>
    <w:p w14:paraId="1AB24245" w14:textId="77777777" w:rsidR="00F43FEB" w:rsidRPr="00561D5E" w:rsidRDefault="00F43FEB" w:rsidP="00F43FEB">
      <w:pPr>
        <w:pStyle w:val="DefaultText"/>
        <w:rPr>
          <w:rFonts w:ascii="Trebuchet MS" w:hAnsi="Trebuchet MS"/>
          <w:b/>
          <w:bCs/>
          <w:lang w:val="ro-RO"/>
        </w:rPr>
      </w:pPr>
      <w:r>
        <w:rPr>
          <w:rFonts w:ascii="Trebuchet MS" w:hAnsi="Trebuchet MS"/>
          <w:b/>
          <w:bCs/>
          <w:lang w:val="ro-RO"/>
        </w:rPr>
        <w:t>Constantin MIHAI</w:t>
      </w:r>
    </w:p>
    <w:p w14:paraId="43A51819" w14:textId="77777777" w:rsidR="00F43FEB" w:rsidRPr="00902F3D" w:rsidRDefault="00F43FEB" w:rsidP="00F43FEB">
      <w:pPr>
        <w:pStyle w:val="DefaultText"/>
        <w:rPr>
          <w:rFonts w:ascii="Trebuchet MS" w:hAnsi="Trebuchet MS"/>
          <w:b/>
          <w:bCs/>
          <w:color w:val="0D0D0D" w:themeColor="text1" w:themeTint="F2"/>
          <w:lang w:val="ro-RO"/>
        </w:rPr>
      </w:pPr>
      <w:r w:rsidRPr="00902F3D">
        <w:rPr>
          <w:rFonts w:ascii="Trebuchet MS" w:hAnsi="Trebuchet MS"/>
          <w:color w:val="0D0D0D" w:themeColor="text1" w:themeTint="F2"/>
          <w:lang w:val="ro-RO"/>
        </w:rPr>
        <w:t>DIRECTOR GENERAL ADJUNCT</w:t>
      </w:r>
      <w:r w:rsidRPr="00902F3D">
        <w:rPr>
          <w:rFonts w:ascii="Trebuchet MS" w:hAnsi="Trebuchet MS"/>
          <w:b/>
          <w:bCs/>
          <w:color w:val="0D0D0D" w:themeColor="text1" w:themeTint="F2"/>
          <w:lang w:val="ro-RO"/>
        </w:rPr>
        <w:t xml:space="preserve"> </w:t>
      </w:r>
    </w:p>
    <w:p w14:paraId="2F9A586A" w14:textId="77777777" w:rsidR="00F43FEB" w:rsidRPr="00902F3D" w:rsidRDefault="00F43FEB" w:rsidP="00F43FEB">
      <w:pPr>
        <w:pStyle w:val="DefaultText"/>
        <w:rPr>
          <w:rFonts w:ascii="Trebuchet MS" w:hAnsi="Trebuchet MS"/>
          <w:b/>
          <w:bCs/>
          <w:color w:val="0D0D0D" w:themeColor="text1" w:themeTint="F2"/>
          <w:lang w:val="ro-RO"/>
        </w:rPr>
      </w:pPr>
    </w:p>
    <w:p w14:paraId="4F3EB279" w14:textId="77777777" w:rsidR="00F43FEB" w:rsidRPr="00902F3D" w:rsidRDefault="00F43FEB" w:rsidP="00F43FEB">
      <w:pPr>
        <w:pStyle w:val="DefaultText"/>
        <w:rPr>
          <w:rFonts w:ascii="Trebuchet MS" w:hAnsi="Trebuchet MS"/>
          <w:b/>
          <w:bCs/>
          <w:color w:val="0D0D0D" w:themeColor="text1" w:themeTint="F2"/>
          <w:lang w:val="ro-RO"/>
        </w:rPr>
      </w:pPr>
    </w:p>
    <w:p w14:paraId="3351AF3D" w14:textId="77777777" w:rsidR="00F43FEB" w:rsidRPr="00511DA0" w:rsidRDefault="00F43FEB" w:rsidP="00F43FEB">
      <w:pPr>
        <w:pStyle w:val="DefaultText"/>
        <w:rPr>
          <w:rFonts w:ascii="Trebuchet MS" w:hAnsi="Trebuchet MS"/>
          <w:b/>
          <w:bCs/>
          <w:lang w:val="ro-RO"/>
        </w:rPr>
      </w:pPr>
      <w:r w:rsidRPr="00511DA0">
        <w:rPr>
          <w:rFonts w:ascii="Trebuchet MS" w:hAnsi="Trebuchet MS"/>
          <w:b/>
          <w:bCs/>
          <w:lang w:val="ro-RO"/>
        </w:rPr>
        <w:t>Paul Eduard KMEN</w:t>
      </w:r>
    </w:p>
    <w:p w14:paraId="5FBC847C" w14:textId="77777777" w:rsidR="00F43FEB" w:rsidRPr="00902F3D" w:rsidRDefault="00F43FEB" w:rsidP="00F43FEB">
      <w:pPr>
        <w:pStyle w:val="DefaultText"/>
        <w:rPr>
          <w:rFonts w:ascii="Trebuchet MS" w:hAnsi="Trebuchet MS"/>
          <w:bCs/>
          <w:color w:val="0D0D0D" w:themeColor="text1" w:themeTint="F2"/>
          <w:lang w:val="ro-RO"/>
        </w:rPr>
      </w:pPr>
      <w:r w:rsidRPr="00902F3D">
        <w:rPr>
          <w:rFonts w:ascii="Trebuchet MS" w:hAnsi="Trebuchet MS"/>
          <w:bCs/>
          <w:color w:val="0D0D0D" w:themeColor="text1" w:themeTint="F2"/>
          <w:lang w:val="ro-RO"/>
        </w:rPr>
        <w:t>DIRECTOR GENERAL ADJUNCT</w:t>
      </w:r>
    </w:p>
    <w:p w14:paraId="5E337445" w14:textId="77777777" w:rsidR="00F43FEB" w:rsidRPr="00902F3D" w:rsidRDefault="00F43FEB" w:rsidP="00F43FEB">
      <w:pPr>
        <w:pStyle w:val="DefaultText"/>
        <w:rPr>
          <w:rFonts w:ascii="Trebuchet MS" w:hAnsi="Trebuchet MS"/>
          <w:b/>
          <w:bCs/>
          <w:color w:val="0D0D0D" w:themeColor="text1" w:themeTint="F2"/>
          <w:lang w:val="ro-RO"/>
        </w:rPr>
      </w:pPr>
    </w:p>
    <w:p w14:paraId="77005221" w14:textId="77777777" w:rsidR="00F43FEB" w:rsidRPr="00902F3D" w:rsidRDefault="00F43FEB" w:rsidP="00F43FEB">
      <w:pPr>
        <w:pStyle w:val="DefaultText"/>
        <w:rPr>
          <w:rFonts w:ascii="Trebuchet MS" w:hAnsi="Trebuchet MS"/>
          <w:b/>
          <w:bCs/>
          <w:color w:val="0D0D0D" w:themeColor="text1" w:themeTint="F2"/>
          <w:lang w:val="ro-RO"/>
        </w:rPr>
      </w:pPr>
    </w:p>
    <w:p w14:paraId="625BBEBD" w14:textId="77777777" w:rsidR="00F43FEB" w:rsidRPr="00902F3D" w:rsidRDefault="00F43FEB" w:rsidP="00F43FEB">
      <w:pPr>
        <w:pStyle w:val="DefaultText"/>
        <w:rPr>
          <w:rFonts w:ascii="Trebuchet MS" w:hAnsi="Trebuchet MS"/>
          <w:bCs/>
          <w:color w:val="0D0D0D" w:themeColor="text1" w:themeTint="F2"/>
          <w:lang w:val="ro-RO"/>
        </w:rPr>
      </w:pPr>
      <w:r w:rsidRPr="00902F3D">
        <w:rPr>
          <w:rFonts w:ascii="Trebuchet MS" w:hAnsi="Trebuchet MS"/>
          <w:bCs/>
          <w:color w:val="0D0D0D" w:themeColor="text1" w:themeTint="F2"/>
          <w:lang w:val="ro-RO"/>
        </w:rPr>
        <w:t>CONTROLOR FINANCIAR PREVENTIV PROPRIU</w:t>
      </w:r>
    </w:p>
    <w:p w14:paraId="74B13126" w14:textId="77777777" w:rsidR="00F43FEB" w:rsidRPr="00902F3D" w:rsidRDefault="00F43FEB" w:rsidP="00F43FEB">
      <w:pPr>
        <w:pStyle w:val="DefaultText"/>
        <w:rPr>
          <w:rFonts w:ascii="Trebuchet MS" w:hAnsi="Trebuchet MS"/>
          <w:b/>
          <w:bCs/>
          <w:color w:val="0D0D0D" w:themeColor="text1" w:themeTint="F2"/>
          <w:lang w:val="ro-RO"/>
        </w:rPr>
      </w:pPr>
    </w:p>
    <w:p w14:paraId="4CB76C80" w14:textId="77777777" w:rsidR="00F43FEB" w:rsidRDefault="00F43FEB" w:rsidP="00F43FEB">
      <w:pPr>
        <w:pStyle w:val="DefaultText"/>
        <w:rPr>
          <w:rFonts w:ascii="Trebuchet MS" w:hAnsi="Trebuchet MS"/>
          <w:b/>
          <w:bCs/>
          <w:color w:val="0D0D0D" w:themeColor="text1" w:themeTint="F2"/>
          <w:lang w:val="ro-RO"/>
        </w:rPr>
      </w:pPr>
    </w:p>
    <w:p w14:paraId="025789DD" w14:textId="77777777" w:rsidR="00176358" w:rsidRPr="00902F3D" w:rsidRDefault="00176358" w:rsidP="00F43FEB">
      <w:pPr>
        <w:pStyle w:val="DefaultText"/>
        <w:rPr>
          <w:rFonts w:ascii="Trebuchet MS" w:hAnsi="Trebuchet MS"/>
          <w:b/>
          <w:bCs/>
          <w:color w:val="0D0D0D" w:themeColor="text1" w:themeTint="F2"/>
          <w:lang w:val="ro-RO"/>
        </w:rPr>
      </w:pPr>
    </w:p>
    <w:p w14:paraId="33CA4158" w14:textId="77777777" w:rsidR="00F43FEB" w:rsidRPr="00902F3D" w:rsidRDefault="00F43FEB" w:rsidP="00F43FEB">
      <w:pPr>
        <w:pStyle w:val="DefaultText"/>
        <w:rPr>
          <w:rFonts w:ascii="Trebuchet MS" w:hAnsi="Trebuchet MS"/>
          <w:b/>
          <w:bCs/>
          <w:color w:val="0D0D0D" w:themeColor="text1" w:themeTint="F2"/>
          <w:lang w:val="ro-RO"/>
        </w:rPr>
      </w:pPr>
    </w:p>
    <w:p w14:paraId="71399473" w14:textId="77777777" w:rsidR="00F43FEB" w:rsidRPr="00511DA0" w:rsidRDefault="00F43FEB" w:rsidP="00F43FEB">
      <w:pPr>
        <w:pStyle w:val="DefaultText"/>
        <w:rPr>
          <w:rFonts w:ascii="Trebuchet MS" w:hAnsi="Trebuchet MS"/>
          <w:b/>
          <w:bCs/>
          <w:lang w:val="ro-RO"/>
        </w:rPr>
      </w:pPr>
      <w:r w:rsidRPr="00511DA0">
        <w:rPr>
          <w:rFonts w:ascii="Trebuchet MS" w:hAnsi="Trebuchet MS"/>
          <w:b/>
          <w:bCs/>
          <w:lang w:val="ro-RO"/>
        </w:rPr>
        <w:t>Melinda KEREKES</w:t>
      </w:r>
    </w:p>
    <w:p w14:paraId="4900E48E" w14:textId="77777777" w:rsidR="00F43FEB" w:rsidRPr="00902F3D" w:rsidRDefault="00F43FEB" w:rsidP="00F43FEB">
      <w:pPr>
        <w:pStyle w:val="DefaultText"/>
        <w:rPr>
          <w:rFonts w:ascii="Trebuchet MS" w:hAnsi="Trebuchet MS"/>
          <w:bCs/>
          <w:color w:val="0D0D0D" w:themeColor="text1" w:themeTint="F2"/>
          <w:lang w:val="ro-RO"/>
        </w:rPr>
      </w:pPr>
      <w:r w:rsidRPr="00902F3D">
        <w:rPr>
          <w:rFonts w:ascii="Trebuchet MS" w:hAnsi="Trebuchet MS"/>
          <w:bCs/>
          <w:color w:val="0D0D0D" w:themeColor="text1" w:themeTint="F2"/>
          <w:lang w:val="ro-RO"/>
        </w:rPr>
        <w:t>DIRECTOR DIRECŢIA ECONOMICĂ</w:t>
      </w:r>
    </w:p>
    <w:p w14:paraId="424D0144" w14:textId="77777777" w:rsidR="00F43FEB" w:rsidRPr="00902F3D" w:rsidRDefault="00F43FEB" w:rsidP="00F43FEB">
      <w:pPr>
        <w:pStyle w:val="DefaultText"/>
        <w:rPr>
          <w:rFonts w:ascii="Trebuchet MS" w:hAnsi="Trebuchet MS"/>
          <w:b/>
          <w:bCs/>
          <w:color w:val="0D0D0D" w:themeColor="text1" w:themeTint="F2"/>
          <w:lang w:val="ro-RO"/>
        </w:rPr>
      </w:pPr>
    </w:p>
    <w:p w14:paraId="1F3653D7" w14:textId="77777777" w:rsidR="00F43FEB" w:rsidRPr="00902F3D" w:rsidRDefault="00F43FEB" w:rsidP="00F43FEB">
      <w:pPr>
        <w:pStyle w:val="DefaultText"/>
        <w:rPr>
          <w:rFonts w:ascii="Trebuchet MS" w:hAnsi="Trebuchet MS"/>
          <w:b/>
          <w:bCs/>
          <w:color w:val="0D0D0D" w:themeColor="text1" w:themeTint="F2"/>
          <w:lang w:val="ro-RO"/>
        </w:rPr>
      </w:pPr>
    </w:p>
    <w:p w14:paraId="023B132F" w14:textId="77777777" w:rsidR="00F43FEB" w:rsidRPr="00902F3D" w:rsidRDefault="00F43FEB" w:rsidP="00F43FEB">
      <w:pPr>
        <w:tabs>
          <w:tab w:val="left" w:pos="8820"/>
        </w:tabs>
        <w:rPr>
          <w:rFonts w:ascii="Trebuchet MS" w:hAnsi="Trebuchet MS"/>
          <w:b/>
          <w:bCs/>
          <w:color w:val="0D0D0D" w:themeColor="text1" w:themeTint="F2"/>
        </w:rPr>
      </w:pPr>
      <w:r w:rsidRPr="00902F3D">
        <w:rPr>
          <w:rFonts w:ascii="Trebuchet MS" w:hAnsi="Trebuchet MS"/>
          <w:b/>
          <w:bCs/>
          <w:color w:val="0D0D0D" w:themeColor="text1" w:themeTint="F2"/>
        </w:rPr>
        <w:t>Adina LUCA IORDACHE</w:t>
      </w:r>
    </w:p>
    <w:p w14:paraId="2F5BAEC4" w14:textId="77777777" w:rsidR="00F43FEB" w:rsidRPr="00902F3D" w:rsidRDefault="00F43FEB" w:rsidP="00F43FEB">
      <w:pPr>
        <w:pStyle w:val="DefaultText"/>
        <w:rPr>
          <w:rFonts w:ascii="Trebuchet MS" w:hAnsi="Trebuchet MS"/>
          <w:bCs/>
          <w:color w:val="0D0D0D" w:themeColor="text1" w:themeTint="F2"/>
          <w:lang w:val="ro-RO"/>
        </w:rPr>
      </w:pPr>
      <w:r w:rsidRPr="00902F3D">
        <w:rPr>
          <w:rFonts w:ascii="Trebuchet MS" w:hAnsi="Trebuchet MS"/>
          <w:bCs/>
          <w:color w:val="0D0D0D" w:themeColor="text1" w:themeTint="F2"/>
          <w:lang w:val="ro-RO"/>
        </w:rPr>
        <w:t>DIRECTOR DIRECŢIA JURIDICĂ</w:t>
      </w:r>
    </w:p>
    <w:p w14:paraId="6B4C73FD" w14:textId="77777777" w:rsidR="00F43FEB" w:rsidRPr="00902F3D" w:rsidRDefault="00F43FEB" w:rsidP="00F43FEB">
      <w:pPr>
        <w:pStyle w:val="DefaultText"/>
        <w:rPr>
          <w:rFonts w:ascii="Trebuchet MS" w:hAnsi="Trebuchet MS"/>
          <w:b/>
          <w:bCs/>
          <w:color w:val="0D0D0D" w:themeColor="text1" w:themeTint="F2"/>
          <w:lang w:val="ro-RO"/>
        </w:rPr>
      </w:pPr>
    </w:p>
    <w:p w14:paraId="6F0A9922" w14:textId="77777777" w:rsidR="00F43FEB" w:rsidRPr="00902F3D" w:rsidRDefault="00F43FEB" w:rsidP="00F43FEB">
      <w:pPr>
        <w:pStyle w:val="DefaultText"/>
        <w:rPr>
          <w:rFonts w:ascii="Trebuchet MS" w:hAnsi="Trebuchet MS"/>
          <w:b/>
          <w:bCs/>
          <w:color w:val="0D0D0D" w:themeColor="text1" w:themeTint="F2"/>
          <w:lang w:val="ro-RO"/>
        </w:rPr>
      </w:pPr>
    </w:p>
    <w:p w14:paraId="04A1A0AC" w14:textId="77777777" w:rsidR="00F43FEB" w:rsidRPr="00902F3D" w:rsidRDefault="00F43FEB" w:rsidP="00F43FEB">
      <w:pPr>
        <w:pStyle w:val="DefaultText"/>
        <w:rPr>
          <w:rFonts w:ascii="Trebuchet MS" w:hAnsi="Trebuchet MS"/>
          <w:b/>
          <w:bCs/>
          <w:color w:val="0D0D0D" w:themeColor="text1" w:themeTint="F2"/>
          <w:lang w:val="ro-RO"/>
        </w:rPr>
      </w:pPr>
      <w:r>
        <w:rPr>
          <w:rFonts w:ascii="Trebuchet MS" w:hAnsi="Trebuchet MS"/>
          <w:b/>
          <w:bCs/>
          <w:color w:val="0D0D0D" w:themeColor="text1" w:themeTint="F2"/>
          <w:lang w:val="ro-RO"/>
        </w:rPr>
        <w:t>Tiberius DIMA</w:t>
      </w:r>
    </w:p>
    <w:p w14:paraId="479D8894" w14:textId="77777777" w:rsidR="00F43FEB" w:rsidRPr="00902F3D" w:rsidRDefault="00F43FEB" w:rsidP="00F43FEB">
      <w:pPr>
        <w:pStyle w:val="DefaultText"/>
        <w:rPr>
          <w:rFonts w:ascii="Trebuchet MS" w:hAnsi="Trebuchet MS"/>
          <w:bCs/>
          <w:color w:val="0D0D0D" w:themeColor="text1" w:themeTint="F2"/>
          <w:lang w:val="ro-RO"/>
        </w:rPr>
      </w:pPr>
      <w:r w:rsidRPr="00902F3D">
        <w:rPr>
          <w:rFonts w:ascii="Trebuchet MS" w:hAnsi="Trebuchet MS"/>
          <w:bCs/>
          <w:color w:val="0D0D0D" w:themeColor="text1" w:themeTint="F2"/>
          <w:lang w:val="ro-RO"/>
        </w:rPr>
        <w:t>DIRECTOR DIRECŢIA PATRIMONIU,</w:t>
      </w:r>
    </w:p>
    <w:p w14:paraId="018D620C" w14:textId="77777777" w:rsidR="00F43FEB" w:rsidRPr="00902F3D" w:rsidRDefault="00F43FEB" w:rsidP="00F43FEB">
      <w:pPr>
        <w:pStyle w:val="DefaultText"/>
        <w:rPr>
          <w:rFonts w:ascii="Trebuchet MS" w:hAnsi="Trebuchet MS"/>
          <w:bCs/>
          <w:color w:val="0D0D0D" w:themeColor="text1" w:themeTint="F2"/>
          <w:lang w:val="ro-RO"/>
        </w:rPr>
      </w:pPr>
      <w:r w:rsidRPr="00902F3D">
        <w:rPr>
          <w:rFonts w:ascii="Trebuchet MS" w:hAnsi="Trebuchet MS"/>
          <w:bCs/>
          <w:color w:val="0D0D0D" w:themeColor="text1" w:themeTint="F2"/>
          <w:lang w:val="ro-RO"/>
        </w:rPr>
        <w:t>ACHIZITII PUBLICE  ȘI ADMINISTRATIV</w:t>
      </w:r>
    </w:p>
    <w:p w14:paraId="27F71664" w14:textId="77777777" w:rsidR="00F43FEB" w:rsidRPr="00902F3D" w:rsidRDefault="00F43FEB" w:rsidP="00F43FEB">
      <w:pPr>
        <w:pStyle w:val="DefaultText"/>
        <w:rPr>
          <w:rFonts w:ascii="Trebuchet MS" w:hAnsi="Trebuchet MS"/>
          <w:b/>
          <w:bCs/>
          <w:color w:val="0D0D0D" w:themeColor="text1" w:themeTint="F2"/>
          <w:lang w:val="ro-RO"/>
        </w:rPr>
      </w:pPr>
    </w:p>
    <w:p w14:paraId="4D22BE5D" w14:textId="77777777" w:rsidR="00F43FEB" w:rsidRPr="00902F3D" w:rsidRDefault="00F43FEB" w:rsidP="00F43FEB">
      <w:pPr>
        <w:pStyle w:val="DefaultText"/>
        <w:rPr>
          <w:rFonts w:ascii="Trebuchet MS" w:hAnsi="Trebuchet MS"/>
          <w:b/>
          <w:bCs/>
          <w:color w:val="0D0D0D" w:themeColor="text1" w:themeTint="F2"/>
          <w:lang w:val="ro-RO"/>
        </w:rPr>
      </w:pPr>
    </w:p>
    <w:p w14:paraId="48EDD86E" w14:textId="0EEFBA8A" w:rsidR="00F43FEB" w:rsidRPr="00902F3D" w:rsidRDefault="00F43FEB" w:rsidP="00F43FEB">
      <w:pPr>
        <w:pStyle w:val="DefaultText"/>
        <w:rPr>
          <w:rFonts w:ascii="Trebuchet MS" w:hAnsi="Trebuchet MS"/>
          <w:b/>
          <w:bCs/>
          <w:color w:val="0D0D0D" w:themeColor="text1" w:themeTint="F2"/>
          <w:lang w:val="ro-RO"/>
        </w:rPr>
      </w:pPr>
      <w:r>
        <w:rPr>
          <w:rFonts w:ascii="Trebuchet MS" w:hAnsi="Trebuchet MS"/>
          <w:b/>
          <w:bCs/>
          <w:color w:val="0D0D0D" w:themeColor="text1" w:themeTint="F2"/>
          <w:lang w:val="ro-RO"/>
        </w:rPr>
        <w:t>Dorina Ruxandra-STANCU</w:t>
      </w:r>
    </w:p>
    <w:p w14:paraId="6794BFA3" w14:textId="77777777" w:rsidR="00F43FEB" w:rsidRPr="00902F3D" w:rsidRDefault="00F43FEB" w:rsidP="00F43FEB">
      <w:pPr>
        <w:pStyle w:val="DefaultText"/>
        <w:rPr>
          <w:rFonts w:ascii="Trebuchet MS" w:hAnsi="Trebuchet MS"/>
          <w:bCs/>
          <w:color w:val="0D0D0D" w:themeColor="text1" w:themeTint="F2"/>
          <w:lang w:val="ro-RO"/>
        </w:rPr>
      </w:pPr>
      <w:r w:rsidRPr="00902F3D">
        <w:rPr>
          <w:rFonts w:ascii="Trebuchet MS" w:hAnsi="Trebuchet MS"/>
          <w:bCs/>
          <w:color w:val="0D0D0D" w:themeColor="text1" w:themeTint="F2"/>
          <w:lang w:val="ro-RO"/>
        </w:rPr>
        <w:t>ŞEF SERVICIU ACHIZITII</w:t>
      </w:r>
    </w:p>
    <w:p w14:paraId="5088BB96" w14:textId="77777777" w:rsidR="00F43FEB" w:rsidRPr="00902F3D" w:rsidRDefault="00F43FEB" w:rsidP="00F43FEB">
      <w:pPr>
        <w:pStyle w:val="DefaultText"/>
        <w:rPr>
          <w:rFonts w:ascii="Trebuchet MS" w:hAnsi="Trebuchet MS"/>
          <w:b/>
          <w:bCs/>
          <w:color w:val="0D0D0D" w:themeColor="text1" w:themeTint="F2"/>
          <w:lang w:val="ro-RO"/>
        </w:rPr>
      </w:pPr>
    </w:p>
    <w:p w14:paraId="5E83BCDD" w14:textId="77777777" w:rsidR="00E25018" w:rsidRDefault="00E25018" w:rsidP="00F43FEB">
      <w:pPr>
        <w:pStyle w:val="DefaultText"/>
        <w:rPr>
          <w:rFonts w:ascii="Trebuchet MS" w:hAnsi="Trebuchet MS"/>
          <w:b/>
          <w:bCs/>
          <w:color w:val="0D0D0D" w:themeColor="text1" w:themeTint="F2"/>
          <w:lang w:val="ro-RO"/>
        </w:rPr>
      </w:pPr>
    </w:p>
    <w:p w14:paraId="02FECD53" w14:textId="6A2F4234" w:rsidR="00F43FEB" w:rsidRPr="00902F3D" w:rsidRDefault="00F43FEB" w:rsidP="00F43FEB">
      <w:pPr>
        <w:pStyle w:val="DefaultText"/>
        <w:rPr>
          <w:rFonts w:ascii="Trebuchet MS" w:hAnsi="Trebuchet MS"/>
          <w:bCs/>
          <w:color w:val="0D0D0D" w:themeColor="text1" w:themeTint="F2"/>
          <w:lang w:val="ro-RO"/>
        </w:rPr>
      </w:pPr>
      <w:r w:rsidRPr="00902F3D">
        <w:rPr>
          <w:rFonts w:ascii="Trebuchet MS" w:hAnsi="Trebuchet MS"/>
          <w:bCs/>
          <w:color w:val="0D0D0D" w:themeColor="text1" w:themeTint="F2"/>
          <w:lang w:val="ro-RO"/>
        </w:rPr>
        <w:t>Consilier</w:t>
      </w:r>
      <w:r w:rsidR="00943D64">
        <w:rPr>
          <w:rFonts w:ascii="Trebuchet MS" w:hAnsi="Trebuchet MS"/>
          <w:bCs/>
          <w:color w:val="0D0D0D" w:themeColor="text1" w:themeTint="F2"/>
          <w:lang w:val="ro-RO"/>
        </w:rPr>
        <w:t xml:space="preserve">i </w:t>
      </w:r>
      <w:r w:rsidRPr="00902F3D">
        <w:rPr>
          <w:rFonts w:ascii="Trebuchet MS" w:hAnsi="Trebuchet MS"/>
          <w:bCs/>
          <w:color w:val="0D0D0D" w:themeColor="text1" w:themeTint="F2"/>
          <w:lang w:val="ro-RO"/>
        </w:rPr>
        <w:t>achiziții publice- Serviciul Achizitii</w:t>
      </w:r>
      <w:r w:rsidR="00943D64">
        <w:rPr>
          <w:rFonts w:ascii="Trebuchet MS" w:hAnsi="Trebuchet MS"/>
          <w:bCs/>
          <w:color w:val="0D0D0D" w:themeColor="text1" w:themeTint="F2"/>
          <w:lang w:val="ro-RO"/>
        </w:rPr>
        <w:t>:</w:t>
      </w:r>
    </w:p>
    <w:p w14:paraId="6E457B5F" w14:textId="77777777" w:rsidR="00943D64" w:rsidRPr="006A206D" w:rsidRDefault="00943D64" w:rsidP="00943D64">
      <w:pPr>
        <w:pStyle w:val="DefaultText"/>
        <w:rPr>
          <w:rFonts w:ascii="Trebuchet MS" w:hAnsi="Trebuchet MS"/>
          <w:b/>
          <w:bCs/>
          <w:lang w:val="ro-RO"/>
        </w:rPr>
      </w:pPr>
      <w:r w:rsidRPr="006A206D">
        <w:rPr>
          <w:rFonts w:ascii="Trebuchet MS" w:hAnsi="Trebuchet MS"/>
          <w:b/>
          <w:bCs/>
          <w:lang w:val="ro-RO"/>
        </w:rPr>
        <w:t>Diana Albei</w:t>
      </w:r>
    </w:p>
    <w:p w14:paraId="23156B75" w14:textId="77777777" w:rsidR="00943D64" w:rsidRPr="006A206D" w:rsidRDefault="00943D64" w:rsidP="00943D64">
      <w:pPr>
        <w:pStyle w:val="DefaultText"/>
        <w:rPr>
          <w:rFonts w:ascii="Trebuchet MS" w:hAnsi="Trebuchet MS"/>
          <w:b/>
          <w:bCs/>
          <w:lang w:val="ro-RO"/>
        </w:rPr>
      </w:pPr>
      <w:r w:rsidRPr="006A206D">
        <w:rPr>
          <w:rFonts w:ascii="Trebuchet MS" w:hAnsi="Trebuchet MS"/>
          <w:b/>
          <w:bCs/>
          <w:lang w:val="ro-RO"/>
        </w:rPr>
        <w:t>Mihaela STANESCU</w:t>
      </w:r>
    </w:p>
    <w:p w14:paraId="2AC755F5" w14:textId="707C0A78" w:rsidR="00176358" w:rsidRPr="006A206D" w:rsidRDefault="00176358" w:rsidP="00943D64">
      <w:pPr>
        <w:pStyle w:val="DefaultText"/>
        <w:rPr>
          <w:rFonts w:ascii="Trebuchet MS" w:hAnsi="Trebuchet MS"/>
          <w:b/>
          <w:bCs/>
          <w:lang w:val="ro-RO"/>
        </w:rPr>
      </w:pPr>
      <w:r w:rsidRPr="006A206D">
        <w:rPr>
          <w:rFonts w:ascii="Trebuchet MS" w:hAnsi="Trebuchet MS"/>
          <w:b/>
          <w:bCs/>
          <w:lang w:val="ro-RO"/>
        </w:rPr>
        <w:t>Mihaela Marinescu</w:t>
      </w:r>
    </w:p>
    <w:p w14:paraId="0417A27A" w14:textId="140B0568" w:rsidR="00F43FEB" w:rsidRPr="006A206D" w:rsidRDefault="00F43FEB" w:rsidP="00F43FEB">
      <w:pPr>
        <w:jc w:val="both"/>
        <w:rPr>
          <w:rFonts w:ascii="Trebuchet MS" w:hAnsi="Trebuchet MS"/>
          <w:color w:val="0D0D0D" w:themeColor="text1" w:themeTint="F2"/>
        </w:rPr>
      </w:pPr>
    </w:p>
    <w:p w14:paraId="05DB13D1" w14:textId="77777777" w:rsidR="00F43FEB" w:rsidRPr="00902F3D" w:rsidRDefault="00F43FEB" w:rsidP="00F43FEB">
      <w:pPr>
        <w:jc w:val="both"/>
        <w:rPr>
          <w:rFonts w:ascii="Trebuchet MS" w:hAnsi="Trebuchet MS"/>
          <w:color w:val="0D0D0D" w:themeColor="text1" w:themeTint="F2"/>
          <w:lang w:val="fr-FR"/>
        </w:rPr>
      </w:pPr>
    </w:p>
    <w:p w14:paraId="19C0D414" w14:textId="77777777" w:rsidR="00F43FEB" w:rsidRPr="00902F3D" w:rsidRDefault="00F43FEB" w:rsidP="00F43FEB">
      <w:pPr>
        <w:jc w:val="both"/>
        <w:rPr>
          <w:rFonts w:ascii="Trebuchet MS" w:hAnsi="Trebuchet MS"/>
          <w:color w:val="0D0D0D" w:themeColor="text1" w:themeTint="F2"/>
          <w:lang w:val="fr-FR"/>
        </w:rPr>
      </w:pPr>
      <w:r w:rsidRPr="00902F3D">
        <w:rPr>
          <w:rFonts w:ascii="Trebuchet MS" w:hAnsi="Trebuchet MS"/>
          <w:color w:val="0D0D0D" w:themeColor="text1" w:themeTint="F2"/>
          <w:lang w:val="fr-FR"/>
        </w:rPr>
        <w:t>DEPARTAMENTUL RESPONSABIL CU URMĂRIREA DERULĂRII ACORDULUI CADRU:</w:t>
      </w:r>
    </w:p>
    <w:p w14:paraId="06669EE3" w14:textId="4093F2C5" w:rsidR="00F43FEB" w:rsidRPr="00F43FEB" w:rsidRDefault="00F43FEB" w:rsidP="00F43FEB">
      <w:pPr>
        <w:pStyle w:val="NoSpacing"/>
        <w:rPr>
          <w:rFonts w:ascii="Trebuchet MS" w:hAnsi="Trebuchet MS"/>
          <w:b/>
          <w:color w:val="0D0D0D" w:themeColor="text1" w:themeTint="F2"/>
          <w:sz w:val="24"/>
          <w:szCs w:val="24"/>
        </w:rPr>
      </w:pPr>
      <w:r w:rsidRPr="00902F3D">
        <w:rPr>
          <w:rFonts w:ascii="Trebuchet MS" w:hAnsi="Trebuchet MS"/>
          <w:b/>
          <w:color w:val="0D0D0D" w:themeColor="text1" w:themeTint="F2"/>
          <w:sz w:val="24"/>
          <w:szCs w:val="24"/>
          <w:lang w:val="en-GB"/>
        </w:rPr>
        <w:t>DIRECȚIA IT-LPIS:</w:t>
      </w:r>
    </w:p>
    <w:p w14:paraId="29EA1F1B" w14:textId="77777777" w:rsidR="00F43FEB" w:rsidRPr="00902F3D" w:rsidRDefault="00F43FEB" w:rsidP="00F43FEB">
      <w:pPr>
        <w:pStyle w:val="NoSpacing"/>
        <w:rPr>
          <w:rFonts w:ascii="Trebuchet MS" w:hAnsi="Trebuchet MS"/>
          <w:b/>
          <w:color w:val="0D0D0D" w:themeColor="text1" w:themeTint="F2"/>
          <w:sz w:val="24"/>
          <w:szCs w:val="24"/>
        </w:rPr>
      </w:pPr>
    </w:p>
    <w:p w14:paraId="15B80639" w14:textId="77777777" w:rsidR="00F43FEB" w:rsidRPr="00902F3D" w:rsidRDefault="00F43FEB" w:rsidP="00F43FEB">
      <w:pPr>
        <w:jc w:val="both"/>
        <w:rPr>
          <w:rFonts w:ascii="Trebuchet MS" w:hAnsi="Trebuchet MS"/>
          <w:b/>
          <w:color w:val="0D0D0D" w:themeColor="text1" w:themeTint="F2"/>
          <w:lang w:eastAsia="ro-RO"/>
        </w:rPr>
      </w:pPr>
      <w:r w:rsidRPr="00902F3D">
        <w:rPr>
          <w:rFonts w:ascii="Trebuchet MS" w:hAnsi="Trebuchet MS"/>
          <w:b/>
          <w:color w:val="0D0D0D" w:themeColor="text1" w:themeTint="F2"/>
          <w:lang w:eastAsia="ro-RO"/>
        </w:rPr>
        <w:t>Traian Ionică CRAINIC</w:t>
      </w:r>
    </w:p>
    <w:p w14:paraId="4FD36567" w14:textId="77777777" w:rsidR="00F43FEB" w:rsidRPr="00902F3D" w:rsidRDefault="00F43FEB" w:rsidP="00F43FEB">
      <w:pPr>
        <w:jc w:val="both"/>
        <w:rPr>
          <w:rFonts w:ascii="Trebuchet MS" w:hAnsi="Trebuchet MS"/>
          <w:bCs/>
          <w:color w:val="0D0D0D" w:themeColor="text1" w:themeTint="F2"/>
          <w:lang w:eastAsia="ro-RO"/>
        </w:rPr>
      </w:pPr>
      <w:r w:rsidRPr="00902F3D">
        <w:rPr>
          <w:rFonts w:ascii="Trebuchet MS" w:hAnsi="Trebuchet MS"/>
          <w:bCs/>
          <w:color w:val="0D0D0D" w:themeColor="text1" w:themeTint="F2"/>
          <w:lang w:eastAsia="ro-RO"/>
        </w:rPr>
        <w:t>Director Direcţia IT –LPIS</w:t>
      </w:r>
    </w:p>
    <w:p w14:paraId="7BE5F472" w14:textId="77777777" w:rsidR="00F43FEB" w:rsidRDefault="00F43FEB" w:rsidP="00F43FEB">
      <w:pPr>
        <w:jc w:val="both"/>
        <w:rPr>
          <w:rFonts w:ascii="Trebuchet MS" w:hAnsi="Trebuchet MS"/>
          <w:b/>
          <w:color w:val="0D0D0D" w:themeColor="text1" w:themeTint="F2"/>
        </w:rPr>
      </w:pPr>
    </w:p>
    <w:p w14:paraId="3FDFC1A2" w14:textId="77777777" w:rsidR="00F43FEB" w:rsidRDefault="00F43FEB" w:rsidP="00F43FEB">
      <w:pPr>
        <w:jc w:val="both"/>
        <w:rPr>
          <w:rFonts w:ascii="Trebuchet MS" w:hAnsi="Trebuchet MS"/>
          <w:b/>
          <w:color w:val="0D0D0D" w:themeColor="text1" w:themeTint="F2"/>
        </w:rPr>
      </w:pPr>
    </w:p>
    <w:p w14:paraId="06144663" w14:textId="77777777" w:rsidR="00F43FEB" w:rsidRPr="00F43FEB" w:rsidRDefault="00F43FEB" w:rsidP="00F43FEB">
      <w:pPr>
        <w:jc w:val="both"/>
        <w:rPr>
          <w:rFonts w:ascii="Trebuchet MS" w:hAnsi="Trebuchet MS"/>
          <w:b/>
          <w:color w:val="0D0D0D" w:themeColor="text1" w:themeTint="F2"/>
        </w:rPr>
      </w:pPr>
    </w:p>
    <w:p w14:paraId="52DCF1F8" w14:textId="77777777" w:rsidR="00F43FEB" w:rsidRPr="006A206D" w:rsidRDefault="00F43FEB" w:rsidP="00F43FEB">
      <w:pPr>
        <w:pStyle w:val="NoSpacing"/>
        <w:rPr>
          <w:rFonts w:ascii="Trebuchet MS" w:hAnsi="Trebuchet MS"/>
          <w:b/>
          <w:bCs/>
          <w:color w:val="0D0D0D" w:themeColor="text1" w:themeTint="F2"/>
          <w:sz w:val="24"/>
          <w:szCs w:val="24"/>
          <w:lang w:val="pt-BR" w:eastAsia="ro-RO"/>
        </w:rPr>
      </w:pPr>
      <w:r w:rsidRPr="006A206D">
        <w:rPr>
          <w:rFonts w:ascii="Trebuchet MS" w:hAnsi="Trebuchet MS"/>
          <w:b/>
          <w:bCs/>
          <w:color w:val="0D0D0D" w:themeColor="text1" w:themeTint="F2"/>
          <w:sz w:val="24"/>
          <w:szCs w:val="24"/>
          <w:lang w:val="pt-BR" w:eastAsia="ro-RO"/>
        </w:rPr>
        <w:t xml:space="preserve">RESPONSABIL CU URMĂRIREA DERULĂRII CONTRACTULUI </w:t>
      </w:r>
    </w:p>
    <w:p w14:paraId="013BA52B" w14:textId="77777777" w:rsidR="00F43FEB" w:rsidRPr="00F43FEB" w:rsidRDefault="00F43FEB" w:rsidP="00F43FEB">
      <w:pPr>
        <w:pStyle w:val="NoSpacing"/>
        <w:rPr>
          <w:rFonts w:ascii="Trebuchet MS" w:hAnsi="Trebuchet MS"/>
          <w:b/>
          <w:bCs/>
          <w:color w:val="0D0D0D" w:themeColor="text1" w:themeTint="F2"/>
          <w:sz w:val="24"/>
          <w:szCs w:val="24"/>
          <w:lang w:eastAsia="ro-RO"/>
        </w:rPr>
      </w:pPr>
      <w:r w:rsidRPr="00F43FEB">
        <w:rPr>
          <w:rFonts w:ascii="Trebuchet MS" w:hAnsi="Trebuchet MS"/>
          <w:b/>
          <w:bCs/>
          <w:color w:val="0D0D0D" w:themeColor="text1" w:themeTint="F2"/>
          <w:sz w:val="24"/>
          <w:szCs w:val="24"/>
          <w:lang w:eastAsia="ro-RO"/>
        </w:rPr>
        <w:t xml:space="preserve">Florentin CONSTANTIN                                           </w:t>
      </w:r>
    </w:p>
    <w:p w14:paraId="683C0F93" w14:textId="77777777" w:rsidR="00F43FEB" w:rsidRPr="00F43FEB" w:rsidRDefault="00F43FEB" w:rsidP="00F43FEB">
      <w:pPr>
        <w:pStyle w:val="NoSpacing"/>
        <w:rPr>
          <w:rFonts w:ascii="Trebuchet MS" w:hAnsi="Trebuchet MS"/>
          <w:b/>
          <w:bCs/>
          <w:color w:val="0D0D0D" w:themeColor="text1" w:themeTint="F2"/>
          <w:sz w:val="24"/>
          <w:szCs w:val="24"/>
          <w:lang w:eastAsia="ro-RO"/>
        </w:rPr>
      </w:pPr>
      <w:r w:rsidRPr="00F43FEB">
        <w:rPr>
          <w:rFonts w:ascii="Trebuchet MS" w:hAnsi="Trebuchet MS"/>
          <w:b/>
          <w:bCs/>
          <w:color w:val="0D0D0D" w:themeColor="text1" w:themeTint="F2"/>
          <w:sz w:val="24"/>
          <w:szCs w:val="24"/>
          <w:lang w:eastAsia="ro-RO"/>
        </w:rPr>
        <w:t>MANAGER DE PROIECT</w:t>
      </w:r>
    </w:p>
    <w:p w14:paraId="632E7A01" w14:textId="77777777" w:rsidR="00F43FEB" w:rsidRPr="00F43FEB" w:rsidRDefault="00F43FEB" w:rsidP="00F43FEB">
      <w:pPr>
        <w:pStyle w:val="NoSpacing"/>
        <w:rPr>
          <w:rFonts w:ascii="Trebuchet MS" w:eastAsia="Times New Roman" w:hAnsi="Trebuchet MS"/>
          <w:b/>
          <w:bCs/>
          <w:color w:val="0D0D0D" w:themeColor="text1" w:themeTint="F2"/>
          <w:sz w:val="24"/>
          <w:szCs w:val="24"/>
          <w:lang w:eastAsia="ro-RO"/>
        </w:rPr>
      </w:pPr>
    </w:p>
    <w:p w14:paraId="090B6A7C" w14:textId="77777777" w:rsidR="00F43FEB" w:rsidRDefault="00F43FEB" w:rsidP="00F43FEB">
      <w:pPr>
        <w:pStyle w:val="NoSpacing"/>
        <w:rPr>
          <w:rFonts w:ascii="Trebuchet MS" w:eastAsia="Times New Roman" w:hAnsi="Trebuchet MS"/>
          <w:b/>
          <w:bCs/>
          <w:color w:val="0D0D0D" w:themeColor="text1" w:themeTint="F2"/>
          <w:lang w:eastAsia="ro-RO"/>
        </w:rPr>
      </w:pPr>
    </w:p>
    <w:p w14:paraId="1600BCAA" w14:textId="77777777" w:rsidR="00F43FEB" w:rsidRPr="002911FF" w:rsidRDefault="00F43FEB" w:rsidP="00F43FEB">
      <w:pPr>
        <w:pStyle w:val="NoSpacing"/>
        <w:rPr>
          <w:rFonts w:ascii="Trebuchet MS" w:hAnsi="Trebuchet MS"/>
          <w:color w:val="0D0D0D" w:themeColor="text1" w:themeTint="F2"/>
        </w:rPr>
      </w:pPr>
    </w:p>
    <w:p w14:paraId="5BCA6F32" w14:textId="77777777" w:rsidR="000B2F7B" w:rsidRDefault="000B2F7B" w:rsidP="000B2F7B">
      <w:pPr>
        <w:pStyle w:val="NoSpacing"/>
        <w:jc w:val="both"/>
        <w:rPr>
          <w:rFonts w:ascii="Trebuchet MS" w:eastAsia="Times New Roman" w:hAnsi="Trebuchet MS"/>
          <w:b/>
          <w:bCs/>
          <w:color w:val="0D0D0D" w:themeColor="text1" w:themeTint="F2"/>
          <w:lang w:eastAsia="ro-RO"/>
        </w:rPr>
      </w:pPr>
    </w:p>
    <w:p w14:paraId="0018C84E" w14:textId="77777777" w:rsidR="000B2F7B" w:rsidRDefault="000B2F7B" w:rsidP="000B2F7B">
      <w:pPr>
        <w:pStyle w:val="NoSpacing"/>
        <w:jc w:val="both"/>
        <w:rPr>
          <w:rFonts w:ascii="Trebuchet MS" w:eastAsia="Times New Roman" w:hAnsi="Trebuchet MS"/>
          <w:b/>
          <w:bCs/>
          <w:color w:val="0D0D0D" w:themeColor="text1" w:themeTint="F2"/>
          <w:lang w:eastAsia="ro-RO"/>
        </w:rPr>
      </w:pPr>
    </w:p>
    <w:p w14:paraId="3317086A" w14:textId="4088987B" w:rsidR="00084104" w:rsidRPr="00F56B6A" w:rsidRDefault="00084104" w:rsidP="006156F3">
      <w:pPr>
        <w:pStyle w:val="DefaultText"/>
        <w:keepNext/>
        <w:jc w:val="both"/>
        <w:rPr>
          <w:rFonts w:ascii="Trebuchet MS" w:hAnsi="Trebuchet MS"/>
          <w:b/>
          <w:bCs/>
          <w:lang w:val="it-IT"/>
        </w:rPr>
      </w:pPr>
    </w:p>
    <w:sectPr w:rsidR="00084104" w:rsidRPr="00F56B6A" w:rsidSect="005F3550">
      <w:footerReference w:type="default" r:id="rId12"/>
      <w:pgSz w:w="11909" w:h="16834" w:code="9"/>
      <w:pgMar w:top="964" w:right="1021" w:bottom="964" w:left="1077" w:header="720" w:footer="2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E4721" w14:textId="77777777" w:rsidR="00F56EEE" w:rsidRDefault="00F56EEE">
      <w:r>
        <w:separator/>
      </w:r>
    </w:p>
  </w:endnote>
  <w:endnote w:type="continuationSeparator" w:id="0">
    <w:p w14:paraId="6D937707" w14:textId="77777777" w:rsidR="00F56EEE" w:rsidRDefault="00F56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5FC2" w14:textId="77777777" w:rsidR="00291F34" w:rsidRPr="00E344E4" w:rsidRDefault="00291F34" w:rsidP="00E344E4">
    <w:pPr>
      <w:pStyle w:val="Footer"/>
      <w:ind w:left="-360"/>
      <w:jc w:val="center"/>
      <w:rPr>
        <w:sz w:val="20"/>
        <w:szCs w:val="20"/>
        <w:lang w:val="en-US"/>
      </w:rPr>
    </w:pPr>
    <w:r w:rsidRPr="00E344E4">
      <w:rPr>
        <w:sz w:val="20"/>
        <w:szCs w:val="20"/>
        <w:lang w:val="en-US"/>
      </w:rPr>
      <w:t xml:space="preserve">- </w:t>
    </w:r>
    <w:r w:rsidRPr="00E344E4">
      <w:rPr>
        <w:sz w:val="20"/>
        <w:szCs w:val="20"/>
        <w:lang w:val="en-US"/>
      </w:rPr>
      <w:fldChar w:fldCharType="begin"/>
    </w:r>
    <w:r w:rsidRPr="00E344E4">
      <w:rPr>
        <w:sz w:val="20"/>
        <w:szCs w:val="20"/>
        <w:lang w:val="en-US"/>
      </w:rPr>
      <w:instrText xml:space="preserve"> PAGE </w:instrText>
    </w:r>
    <w:r w:rsidRPr="00E344E4">
      <w:rPr>
        <w:sz w:val="20"/>
        <w:szCs w:val="20"/>
        <w:lang w:val="en-US"/>
      </w:rPr>
      <w:fldChar w:fldCharType="separate"/>
    </w:r>
    <w:r w:rsidR="007C403F">
      <w:rPr>
        <w:noProof/>
        <w:sz w:val="20"/>
        <w:szCs w:val="20"/>
        <w:lang w:val="en-US"/>
      </w:rPr>
      <w:t>11</w:t>
    </w:r>
    <w:r w:rsidRPr="00E344E4">
      <w:rPr>
        <w:sz w:val="20"/>
        <w:szCs w:val="20"/>
        <w:lang w:val="en-US"/>
      </w:rPr>
      <w:fldChar w:fldCharType="end"/>
    </w:r>
    <w:r w:rsidRPr="00E344E4">
      <w:rPr>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0856" w14:textId="77777777" w:rsidR="00F56EEE" w:rsidRDefault="00F56EEE">
      <w:r>
        <w:separator/>
      </w:r>
    </w:p>
  </w:footnote>
  <w:footnote w:type="continuationSeparator" w:id="0">
    <w:p w14:paraId="79FB3F81" w14:textId="77777777" w:rsidR="00F56EEE" w:rsidRDefault="00F56E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602"/>
    <w:multiLevelType w:val="hybridMultilevel"/>
    <w:tmpl w:val="5BCCFEFA"/>
    <w:lvl w:ilvl="0" w:tplc="67D01BD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1E613154"/>
    <w:multiLevelType w:val="hybridMultilevel"/>
    <w:tmpl w:val="EC2AB9BC"/>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EEA3B04"/>
    <w:multiLevelType w:val="hybridMultilevel"/>
    <w:tmpl w:val="047C7250"/>
    <w:lvl w:ilvl="0" w:tplc="C6263A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43379F"/>
    <w:multiLevelType w:val="hybridMultilevel"/>
    <w:tmpl w:val="9C3C2E0E"/>
    <w:lvl w:ilvl="0" w:tplc="9A02CD8A">
      <w:start w:val="1"/>
      <w:numFmt w:val="upperLetter"/>
      <w:lvlText w:val="%1."/>
      <w:lvlJc w:val="left"/>
      <w:pPr>
        <w:ind w:left="1800" w:hanging="72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2D7CB5"/>
    <w:multiLevelType w:val="hybridMultilevel"/>
    <w:tmpl w:val="EC609DE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324078CE"/>
    <w:multiLevelType w:val="hybridMultilevel"/>
    <w:tmpl w:val="7212A9F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46917AE0"/>
    <w:multiLevelType w:val="hybridMultilevel"/>
    <w:tmpl w:val="60ECBA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AB52E4"/>
    <w:multiLevelType w:val="hybridMultilevel"/>
    <w:tmpl w:val="53EAD290"/>
    <w:lvl w:ilvl="0" w:tplc="A596D76A">
      <w:start w:val="1"/>
      <w:numFmt w:val="decimal"/>
      <w:pStyle w:val="Heading1"/>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5C5E55FC"/>
    <w:multiLevelType w:val="hybridMultilevel"/>
    <w:tmpl w:val="BD5CE5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5173A7F"/>
    <w:multiLevelType w:val="hybridMultilevel"/>
    <w:tmpl w:val="AE4AD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F62E28"/>
    <w:multiLevelType w:val="hybridMultilevel"/>
    <w:tmpl w:val="4F862ABC"/>
    <w:lvl w:ilvl="0" w:tplc="04090019">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6A14321"/>
    <w:multiLevelType w:val="hybridMultilevel"/>
    <w:tmpl w:val="13307500"/>
    <w:lvl w:ilvl="0" w:tplc="3CC48D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6C3730C"/>
    <w:multiLevelType w:val="hybridMultilevel"/>
    <w:tmpl w:val="02CEF128"/>
    <w:lvl w:ilvl="0" w:tplc="C6263A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011062">
    <w:abstractNumId w:val="11"/>
  </w:num>
  <w:num w:numId="2" w16cid:durableId="932475217">
    <w:abstractNumId w:val="7"/>
  </w:num>
  <w:num w:numId="3" w16cid:durableId="864444984">
    <w:abstractNumId w:val="1"/>
  </w:num>
  <w:num w:numId="4" w16cid:durableId="1891333552">
    <w:abstractNumId w:val="10"/>
  </w:num>
  <w:num w:numId="5" w16cid:durableId="510799549">
    <w:abstractNumId w:val="5"/>
  </w:num>
  <w:num w:numId="6" w16cid:durableId="420834799">
    <w:abstractNumId w:val="2"/>
  </w:num>
  <w:num w:numId="7" w16cid:durableId="1058940051">
    <w:abstractNumId w:val="12"/>
  </w:num>
  <w:num w:numId="8" w16cid:durableId="807818365">
    <w:abstractNumId w:val="6"/>
  </w:num>
  <w:num w:numId="9" w16cid:durableId="1489437727">
    <w:abstractNumId w:val="0"/>
  </w:num>
  <w:num w:numId="10" w16cid:durableId="430586552">
    <w:abstractNumId w:val="8"/>
  </w:num>
  <w:num w:numId="11" w16cid:durableId="1646857211">
    <w:abstractNumId w:val="4"/>
  </w:num>
  <w:num w:numId="12" w16cid:durableId="1873807154">
    <w:abstractNumId w:val="3"/>
  </w:num>
  <w:num w:numId="13" w16cid:durableId="19820749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haela Stanescu">
    <w15:presenceInfo w15:providerId="AD" w15:userId="S-1-5-21-3456014211-1001100775-3289668522-6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trackRevision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5FD"/>
    <w:rsid w:val="0000438F"/>
    <w:rsid w:val="000054AE"/>
    <w:rsid w:val="00010886"/>
    <w:rsid w:val="0001091D"/>
    <w:rsid w:val="00011596"/>
    <w:rsid w:val="00011F30"/>
    <w:rsid w:val="0001643C"/>
    <w:rsid w:val="0002286E"/>
    <w:rsid w:val="00025690"/>
    <w:rsid w:val="00026009"/>
    <w:rsid w:val="00031D14"/>
    <w:rsid w:val="00031E9A"/>
    <w:rsid w:val="0003654A"/>
    <w:rsid w:val="00040C45"/>
    <w:rsid w:val="00045F75"/>
    <w:rsid w:val="00046A8C"/>
    <w:rsid w:val="00051209"/>
    <w:rsid w:val="00052B74"/>
    <w:rsid w:val="00052B87"/>
    <w:rsid w:val="00061B41"/>
    <w:rsid w:val="00061D87"/>
    <w:rsid w:val="00081B13"/>
    <w:rsid w:val="000837A2"/>
    <w:rsid w:val="00084104"/>
    <w:rsid w:val="000872A2"/>
    <w:rsid w:val="00087823"/>
    <w:rsid w:val="00091E7D"/>
    <w:rsid w:val="00094D31"/>
    <w:rsid w:val="00095166"/>
    <w:rsid w:val="000968D8"/>
    <w:rsid w:val="00097954"/>
    <w:rsid w:val="000B052F"/>
    <w:rsid w:val="000B2F7B"/>
    <w:rsid w:val="000B4301"/>
    <w:rsid w:val="000B58B1"/>
    <w:rsid w:val="000C1DF2"/>
    <w:rsid w:val="000C48DD"/>
    <w:rsid w:val="000C4E33"/>
    <w:rsid w:val="000C582D"/>
    <w:rsid w:val="000C73C4"/>
    <w:rsid w:val="000D1D44"/>
    <w:rsid w:val="000D71C7"/>
    <w:rsid w:val="000E0971"/>
    <w:rsid w:val="000E2336"/>
    <w:rsid w:val="000E2F74"/>
    <w:rsid w:val="000E3F84"/>
    <w:rsid w:val="000E404B"/>
    <w:rsid w:val="000E4811"/>
    <w:rsid w:val="000F6AD1"/>
    <w:rsid w:val="000F6E63"/>
    <w:rsid w:val="000F7114"/>
    <w:rsid w:val="000F7EF3"/>
    <w:rsid w:val="001003C6"/>
    <w:rsid w:val="001016F2"/>
    <w:rsid w:val="00104CE9"/>
    <w:rsid w:val="00115403"/>
    <w:rsid w:val="00120A94"/>
    <w:rsid w:val="00123C04"/>
    <w:rsid w:val="001247EA"/>
    <w:rsid w:val="00124F12"/>
    <w:rsid w:val="00126BC2"/>
    <w:rsid w:val="0013046D"/>
    <w:rsid w:val="001411A3"/>
    <w:rsid w:val="00144F7B"/>
    <w:rsid w:val="00153314"/>
    <w:rsid w:val="00160B5D"/>
    <w:rsid w:val="00160F4C"/>
    <w:rsid w:val="001615F0"/>
    <w:rsid w:val="001650B5"/>
    <w:rsid w:val="00173A84"/>
    <w:rsid w:val="001762F7"/>
    <w:rsid w:val="00176358"/>
    <w:rsid w:val="00177037"/>
    <w:rsid w:val="00181F78"/>
    <w:rsid w:val="00184921"/>
    <w:rsid w:val="0018493F"/>
    <w:rsid w:val="0018541A"/>
    <w:rsid w:val="00185A18"/>
    <w:rsid w:val="00194294"/>
    <w:rsid w:val="00194709"/>
    <w:rsid w:val="00196111"/>
    <w:rsid w:val="00197EA1"/>
    <w:rsid w:val="001A5D1E"/>
    <w:rsid w:val="001A7AF9"/>
    <w:rsid w:val="001B0C40"/>
    <w:rsid w:val="001B17BF"/>
    <w:rsid w:val="001B2624"/>
    <w:rsid w:val="001B51E0"/>
    <w:rsid w:val="001B78BD"/>
    <w:rsid w:val="001C23BE"/>
    <w:rsid w:val="001C2739"/>
    <w:rsid w:val="001C392D"/>
    <w:rsid w:val="001C6561"/>
    <w:rsid w:val="001D21D2"/>
    <w:rsid w:val="001D248C"/>
    <w:rsid w:val="001D326B"/>
    <w:rsid w:val="001D39D8"/>
    <w:rsid w:val="001D680E"/>
    <w:rsid w:val="001E1C03"/>
    <w:rsid w:val="001E1DCE"/>
    <w:rsid w:val="001E375B"/>
    <w:rsid w:val="001E5834"/>
    <w:rsid w:val="001E6607"/>
    <w:rsid w:val="001E6D88"/>
    <w:rsid w:val="001E7F75"/>
    <w:rsid w:val="001F0901"/>
    <w:rsid w:val="001F30A6"/>
    <w:rsid w:val="001F67EC"/>
    <w:rsid w:val="00200208"/>
    <w:rsid w:val="0020034D"/>
    <w:rsid w:val="00205FBC"/>
    <w:rsid w:val="0020712D"/>
    <w:rsid w:val="002130F3"/>
    <w:rsid w:val="002156CD"/>
    <w:rsid w:val="00217053"/>
    <w:rsid w:val="00220B9C"/>
    <w:rsid w:val="0022135B"/>
    <w:rsid w:val="002216EB"/>
    <w:rsid w:val="00221A33"/>
    <w:rsid w:val="00223CE1"/>
    <w:rsid w:val="00225B0F"/>
    <w:rsid w:val="0022657A"/>
    <w:rsid w:val="00234848"/>
    <w:rsid w:val="00240E4D"/>
    <w:rsid w:val="0024420C"/>
    <w:rsid w:val="0024553E"/>
    <w:rsid w:val="00247467"/>
    <w:rsid w:val="00253ADC"/>
    <w:rsid w:val="002617DA"/>
    <w:rsid w:val="00263E5F"/>
    <w:rsid w:val="00265391"/>
    <w:rsid w:val="00271B06"/>
    <w:rsid w:val="00273E72"/>
    <w:rsid w:val="00283194"/>
    <w:rsid w:val="00283DEF"/>
    <w:rsid w:val="00283E6D"/>
    <w:rsid w:val="00291F34"/>
    <w:rsid w:val="00292AA6"/>
    <w:rsid w:val="002934F9"/>
    <w:rsid w:val="0029550A"/>
    <w:rsid w:val="0029787E"/>
    <w:rsid w:val="002A44F6"/>
    <w:rsid w:val="002A5279"/>
    <w:rsid w:val="002A60EA"/>
    <w:rsid w:val="002A67BD"/>
    <w:rsid w:val="002B0398"/>
    <w:rsid w:val="002B0743"/>
    <w:rsid w:val="002B33C3"/>
    <w:rsid w:val="002B3990"/>
    <w:rsid w:val="002B6ECB"/>
    <w:rsid w:val="002C0470"/>
    <w:rsid w:val="002C0867"/>
    <w:rsid w:val="002D0FB0"/>
    <w:rsid w:val="002D58E0"/>
    <w:rsid w:val="002D6072"/>
    <w:rsid w:val="002E1475"/>
    <w:rsid w:val="002E46A1"/>
    <w:rsid w:val="002E5C5D"/>
    <w:rsid w:val="002E714D"/>
    <w:rsid w:val="002F261D"/>
    <w:rsid w:val="002F7760"/>
    <w:rsid w:val="002F7986"/>
    <w:rsid w:val="00303A7E"/>
    <w:rsid w:val="00316F6A"/>
    <w:rsid w:val="00317CA4"/>
    <w:rsid w:val="0032251A"/>
    <w:rsid w:val="00322699"/>
    <w:rsid w:val="003264BE"/>
    <w:rsid w:val="00326AA9"/>
    <w:rsid w:val="0033372B"/>
    <w:rsid w:val="0033402D"/>
    <w:rsid w:val="0033520B"/>
    <w:rsid w:val="00337A3B"/>
    <w:rsid w:val="00337BF3"/>
    <w:rsid w:val="003405A6"/>
    <w:rsid w:val="00345D17"/>
    <w:rsid w:val="00347A8A"/>
    <w:rsid w:val="003509A3"/>
    <w:rsid w:val="00351D1B"/>
    <w:rsid w:val="00353363"/>
    <w:rsid w:val="003535C1"/>
    <w:rsid w:val="00353E91"/>
    <w:rsid w:val="00355926"/>
    <w:rsid w:val="0035745E"/>
    <w:rsid w:val="00362226"/>
    <w:rsid w:val="003638A3"/>
    <w:rsid w:val="003747FA"/>
    <w:rsid w:val="003756D9"/>
    <w:rsid w:val="00380139"/>
    <w:rsid w:val="003842EF"/>
    <w:rsid w:val="0039077D"/>
    <w:rsid w:val="0039080B"/>
    <w:rsid w:val="00390C0E"/>
    <w:rsid w:val="00391C9D"/>
    <w:rsid w:val="003924D9"/>
    <w:rsid w:val="0039295B"/>
    <w:rsid w:val="003A0242"/>
    <w:rsid w:val="003A0520"/>
    <w:rsid w:val="003A165D"/>
    <w:rsid w:val="003A37F2"/>
    <w:rsid w:val="003A3AFE"/>
    <w:rsid w:val="003A713B"/>
    <w:rsid w:val="003B1544"/>
    <w:rsid w:val="003B4783"/>
    <w:rsid w:val="003B4C19"/>
    <w:rsid w:val="003C50D5"/>
    <w:rsid w:val="003C7045"/>
    <w:rsid w:val="003C71B2"/>
    <w:rsid w:val="003D05DF"/>
    <w:rsid w:val="003D4A01"/>
    <w:rsid w:val="003D65D7"/>
    <w:rsid w:val="003D6784"/>
    <w:rsid w:val="003E0A2D"/>
    <w:rsid w:val="003E1597"/>
    <w:rsid w:val="003E3047"/>
    <w:rsid w:val="003F01CA"/>
    <w:rsid w:val="003F03D9"/>
    <w:rsid w:val="003F2C73"/>
    <w:rsid w:val="003F3006"/>
    <w:rsid w:val="00401611"/>
    <w:rsid w:val="004018A0"/>
    <w:rsid w:val="00402362"/>
    <w:rsid w:val="0040740D"/>
    <w:rsid w:val="00412A45"/>
    <w:rsid w:val="004148A9"/>
    <w:rsid w:val="00414DC9"/>
    <w:rsid w:val="00417081"/>
    <w:rsid w:val="00421008"/>
    <w:rsid w:val="004233B8"/>
    <w:rsid w:val="0042341B"/>
    <w:rsid w:val="004246E1"/>
    <w:rsid w:val="00426DBA"/>
    <w:rsid w:val="00433EF6"/>
    <w:rsid w:val="00434B61"/>
    <w:rsid w:val="0043554F"/>
    <w:rsid w:val="00440734"/>
    <w:rsid w:val="004445CF"/>
    <w:rsid w:val="004476E8"/>
    <w:rsid w:val="00450947"/>
    <w:rsid w:val="00456497"/>
    <w:rsid w:val="00461DA8"/>
    <w:rsid w:val="00474F96"/>
    <w:rsid w:val="0047762A"/>
    <w:rsid w:val="00481F09"/>
    <w:rsid w:val="0048293A"/>
    <w:rsid w:val="00496DC4"/>
    <w:rsid w:val="004A0564"/>
    <w:rsid w:val="004A4CF7"/>
    <w:rsid w:val="004A4FBD"/>
    <w:rsid w:val="004A62F0"/>
    <w:rsid w:val="004B054A"/>
    <w:rsid w:val="004B0F07"/>
    <w:rsid w:val="004B2D4D"/>
    <w:rsid w:val="004B3070"/>
    <w:rsid w:val="004B527B"/>
    <w:rsid w:val="004B76A4"/>
    <w:rsid w:val="004C2BF5"/>
    <w:rsid w:val="004C5018"/>
    <w:rsid w:val="004C79AE"/>
    <w:rsid w:val="004D2CB6"/>
    <w:rsid w:val="004D3C90"/>
    <w:rsid w:val="004D66CD"/>
    <w:rsid w:val="004E0F47"/>
    <w:rsid w:val="004E507B"/>
    <w:rsid w:val="004E599A"/>
    <w:rsid w:val="004E6F6A"/>
    <w:rsid w:val="004F1F27"/>
    <w:rsid w:val="004F3C6D"/>
    <w:rsid w:val="004F4F45"/>
    <w:rsid w:val="004F5973"/>
    <w:rsid w:val="004F736D"/>
    <w:rsid w:val="0050790A"/>
    <w:rsid w:val="00511EDA"/>
    <w:rsid w:val="005128A8"/>
    <w:rsid w:val="00512D8D"/>
    <w:rsid w:val="00514F11"/>
    <w:rsid w:val="0051578B"/>
    <w:rsid w:val="00521D00"/>
    <w:rsid w:val="00524013"/>
    <w:rsid w:val="0052445F"/>
    <w:rsid w:val="00524B0A"/>
    <w:rsid w:val="00527834"/>
    <w:rsid w:val="005307D2"/>
    <w:rsid w:val="00534A02"/>
    <w:rsid w:val="005413CD"/>
    <w:rsid w:val="00542BF1"/>
    <w:rsid w:val="00542C91"/>
    <w:rsid w:val="0055216E"/>
    <w:rsid w:val="00554A19"/>
    <w:rsid w:val="005568DB"/>
    <w:rsid w:val="00566322"/>
    <w:rsid w:val="005704C5"/>
    <w:rsid w:val="00572ECE"/>
    <w:rsid w:val="00573F5F"/>
    <w:rsid w:val="00576CEE"/>
    <w:rsid w:val="00577058"/>
    <w:rsid w:val="00581DD8"/>
    <w:rsid w:val="005828D1"/>
    <w:rsid w:val="00582DFD"/>
    <w:rsid w:val="00584084"/>
    <w:rsid w:val="00585834"/>
    <w:rsid w:val="00585855"/>
    <w:rsid w:val="00591950"/>
    <w:rsid w:val="00591EC8"/>
    <w:rsid w:val="005972B2"/>
    <w:rsid w:val="0059731A"/>
    <w:rsid w:val="005A0E53"/>
    <w:rsid w:val="005A21AF"/>
    <w:rsid w:val="005A422F"/>
    <w:rsid w:val="005A7155"/>
    <w:rsid w:val="005B02A9"/>
    <w:rsid w:val="005B0341"/>
    <w:rsid w:val="005B046B"/>
    <w:rsid w:val="005B1584"/>
    <w:rsid w:val="005B1A96"/>
    <w:rsid w:val="005B2513"/>
    <w:rsid w:val="005C1AAB"/>
    <w:rsid w:val="005C6EF3"/>
    <w:rsid w:val="005C71D5"/>
    <w:rsid w:val="005D1B21"/>
    <w:rsid w:val="005D49CC"/>
    <w:rsid w:val="005E12C5"/>
    <w:rsid w:val="005E2D24"/>
    <w:rsid w:val="005E44A6"/>
    <w:rsid w:val="005E5B85"/>
    <w:rsid w:val="005E6BA7"/>
    <w:rsid w:val="005E7C86"/>
    <w:rsid w:val="005F0582"/>
    <w:rsid w:val="005F14C9"/>
    <w:rsid w:val="005F3191"/>
    <w:rsid w:val="005F3550"/>
    <w:rsid w:val="005F466B"/>
    <w:rsid w:val="0060287D"/>
    <w:rsid w:val="00605352"/>
    <w:rsid w:val="006116A6"/>
    <w:rsid w:val="00612FB9"/>
    <w:rsid w:val="006156F3"/>
    <w:rsid w:val="00616BE5"/>
    <w:rsid w:val="006314BC"/>
    <w:rsid w:val="00631C36"/>
    <w:rsid w:val="00633016"/>
    <w:rsid w:val="00637CBA"/>
    <w:rsid w:val="00640584"/>
    <w:rsid w:val="00641351"/>
    <w:rsid w:val="00655DC2"/>
    <w:rsid w:val="00667898"/>
    <w:rsid w:val="006678D3"/>
    <w:rsid w:val="00667970"/>
    <w:rsid w:val="006710B5"/>
    <w:rsid w:val="00672379"/>
    <w:rsid w:val="006809E4"/>
    <w:rsid w:val="0068241F"/>
    <w:rsid w:val="0068335D"/>
    <w:rsid w:val="00691E60"/>
    <w:rsid w:val="00693243"/>
    <w:rsid w:val="00693CC7"/>
    <w:rsid w:val="00695562"/>
    <w:rsid w:val="00695D34"/>
    <w:rsid w:val="006A09AB"/>
    <w:rsid w:val="006A1D4D"/>
    <w:rsid w:val="006A206D"/>
    <w:rsid w:val="006A36D3"/>
    <w:rsid w:val="006A5910"/>
    <w:rsid w:val="006A6DA2"/>
    <w:rsid w:val="006B371E"/>
    <w:rsid w:val="006B3FCC"/>
    <w:rsid w:val="006B4368"/>
    <w:rsid w:val="006C48A1"/>
    <w:rsid w:val="006C5979"/>
    <w:rsid w:val="006D09B7"/>
    <w:rsid w:val="006D26BF"/>
    <w:rsid w:val="006D2934"/>
    <w:rsid w:val="006D507C"/>
    <w:rsid w:val="006D7706"/>
    <w:rsid w:val="006E364B"/>
    <w:rsid w:val="006E3D51"/>
    <w:rsid w:val="006F496B"/>
    <w:rsid w:val="00702AD6"/>
    <w:rsid w:val="0071550E"/>
    <w:rsid w:val="00717F1F"/>
    <w:rsid w:val="00721A90"/>
    <w:rsid w:val="007247A1"/>
    <w:rsid w:val="007316C1"/>
    <w:rsid w:val="007331E7"/>
    <w:rsid w:val="00733804"/>
    <w:rsid w:val="00740E84"/>
    <w:rsid w:val="007461EC"/>
    <w:rsid w:val="00750355"/>
    <w:rsid w:val="0075072E"/>
    <w:rsid w:val="00752FDD"/>
    <w:rsid w:val="007534B4"/>
    <w:rsid w:val="0075661F"/>
    <w:rsid w:val="007567E4"/>
    <w:rsid w:val="007624BA"/>
    <w:rsid w:val="0076549C"/>
    <w:rsid w:val="007708AD"/>
    <w:rsid w:val="0077282B"/>
    <w:rsid w:val="007758EE"/>
    <w:rsid w:val="00777A04"/>
    <w:rsid w:val="00781642"/>
    <w:rsid w:val="00781B2A"/>
    <w:rsid w:val="007845C1"/>
    <w:rsid w:val="00786E7E"/>
    <w:rsid w:val="00790AC6"/>
    <w:rsid w:val="00792BDC"/>
    <w:rsid w:val="0079354C"/>
    <w:rsid w:val="00793CC0"/>
    <w:rsid w:val="00797DC0"/>
    <w:rsid w:val="007A178F"/>
    <w:rsid w:val="007A2B37"/>
    <w:rsid w:val="007A4F71"/>
    <w:rsid w:val="007A56F6"/>
    <w:rsid w:val="007A6F27"/>
    <w:rsid w:val="007A7538"/>
    <w:rsid w:val="007B169B"/>
    <w:rsid w:val="007B25A5"/>
    <w:rsid w:val="007B2B6B"/>
    <w:rsid w:val="007B3104"/>
    <w:rsid w:val="007B71D7"/>
    <w:rsid w:val="007C403F"/>
    <w:rsid w:val="007C4DDD"/>
    <w:rsid w:val="007C6DA0"/>
    <w:rsid w:val="007C7DBC"/>
    <w:rsid w:val="007D03E3"/>
    <w:rsid w:val="007D0C97"/>
    <w:rsid w:val="007D7061"/>
    <w:rsid w:val="007E145D"/>
    <w:rsid w:val="007E3634"/>
    <w:rsid w:val="007E635C"/>
    <w:rsid w:val="007F2662"/>
    <w:rsid w:val="007F2DA1"/>
    <w:rsid w:val="007F3C95"/>
    <w:rsid w:val="007F42D0"/>
    <w:rsid w:val="007F6416"/>
    <w:rsid w:val="00804AFE"/>
    <w:rsid w:val="008057C5"/>
    <w:rsid w:val="008061AF"/>
    <w:rsid w:val="008203BD"/>
    <w:rsid w:val="0082346F"/>
    <w:rsid w:val="00827E1B"/>
    <w:rsid w:val="008366AE"/>
    <w:rsid w:val="00837AEC"/>
    <w:rsid w:val="008406F8"/>
    <w:rsid w:val="00840C32"/>
    <w:rsid w:val="00845730"/>
    <w:rsid w:val="008470AD"/>
    <w:rsid w:val="008500AD"/>
    <w:rsid w:val="0085136B"/>
    <w:rsid w:val="00851420"/>
    <w:rsid w:val="008549F1"/>
    <w:rsid w:val="008625B2"/>
    <w:rsid w:val="00862661"/>
    <w:rsid w:val="008631E4"/>
    <w:rsid w:val="008632FB"/>
    <w:rsid w:val="008654B6"/>
    <w:rsid w:val="00870462"/>
    <w:rsid w:val="00871DDA"/>
    <w:rsid w:val="0087547B"/>
    <w:rsid w:val="00876D2E"/>
    <w:rsid w:val="00877E96"/>
    <w:rsid w:val="0088169C"/>
    <w:rsid w:val="00892458"/>
    <w:rsid w:val="008954CA"/>
    <w:rsid w:val="008977AB"/>
    <w:rsid w:val="008979D6"/>
    <w:rsid w:val="008A2644"/>
    <w:rsid w:val="008B1579"/>
    <w:rsid w:val="008B37A7"/>
    <w:rsid w:val="008B3918"/>
    <w:rsid w:val="008B6636"/>
    <w:rsid w:val="008B6B74"/>
    <w:rsid w:val="008B70D6"/>
    <w:rsid w:val="008C2373"/>
    <w:rsid w:val="008C28D5"/>
    <w:rsid w:val="008C7F0B"/>
    <w:rsid w:val="008D6204"/>
    <w:rsid w:val="008E30E8"/>
    <w:rsid w:val="008E3441"/>
    <w:rsid w:val="008F636B"/>
    <w:rsid w:val="00900654"/>
    <w:rsid w:val="009129E7"/>
    <w:rsid w:val="0091392C"/>
    <w:rsid w:val="00916D3A"/>
    <w:rsid w:val="00921F31"/>
    <w:rsid w:val="00924786"/>
    <w:rsid w:val="009275B2"/>
    <w:rsid w:val="0093033E"/>
    <w:rsid w:val="00931471"/>
    <w:rsid w:val="00931A7F"/>
    <w:rsid w:val="00937269"/>
    <w:rsid w:val="0094150F"/>
    <w:rsid w:val="00941A17"/>
    <w:rsid w:val="00943764"/>
    <w:rsid w:val="00943A89"/>
    <w:rsid w:val="00943D64"/>
    <w:rsid w:val="00944471"/>
    <w:rsid w:val="00950B73"/>
    <w:rsid w:val="00952227"/>
    <w:rsid w:val="0095781C"/>
    <w:rsid w:val="009603BC"/>
    <w:rsid w:val="00963BEE"/>
    <w:rsid w:val="00965243"/>
    <w:rsid w:val="00965EFB"/>
    <w:rsid w:val="00966AAC"/>
    <w:rsid w:val="0097258D"/>
    <w:rsid w:val="00974C5E"/>
    <w:rsid w:val="009752B1"/>
    <w:rsid w:val="00980BB7"/>
    <w:rsid w:val="00981CDD"/>
    <w:rsid w:val="00982C01"/>
    <w:rsid w:val="0098378D"/>
    <w:rsid w:val="0098596B"/>
    <w:rsid w:val="00991F9F"/>
    <w:rsid w:val="0099639B"/>
    <w:rsid w:val="009A26A6"/>
    <w:rsid w:val="009A39B6"/>
    <w:rsid w:val="009B147D"/>
    <w:rsid w:val="009B17B6"/>
    <w:rsid w:val="009B5625"/>
    <w:rsid w:val="009B708E"/>
    <w:rsid w:val="009C14A8"/>
    <w:rsid w:val="009D0B7D"/>
    <w:rsid w:val="009D19A0"/>
    <w:rsid w:val="009D25F5"/>
    <w:rsid w:val="009D7821"/>
    <w:rsid w:val="009D7A3A"/>
    <w:rsid w:val="009E029E"/>
    <w:rsid w:val="009E1655"/>
    <w:rsid w:val="009E7D18"/>
    <w:rsid w:val="009F2BD4"/>
    <w:rsid w:val="009F3011"/>
    <w:rsid w:val="009F47D4"/>
    <w:rsid w:val="009F4872"/>
    <w:rsid w:val="00A00758"/>
    <w:rsid w:val="00A01B0E"/>
    <w:rsid w:val="00A04267"/>
    <w:rsid w:val="00A122AA"/>
    <w:rsid w:val="00A14589"/>
    <w:rsid w:val="00A169AF"/>
    <w:rsid w:val="00A20B0F"/>
    <w:rsid w:val="00A21386"/>
    <w:rsid w:val="00A2277C"/>
    <w:rsid w:val="00A23664"/>
    <w:rsid w:val="00A23EEA"/>
    <w:rsid w:val="00A3159D"/>
    <w:rsid w:val="00A31AC7"/>
    <w:rsid w:val="00A346EB"/>
    <w:rsid w:val="00A34F04"/>
    <w:rsid w:val="00A417C5"/>
    <w:rsid w:val="00A43354"/>
    <w:rsid w:val="00A4539E"/>
    <w:rsid w:val="00A519FB"/>
    <w:rsid w:val="00A52AD9"/>
    <w:rsid w:val="00A53239"/>
    <w:rsid w:val="00A537E7"/>
    <w:rsid w:val="00A5535F"/>
    <w:rsid w:val="00A61141"/>
    <w:rsid w:val="00A62D30"/>
    <w:rsid w:val="00A709DA"/>
    <w:rsid w:val="00A7164B"/>
    <w:rsid w:val="00A71C7B"/>
    <w:rsid w:val="00A722FC"/>
    <w:rsid w:val="00A73C84"/>
    <w:rsid w:val="00A73D9D"/>
    <w:rsid w:val="00A77FA2"/>
    <w:rsid w:val="00A80057"/>
    <w:rsid w:val="00A80186"/>
    <w:rsid w:val="00A80590"/>
    <w:rsid w:val="00A807BC"/>
    <w:rsid w:val="00A82796"/>
    <w:rsid w:val="00A8375B"/>
    <w:rsid w:val="00A83A1A"/>
    <w:rsid w:val="00A866AE"/>
    <w:rsid w:val="00A86E4D"/>
    <w:rsid w:val="00A86F76"/>
    <w:rsid w:val="00A915FD"/>
    <w:rsid w:val="00A94735"/>
    <w:rsid w:val="00A95B7D"/>
    <w:rsid w:val="00AA3C7F"/>
    <w:rsid w:val="00AA6A0B"/>
    <w:rsid w:val="00AA6A40"/>
    <w:rsid w:val="00AB0675"/>
    <w:rsid w:val="00AB085E"/>
    <w:rsid w:val="00AB35B2"/>
    <w:rsid w:val="00AB5D5D"/>
    <w:rsid w:val="00AB69E7"/>
    <w:rsid w:val="00AC123F"/>
    <w:rsid w:val="00AC15D7"/>
    <w:rsid w:val="00AC1E55"/>
    <w:rsid w:val="00AC4067"/>
    <w:rsid w:val="00AC6687"/>
    <w:rsid w:val="00AC752C"/>
    <w:rsid w:val="00AD2333"/>
    <w:rsid w:val="00AE0B61"/>
    <w:rsid w:val="00AE501C"/>
    <w:rsid w:val="00AF09A3"/>
    <w:rsid w:val="00AF7232"/>
    <w:rsid w:val="00B01478"/>
    <w:rsid w:val="00B021DF"/>
    <w:rsid w:val="00B02BCF"/>
    <w:rsid w:val="00B036A4"/>
    <w:rsid w:val="00B07D59"/>
    <w:rsid w:val="00B1026C"/>
    <w:rsid w:val="00B15158"/>
    <w:rsid w:val="00B16BF2"/>
    <w:rsid w:val="00B20678"/>
    <w:rsid w:val="00B32B3C"/>
    <w:rsid w:val="00B32D35"/>
    <w:rsid w:val="00B41980"/>
    <w:rsid w:val="00B4647A"/>
    <w:rsid w:val="00B504D0"/>
    <w:rsid w:val="00B562F1"/>
    <w:rsid w:val="00B614BA"/>
    <w:rsid w:val="00B6152A"/>
    <w:rsid w:val="00B63CCB"/>
    <w:rsid w:val="00B642C5"/>
    <w:rsid w:val="00B66580"/>
    <w:rsid w:val="00B70028"/>
    <w:rsid w:val="00B739E3"/>
    <w:rsid w:val="00B75AA0"/>
    <w:rsid w:val="00B823B0"/>
    <w:rsid w:val="00B82D0C"/>
    <w:rsid w:val="00B902EC"/>
    <w:rsid w:val="00B92911"/>
    <w:rsid w:val="00B95285"/>
    <w:rsid w:val="00BA7B4E"/>
    <w:rsid w:val="00BB05C4"/>
    <w:rsid w:val="00BB2BBB"/>
    <w:rsid w:val="00BB3487"/>
    <w:rsid w:val="00BB5FFA"/>
    <w:rsid w:val="00BB699E"/>
    <w:rsid w:val="00BC72AF"/>
    <w:rsid w:val="00BD2062"/>
    <w:rsid w:val="00BD3908"/>
    <w:rsid w:val="00BD4AFE"/>
    <w:rsid w:val="00BD50CC"/>
    <w:rsid w:val="00BE2F25"/>
    <w:rsid w:val="00BE4AE3"/>
    <w:rsid w:val="00BF0647"/>
    <w:rsid w:val="00BF285B"/>
    <w:rsid w:val="00C0014B"/>
    <w:rsid w:val="00C00718"/>
    <w:rsid w:val="00C059B5"/>
    <w:rsid w:val="00C13F4A"/>
    <w:rsid w:val="00C15013"/>
    <w:rsid w:val="00C32ED1"/>
    <w:rsid w:val="00C32FF4"/>
    <w:rsid w:val="00C3608A"/>
    <w:rsid w:val="00C37B27"/>
    <w:rsid w:val="00C429C3"/>
    <w:rsid w:val="00C47744"/>
    <w:rsid w:val="00C47A3A"/>
    <w:rsid w:val="00C53A35"/>
    <w:rsid w:val="00C603DE"/>
    <w:rsid w:val="00C61186"/>
    <w:rsid w:val="00C61ED2"/>
    <w:rsid w:val="00C70716"/>
    <w:rsid w:val="00C73B53"/>
    <w:rsid w:val="00C757E4"/>
    <w:rsid w:val="00C8046C"/>
    <w:rsid w:val="00C82791"/>
    <w:rsid w:val="00C8347E"/>
    <w:rsid w:val="00C84F8C"/>
    <w:rsid w:val="00C867C8"/>
    <w:rsid w:val="00C8757B"/>
    <w:rsid w:val="00C92E80"/>
    <w:rsid w:val="00C93B04"/>
    <w:rsid w:val="00C96850"/>
    <w:rsid w:val="00C97609"/>
    <w:rsid w:val="00CA0209"/>
    <w:rsid w:val="00CA1ACE"/>
    <w:rsid w:val="00CA2489"/>
    <w:rsid w:val="00CA3896"/>
    <w:rsid w:val="00CB00E5"/>
    <w:rsid w:val="00CB7002"/>
    <w:rsid w:val="00CC0A11"/>
    <w:rsid w:val="00CD29C4"/>
    <w:rsid w:val="00CD2C55"/>
    <w:rsid w:val="00CD4AD2"/>
    <w:rsid w:val="00CD527B"/>
    <w:rsid w:val="00CD559D"/>
    <w:rsid w:val="00CD5603"/>
    <w:rsid w:val="00CD6FC8"/>
    <w:rsid w:val="00CE5320"/>
    <w:rsid w:val="00CF1336"/>
    <w:rsid w:val="00CF1728"/>
    <w:rsid w:val="00CF3112"/>
    <w:rsid w:val="00CF74BC"/>
    <w:rsid w:val="00D014E6"/>
    <w:rsid w:val="00D03DC9"/>
    <w:rsid w:val="00D04189"/>
    <w:rsid w:val="00D06A4A"/>
    <w:rsid w:val="00D11412"/>
    <w:rsid w:val="00D15670"/>
    <w:rsid w:val="00D17B81"/>
    <w:rsid w:val="00D2315C"/>
    <w:rsid w:val="00D31217"/>
    <w:rsid w:val="00D34F2D"/>
    <w:rsid w:val="00D404F2"/>
    <w:rsid w:val="00D42022"/>
    <w:rsid w:val="00D46DAB"/>
    <w:rsid w:val="00D513AB"/>
    <w:rsid w:val="00D51639"/>
    <w:rsid w:val="00D52AB3"/>
    <w:rsid w:val="00D559CE"/>
    <w:rsid w:val="00D65C29"/>
    <w:rsid w:val="00D74ABB"/>
    <w:rsid w:val="00D8194B"/>
    <w:rsid w:val="00D84BBB"/>
    <w:rsid w:val="00D85ADB"/>
    <w:rsid w:val="00D8746C"/>
    <w:rsid w:val="00D928AF"/>
    <w:rsid w:val="00D93946"/>
    <w:rsid w:val="00D9610C"/>
    <w:rsid w:val="00D96724"/>
    <w:rsid w:val="00DA2ABD"/>
    <w:rsid w:val="00DA487E"/>
    <w:rsid w:val="00DA56C1"/>
    <w:rsid w:val="00DA7D11"/>
    <w:rsid w:val="00DB6643"/>
    <w:rsid w:val="00DC055F"/>
    <w:rsid w:val="00DD0FA4"/>
    <w:rsid w:val="00DD3441"/>
    <w:rsid w:val="00DD4522"/>
    <w:rsid w:val="00DD5DF0"/>
    <w:rsid w:val="00DE273B"/>
    <w:rsid w:val="00DF271C"/>
    <w:rsid w:val="00DF2AFB"/>
    <w:rsid w:val="00DF3CAA"/>
    <w:rsid w:val="00E00C9A"/>
    <w:rsid w:val="00E02B5B"/>
    <w:rsid w:val="00E07445"/>
    <w:rsid w:val="00E15668"/>
    <w:rsid w:val="00E1664A"/>
    <w:rsid w:val="00E16A1A"/>
    <w:rsid w:val="00E17EB2"/>
    <w:rsid w:val="00E20571"/>
    <w:rsid w:val="00E23EB6"/>
    <w:rsid w:val="00E25018"/>
    <w:rsid w:val="00E25A3A"/>
    <w:rsid w:val="00E25FDC"/>
    <w:rsid w:val="00E276A8"/>
    <w:rsid w:val="00E27EDF"/>
    <w:rsid w:val="00E344E4"/>
    <w:rsid w:val="00E4033A"/>
    <w:rsid w:val="00E42D2F"/>
    <w:rsid w:val="00E44557"/>
    <w:rsid w:val="00E461DE"/>
    <w:rsid w:val="00E46A0A"/>
    <w:rsid w:val="00E47FE8"/>
    <w:rsid w:val="00E531FC"/>
    <w:rsid w:val="00E5473E"/>
    <w:rsid w:val="00E54E62"/>
    <w:rsid w:val="00E56459"/>
    <w:rsid w:val="00E6037D"/>
    <w:rsid w:val="00E622BD"/>
    <w:rsid w:val="00E62E71"/>
    <w:rsid w:val="00E70E36"/>
    <w:rsid w:val="00E80278"/>
    <w:rsid w:val="00E83DE5"/>
    <w:rsid w:val="00E933DE"/>
    <w:rsid w:val="00E94428"/>
    <w:rsid w:val="00E95C32"/>
    <w:rsid w:val="00E97001"/>
    <w:rsid w:val="00E9733C"/>
    <w:rsid w:val="00E9749C"/>
    <w:rsid w:val="00EA2A55"/>
    <w:rsid w:val="00EA317A"/>
    <w:rsid w:val="00EA7B59"/>
    <w:rsid w:val="00EB6125"/>
    <w:rsid w:val="00EB65D1"/>
    <w:rsid w:val="00EC2C3C"/>
    <w:rsid w:val="00EC7069"/>
    <w:rsid w:val="00ED221B"/>
    <w:rsid w:val="00ED78C8"/>
    <w:rsid w:val="00EE319A"/>
    <w:rsid w:val="00EE4036"/>
    <w:rsid w:val="00EE47E1"/>
    <w:rsid w:val="00EE48F1"/>
    <w:rsid w:val="00EE7B44"/>
    <w:rsid w:val="00EF4F20"/>
    <w:rsid w:val="00F07310"/>
    <w:rsid w:val="00F206FD"/>
    <w:rsid w:val="00F20B13"/>
    <w:rsid w:val="00F212C7"/>
    <w:rsid w:val="00F25289"/>
    <w:rsid w:val="00F25B5E"/>
    <w:rsid w:val="00F25F03"/>
    <w:rsid w:val="00F3071C"/>
    <w:rsid w:val="00F312A1"/>
    <w:rsid w:val="00F379D5"/>
    <w:rsid w:val="00F41E7A"/>
    <w:rsid w:val="00F43FEB"/>
    <w:rsid w:val="00F4518E"/>
    <w:rsid w:val="00F46B8F"/>
    <w:rsid w:val="00F531EA"/>
    <w:rsid w:val="00F56B6A"/>
    <w:rsid w:val="00F56EEE"/>
    <w:rsid w:val="00F56F0F"/>
    <w:rsid w:val="00F64A9C"/>
    <w:rsid w:val="00F6535F"/>
    <w:rsid w:val="00F70D92"/>
    <w:rsid w:val="00F72ABF"/>
    <w:rsid w:val="00F7389F"/>
    <w:rsid w:val="00F806AE"/>
    <w:rsid w:val="00F80990"/>
    <w:rsid w:val="00F821CD"/>
    <w:rsid w:val="00F826FF"/>
    <w:rsid w:val="00F8309B"/>
    <w:rsid w:val="00F84757"/>
    <w:rsid w:val="00F87D77"/>
    <w:rsid w:val="00F92B2B"/>
    <w:rsid w:val="00F95117"/>
    <w:rsid w:val="00F95834"/>
    <w:rsid w:val="00F9787A"/>
    <w:rsid w:val="00FA6952"/>
    <w:rsid w:val="00FB5ADE"/>
    <w:rsid w:val="00FB65ED"/>
    <w:rsid w:val="00FC3B22"/>
    <w:rsid w:val="00FC7BDA"/>
    <w:rsid w:val="00FD27CA"/>
    <w:rsid w:val="00FD348C"/>
    <w:rsid w:val="00FE250F"/>
    <w:rsid w:val="00FE28BA"/>
    <w:rsid w:val="00FE6B5A"/>
    <w:rsid w:val="00FE7C90"/>
    <w:rsid w:val="00FF3E4E"/>
    <w:rsid w:val="00FF49FC"/>
    <w:rsid w:val="00FF5D58"/>
    <w:rsid w:val="00FF603F"/>
    <w:rsid w:val="00FF68E9"/>
    <w:rsid w:val="00FF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BDE753"/>
  <w15:docId w15:val="{BD203B79-D2A6-43E7-AE59-509F3A5C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5FD"/>
    <w:rPr>
      <w:sz w:val="24"/>
      <w:szCs w:val="24"/>
      <w:lang w:val="ro-RO"/>
    </w:rPr>
  </w:style>
  <w:style w:type="paragraph" w:styleId="Heading1">
    <w:name w:val="heading 1"/>
    <w:basedOn w:val="Normal"/>
    <w:next w:val="Normal"/>
    <w:link w:val="Heading1Char"/>
    <w:uiPriority w:val="99"/>
    <w:qFormat/>
    <w:rsid w:val="001C6561"/>
    <w:pPr>
      <w:keepNext/>
      <w:numPr>
        <w:numId w:val="2"/>
      </w:numPr>
      <w:spacing w:before="480" w:after="120" w:line="360" w:lineRule="auto"/>
      <w:ind w:left="357" w:hanging="357"/>
      <w:jc w:val="both"/>
      <w:outlineLvl w:val="0"/>
    </w:pPr>
    <w:rPr>
      <w:rFonts w:ascii="Tahoma" w:hAnsi="Tahoma" w:cs="Tahoma"/>
      <w:b/>
      <w:bCs/>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6561"/>
    <w:rPr>
      <w:rFonts w:ascii="Tahoma" w:hAnsi="Tahoma" w:cs="Tahoma"/>
      <w:b/>
      <w:bCs/>
      <w:sz w:val="24"/>
      <w:szCs w:val="24"/>
      <w:lang w:val="es-E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uiPriority w:val="99"/>
    <w:rsid w:val="00A915FD"/>
    <w:rPr>
      <w:rFonts w:ascii="Arial" w:hAnsi="Arial" w:cs="Arial"/>
      <w:lang w:val="pl-PL" w:eastAsia="pl-PL"/>
    </w:rPr>
  </w:style>
  <w:style w:type="paragraph" w:customStyle="1" w:styleId="DefaultText">
    <w:name w:val="Default Text"/>
    <w:basedOn w:val="Normal"/>
    <w:link w:val="DefaultTextChar"/>
    <w:uiPriority w:val="99"/>
    <w:qFormat/>
    <w:rsid w:val="00A915FD"/>
    <w:rPr>
      <w:lang w:val="en-US"/>
    </w:rPr>
  </w:style>
  <w:style w:type="paragraph" w:customStyle="1" w:styleId="DefaultText2">
    <w:name w:val="Default Text:2"/>
    <w:basedOn w:val="Normal"/>
    <w:uiPriority w:val="99"/>
    <w:rsid w:val="00A915FD"/>
    <w:rPr>
      <w:noProof/>
      <w:lang w:val="en-US"/>
    </w:rPr>
  </w:style>
  <w:style w:type="paragraph" w:styleId="Footer">
    <w:name w:val="footer"/>
    <w:basedOn w:val="Normal"/>
    <w:link w:val="FooterChar"/>
    <w:uiPriority w:val="99"/>
    <w:rsid w:val="00A915FD"/>
    <w:pPr>
      <w:tabs>
        <w:tab w:val="center" w:pos="4703"/>
        <w:tab w:val="right" w:pos="9406"/>
      </w:tabs>
    </w:pPr>
  </w:style>
  <w:style w:type="character" w:customStyle="1" w:styleId="FooterChar">
    <w:name w:val="Footer Char"/>
    <w:basedOn w:val="DefaultParagraphFont"/>
    <w:link w:val="Footer"/>
    <w:uiPriority w:val="99"/>
    <w:locked/>
    <w:rsid w:val="00A915FD"/>
    <w:rPr>
      <w:rFonts w:cs="Times New Roman"/>
      <w:sz w:val="24"/>
      <w:szCs w:val="24"/>
      <w:lang w:val="ro-RO" w:eastAsia="en-US"/>
    </w:rPr>
  </w:style>
  <w:style w:type="character" w:styleId="PageNumber">
    <w:name w:val="page number"/>
    <w:basedOn w:val="DefaultParagraphFont"/>
    <w:uiPriority w:val="99"/>
    <w:rsid w:val="00A915FD"/>
    <w:rPr>
      <w:rFonts w:cs="Times New Roman"/>
    </w:rPr>
  </w:style>
  <w:style w:type="character" w:styleId="Strong">
    <w:name w:val="Strong"/>
    <w:basedOn w:val="DefaultParagraphFont"/>
    <w:uiPriority w:val="99"/>
    <w:qFormat/>
    <w:rsid w:val="00A915FD"/>
    <w:rPr>
      <w:rFonts w:cs="Times New Roman"/>
      <w:b/>
      <w:bCs/>
    </w:rPr>
  </w:style>
  <w:style w:type="character" w:customStyle="1" w:styleId="DefaultTextChar">
    <w:name w:val="Default Text Char"/>
    <w:link w:val="DefaultText"/>
    <w:uiPriority w:val="99"/>
    <w:locked/>
    <w:rsid w:val="00A915FD"/>
    <w:rPr>
      <w:sz w:val="24"/>
      <w:lang w:val="en-US" w:eastAsia="en-US"/>
    </w:rPr>
  </w:style>
  <w:style w:type="character" w:customStyle="1" w:styleId="labeldatatext1">
    <w:name w:val="labeldatatext1"/>
    <w:basedOn w:val="DefaultParagraphFont"/>
    <w:uiPriority w:val="99"/>
    <w:rsid w:val="00A915FD"/>
    <w:rPr>
      <w:rFonts w:ascii="Arial" w:hAnsi="Arial" w:cs="Arial"/>
      <w:color w:val="000000"/>
      <w:sz w:val="18"/>
      <w:szCs w:val="18"/>
    </w:rPr>
  </w:style>
  <w:style w:type="paragraph" w:customStyle="1" w:styleId="Caracter">
    <w:name w:val="Caracter"/>
    <w:basedOn w:val="Normal"/>
    <w:uiPriority w:val="99"/>
    <w:rsid w:val="00F92B2B"/>
    <w:rPr>
      <w:rFonts w:ascii="Arial" w:hAnsi="Arial" w:cs="Arial"/>
      <w:lang w:val="pl-PL" w:eastAsia="pl-PL"/>
    </w:rPr>
  </w:style>
  <w:style w:type="table" w:styleId="TableGrid">
    <w:name w:val="Table Grid"/>
    <w:basedOn w:val="TableNormal"/>
    <w:uiPriority w:val="39"/>
    <w:rsid w:val="00A042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icetext1">
    <w:name w:val="noticetext1"/>
    <w:basedOn w:val="DefaultParagraphFont"/>
    <w:uiPriority w:val="99"/>
    <w:rsid w:val="00040C45"/>
    <w:rPr>
      <w:rFonts w:ascii="Arial" w:hAnsi="Arial" w:cs="Arial"/>
      <w:color w:val="000000"/>
      <w:sz w:val="18"/>
      <w:szCs w:val="18"/>
    </w:rPr>
  </w:style>
  <w:style w:type="character" w:customStyle="1" w:styleId="DefaultTextCaracter">
    <w:name w:val="Default Text Caracter"/>
    <w:uiPriority w:val="99"/>
    <w:rsid w:val="00DC055F"/>
    <w:rPr>
      <w:rFonts w:ascii="Times New Roman" w:hAnsi="Times New Roman"/>
      <w:noProof/>
      <w:sz w:val="24"/>
      <w:lang w:val="en-US" w:eastAsia="en-US"/>
    </w:rPr>
  </w:style>
  <w:style w:type="paragraph" w:styleId="BalloonText">
    <w:name w:val="Balloon Text"/>
    <w:basedOn w:val="Normal"/>
    <w:link w:val="BalloonTextChar"/>
    <w:uiPriority w:val="99"/>
    <w:semiHidden/>
    <w:rsid w:val="00DC055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F4F20"/>
    <w:rPr>
      <w:rFonts w:cs="Times New Roman"/>
      <w:sz w:val="2"/>
      <w:szCs w:val="2"/>
      <w:lang w:val="ro-RO"/>
    </w:rPr>
  </w:style>
  <w:style w:type="paragraph" w:customStyle="1" w:styleId="DefaultText1">
    <w:name w:val="Default Text:1"/>
    <w:basedOn w:val="Normal"/>
    <w:link w:val="DefaultText1Char"/>
    <w:uiPriority w:val="99"/>
    <w:rsid w:val="00DC055F"/>
    <w:rPr>
      <w:noProof/>
      <w:lang w:val="en-US"/>
    </w:rPr>
  </w:style>
  <w:style w:type="character" w:customStyle="1" w:styleId="DefaultText1Char">
    <w:name w:val="Default Text:1 Char"/>
    <w:link w:val="DefaultText1"/>
    <w:uiPriority w:val="99"/>
    <w:locked/>
    <w:rsid w:val="00DC055F"/>
    <w:rPr>
      <w:noProof/>
      <w:sz w:val="24"/>
      <w:lang w:val="en-US" w:eastAsia="en-US"/>
    </w:rPr>
  </w:style>
  <w:style w:type="paragraph" w:styleId="Header">
    <w:name w:val="header"/>
    <w:basedOn w:val="Normal"/>
    <w:link w:val="HeaderChar"/>
    <w:uiPriority w:val="99"/>
    <w:rsid w:val="00AC15D7"/>
    <w:pPr>
      <w:tabs>
        <w:tab w:val="center" w:pos="4320"/>
        <w:tab w:val="right" w:pos="8640"/>
      </w:tabs>
    </w:pPr>
  </w:style>
  <w:style w:type="character" w:customStyle="1" w:styleId="HeaderChar">
    <w:name w:val="Header Char"/>
    <w:basedOn w:val="DefaultParagraphFont"/>
    <w:link w:val="Header"/>
    <w:uiPriority w:val="99"/>
    <w:semiHidden/>
    <w:locked/>
    <w:rsid w:val="00EF4F20"/>
    <w:rPr>
      <w:rFonts w:cs="Times New Roman"/>
      <w:sz w:val="24"/>
      <w:szCs w:val="24"/>
      <w:lang w:val="ro-RO"/>
    </w:rPr>
  </w:style>
  <w:style w:type="character" w:styleId="CommentReference">
    <w:name w:val="annotation reference"/>
    <w:basedOn w:val="DefaultParagraphFont"/>
    <w:rsid w:val="00C13F4A"/>
    <w:rPr>
      <w:rFonts w:cs="Times New Roman"/>
      <w:sz w:val="16"/>
      <w:szCs w:val="16"/>
    </w:rPr>
  </w:style>
  <w:style w:type="paragraph" w:styleId="CommentText">
    <w:name w:val="annotation text"/>
    <w:basedOn w:val="Normal"/>
    <w:link w:val="CommentTextChar"/>
    <w:rsid w:val="00C13F4A"/>
    <w:rPr>
      <w:sz w:val="20"/>
      <w:szCs w:val="20"/>
    </w:rPr>
  </w:style>
  <w:style w:type="character" w:customStyle="1" w:styleId="CommentTextChar">
    <w:name w:val="Comment Text Char"/>
    <w:basedOn w:val="DefaultParagraphFont"/>
    <w:link w:val="CommentText"/>
    <w:locked/>
    <w:rsid w:val="00C13F4A"/>
    <w:rPr>
      <w:rFonts w:cs="Times New Roman"/>
      <w:lang w:val="ro-RO"/>
    </w:rPr>
  </w:style>
  <w:style w:type="paragraph" w:styleId="CommentSubject">
    <w:name w:val="annotation subject"/>
    <w:basedOn w:val="CommentText"/>
    <w:next w:val="CommentText"/>
    <w:link w:val="CommentSubjectChar"/>
    <w:uiPriority w:val="99"/>
    <w:semiHidden/>
    <w:rsid w:val="00C13F4A"/>
    <w:rPr>
      <w:b/>
      <w:bCs/>
    </w:rPr>
  </w:style>
  <w:style w:type="character" w:customStyle="1" w:styleId="CommentSubjectChar">
    <w:name w:val="Comment Subject Char"/>
    <w:basedOn w:val="CommentTextChar"/>
    <w:link w:val="CommentSubject"/>
    <w:uiPriority w:val="99"/>
    <w:locked/>
    <w:rsid w:val="00C13F4A"/>
    <w:rPr>
      <w:rFonts w:cs="Times New Roman"/>
      <w:b/>
      <w:bCs/>
      <w:lang w:val="ro-RO"/>
    </w:rPr>
  </w:style>
  <w:style w:type="paragraph" w:styleId="ListParagraph">
    <w:name w:val="List Paragraph"/>
    <w:aliases w:val="lp1,Heading x1,body 2,Lettre d'introduction,1st level - Bullet List Paragraph,Paragrafo elenco,List Paragraph1,List Paragraph11,Lista 1,lp11,Liste 1,Use Case List Paragraph,Colorful List - Accent 11,Bullet List,YC Bulet,Forth level,Ha"/>
    <w:basedOn w:val="Normal"/>
    <w:link w:val="ListParagraphChar"/>
    <w:qFormat/>
    <w:rsid w:val="005972B2"/>
    <w:pPr>
      <w:ind w:left="720"/>
    </w:pPr>
  </w:style>
  <w:style w:type="character" w:styleId="Hyperlink">
    <w:name w:val="Hyperlink"/>
    <w:basedOn w:val="DefaultParagraphFont"/>
    <w:uiPriority w:val="99"/>
    <w:rsid w:val="001C6561"/>
    <w:rPr>
      <w:rFonts w:cs="Times New Roman"/>
      <w:color w:val="0000FF"/>
      <w:u w:val="single"/>
    </w:rPr>
  </w:style>
  <w:style w:type="paragraph" w:styleId="BodyText3">
    <w:name w:val="Body Text 3"/>
    <w:basedOn w:val="Normal"/>
    <w:link w:val="BodyText3Char"/>
    <w:uiPriority w:val="99"/>
    <w:rsid w:val="001C6561"/>
    <w:pPr>
      <w:spacing w:after="120"/>
    </w:pPr>
    <w:rPr>
      <w:sz w:val="16"/>
      <w:szCs w:val="16"/>
      <w:lang w:eastAsia="ro-RO"/>
    </w:rPr>
  </w:style>
  <w:style w:type="character" w:customStyle="1" w:styleId="BodyText3Char">
    <w:name w:val="Body Text 3 Char"/>
    <w:basedOn w:val="DefaultParagraphFont"/>
    <w:link w:val="BodyText3"/>
    <w:uiPriority w:val="99"/>
    <w:locked/>
    <w:rsid w:val="001C6561"/>
    <w:rPr>
      <w:rFonts w:cs="Times New Roman"/>
      <w:sz w:val="16"/>
      <w:szCs w:val="16"/>
      <w:lang w:val="ro-RO" w:eastAsia="ro-RO"/>
    </w:rPr>
  </w:style>
  <w:style w:type="paragraph" w:styleId="DocumentMap">
    <w:name w:val="Document Map"/>
    <w:basedOn w:val="Normal"/>
    <w:link w:val="DocumentMapChar"/>
    <w:uiPriority w:val="99"/>
    <w:semiHidden/>
    <w:rsid w:val="00DF2AFB"/>
    <w:rPr>
      <w:rFonts w:ascii="Tahoma" w:hAnsi="Tahoma" w:cs="Tahoma"/>
      <w:sz w:val="16"/>
      <w:szCs w:val="16"/>
    </w:rPr>
  </w:style>
  <w:style w:type="character" w:customStyle="1" w:styleId="DocumentMapChar">
    <w:name w:val="Document Map Char"/>
    <w:basedOn w:val="DefaultParagraphFont"/>
    <w:link w:val="DocumentMap"/>
    <w:uiPriority w:val="99"/>
    <w:locked/>
    <w:rsid w:val="00DF2AFB"/>
    <w:rPr>
      <w:rFonts w:ascii="Tahoma" w:hAnsi="Tahoma" w:cs="Tahoma"/>
      <w:sz w:val="16"/>
      <w:szCs w:val="16"/>
      <w:lang w:val="ro-RO"/>
    </w:rPr>
  </w:style>
  <w:style w:type="paragraph" w:customStyle="1" w:styleId="Default">
    <w:name w:val="Default"/>
    <w:rsid w:val="009D7A3A"/>
    <w:pPr>
      <w:autoSpaceDE w:val="0"/>
      <w:autoSpaceDN w:val="0"/>
      <w:adjustRightInd w:val="0"/>
    </w:pPr>
    <w:rPr>
      <w:rFonts w:ascii="Arial" w:hAnsi="Arial" w:cs="Arial"/>
      <w:color w:val="000000"/>
      <w:sz w:val="24"/>
      <w:szCs w:val="24"/>
    </w:rPr>
  </w:style>
  <w:style w:type="character" w:customStyle="1" w:styleId="ListParagraphChar">
    <w:name w:val="List Paragraph Char"/>
    <w:aliases w:val="lp1 Char,Heading x1 Char,body 2 Char,Lettre d'introduction Char,1st level - Bullet List Paragraph Char,Paragrafo elenco Char,List Paragraph1 Char,List Paragraph11 Char,Lista 1 Char,lp11 Char,Liste 1 Char,Use Case List Paragraph Char"/>
    <w:link w:val="ListParagraph"/>
    <w:locked/>
    <w:rsid w:val="00177037"/>
    <w:rPr>
      <w:sz w:val="24"/>
      <w:szCs w:val="24"/>
      <w:lang w:val="ro-RO"/>
    </w:rPr>
  </w:style>
  <w:style w:type="paragraph" w:styleId="Title">
    <w:name w:val="Title"/>
    <w:basedOn w:val="Normal"/>
    <w:link w:val="TitleChar"/>
    <w:qFormat/>
    <w:locked/>
    <w:rsid w:val="001F0901"/>
    <w:pPr>
      <w:jc w:val="center"/>
    </w:pPr>
    <w:rPr>
      <w:rFonts w:ascii="Times" w:hAnsi="Times" w:cs="Arial"/>
      <w:b/>
      <w:bCs/>
      <w:noProof/>
      <w:szCs w:val="17"/>
      <w:lang w:eastAsia="ro-RO"/>
    </w:rPr>
  </w:style>
  <w:style w:type="character" w:customStyle="1" w:styleId="TitleChar">
    <w:name w:val="Title Char"/>
    <w:basedOn w:val="DefaultParagraphFont"/>
    <w:link w:val="Title"/>
    <w:rsid w:val="001F0901"/>
    <w:rPr>
      <w:rFonts w:ascii="Times" w:hAnsi="Times" w:cs="Arial"/>
      <w:b/>
      <w:bCs/>
      <w:noProof/>
      <w:sz w:val="24"/>
      <w:szCs w:val="17"/>
      <w:lang w:val="ro-RO" w:eastAsia="ro-RO"/>
    </w:rPr>
  </w:style>
  <w:style w:type="paragraph" w:styleId="NoSpacing">
    <w:name w:val="No Spacing"/>
    <w:uiPriority w:val="1"/>
    <w:qFormat/>
    <w:rsid w:val="005F466B"/>
    <w:rPr>
      <w:rFonts w:asciiTheme="minorHAnsi" w:eastAsiaTheme="minorHAnsi" w:hAnsiTheme="minorHAnsi" w:cstheme="minorBidi"/>
    </w:rPr>
  </w:style>
  <w:style w:type="character" w:customStyle="1" w:styleId="noticetext">
    <w:name w:val="noticetext"/>
    <w:uiPriority w:val="99"/>
    <w:rsid w:val="00CD2C55"/>
    <w:rPr>
      <w:rFonts w:cs="Times New Roman"/>
    </w:rPr>
  </w:style>
  <w:style w:type="character" w:customStyle="1" w:styleId="rvts8">
    <w:name w:val="rvts8"/>
    <w:basedOn w:val="DefaultParagraphFont"/>
    <w:rsid w:val="000D1D44"/>
    <w:rPr>
      <w:rFonts w:ascii="Times New Roman" w:hAnsi="Times New Roman" w:cs="Times New Roman"/>
      <w:sz w:val="24"/>
      <w:szCs w:val="24"/>
    </w:rPr>
  </w:style>
  <w:style w:type="paragraph" w:styleId="Revision">
    <w:name w:val="Revision"/>
    <w:hidden/>
    <w:uiPriority w:val="99"/>
    <w:semiHidden/>
    <w:rsid w:val="00514F11"/>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istici.inss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0.......................................it@apia.org.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at@apia.org.ro" TargetMode="External"/><Relationship Id="rId4" Type="http://schemas.openxmlformats.org/officeDocument/2006/relationships/settings" Target="settings.xml"/><Relationship Id="rId9" Type="http://schemas.openxmlformats.org/officeDocument/2006/relationships/hyperlink" Target="mailto:achizitor:%20..........................it@apia.org.ro"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8A773-ED2E-4114-97AF-30BFF7704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5188</Words>
  <Characters>29573</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ACORD – CADRU</vt:lpstr>
    </vt:vector>
  </TitlesOfParts>
  <Company>apia</Company>
  <LinksUpToDate>false</LinksUpToDate>
  <CharactersWithSpaces>34692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ACORD – CADRU</dc:title>
  <dc:creator>Cristina Gavrila</dc:creator>
  <cp:lastModifiedBy>Mihaela Stanescu</cp:lastModifiedBy>
  <cp:revision>4</cp:revision>
  <cp:lastPrinted>2022-05-31T13:13:00Z</cp:lastPrinted>
  <dcterms:created xsi:type="dcterms:W3CDTF">2026-03-30T13:07:00Z</dcterms:created>
  <dcterms:modified xsi:type="dcterms:W3CDTF">2026-04-02T11:54:00Z</dcterms:modified>
</cp:coreProperties>
</file>