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55" w:rsidRDefault="003E3555" w:rsidP="00EE1D1A">
      <w:pPr>
        <w:pStyle w:val="HTMLPreformatted"/>
        <w:ind w:leftChars="0" w:left="0" w:right="-54" w:firstLineChars="0" w:firstLine="0"/>
        <w:jc w:val="center"/>
        <w:rPr>
          <w:rFonts w:ascii="Times New Roman" w:hAnsi="Times New Roman"/>
          <w:b/>
          <w:bCs/>
          <w:sz w:val="24"/>
          <w:szCs w:val="24"/>
        </w:rPr>
      </w:pPr>
      <w:r>
        <w:rPr>
          <w:rFonts w:ascii="Times New Roman" w:hAnsi="Times New Roman"/>
          <w:b/>
          <w:bCs/>
          <w:sz w:val="24"/>
          <w:szCs w:val="24"/>
        </w:rPr>
        <w:t xml:space="preserve">CONTRACT DE </w:t>
      </w:r>
      <w:r w:rsidR="005047B0">
        <w:rPr>
          <w:rFonts w:ascii="Times New Roman" w:hAnsi="Times New Roman"/>
          <w:b/>
          <w:bCs/>
          <w:sz w:val="24"/>
          <w:szCs w:val="24"/>
        </w:rPr>
        <w:t>FURNIZARE</w:t>
      </w:r>
    </w:p>
    <w:p w:rsidR="00F263E1" w:rsidRPr="0018346B" w:rsidRDefault="003E3555" w:rsidP="009E64D3">
      <w:pPr>
        <w:pStyle w:val="HTMLPreformatted"/>
        <w:ind w:left="0" w:right="-54" w:hanging="2"/>
        <w:jc w:val="center"/>
        <w:rPr>
          <w:rFonts w:ascii="IDAHC39M Code 39 Barcode" w:hAnsi="IDAHC39M Code 39 Barcode"/>
          <w:bCs/>
          <w:sz w:val="24"/>
          <w:szCs w:val="24"/>
        </w:rPr>
      </w:pPr>
      <w:r w:rsidRPr="00AE0286">
        <w:rPr>
          <w:rFonts w:ascii="Times New Roman" w:hAnsi="Times New Roman"/>
          <w:bCs/>
          <w:sz w:val="24"/>
          <w:szCs w:val="24"/>
        </w:rPr>
        <w:t xml:space="preserve">Nr. </w:t>
      </w:r>
      <w:r w:rsidRPr="00C17C7A">
        <w:rPr>
          <w:rFonts w:ascii="IDAHC39M Code 39 Barcode" w:hAnsi="IDAHC39M Code 39 Barcode"/>
          <w:bCs/>
          <w:sz w:val="24"/>
          <w:szCs w:val="24"/>
        </w:rPr>
        <w:t></w:t>
      </w:r>
      <w:r w:rsidR="00BE6F9A">
        <w:rPr>
          <w:rFonts w:ascii="IDAHC39M Code 39 Barcode" w:hAnsi="IDAHC39M Code 39 Barcode"/>
          <w:bCs/>
          <w:sz w:val="24"/>
          <w:szCs w:val="24"/>
        </w:rPr>
        <w:t></w:t>
      </w:r>
      <w:r w:rsidR="00BE6F9A">
        <w:rPr>
          <w:rFonts w:ascii="IDAHC39M Code 39 Barcode" w:hAnsi="IDAHC39M Code 39 Barcode"/>
          <w:bCs/>
          <w:sz w:val="24"/>
          <w:szCs w:val="24"/>
        </w:rPr>
        <w:t></w:t>
      </w:r>
      <w:r w:rsidR="00BE6F9A">
        <w:rPr>
          <w:rFonts w:ascii="IDAHC39M Code 39 Barcode" w:hAnsi="IDAHC39M Code 39 Barcode"/>
          <w:bCs/>
          <w:sz w:val="24"/>
          <w:szCs w:val="24"/>
        </w:rPr>
        <w:t></w:t>
      </w:r>
      <w:r w:rsidR="00BE6F9A">
        <w:rPr>
          <w:rFonts w:ascii="IDAHC39M Code 39 Barcode" w:hAnsi="IDAHC39M Code 39 Barcode"/>
          <w:bCs/>
          <w:sz w:val="24"/>
          <w:szCs w:val="24"/>
        </w:rPr>
        <w:t></w:t>
      </w:r>
      <w:r w:rsidR="00BE6F9A">
        <w:rPr>
          <w:rFonts w:ascii="IDAHC39M Code 39 Barcode" w:hAnsi="IDAHC39M Code 39 Barcode"/>
          <w:bCs/>
          <w:sz w:val="24"/>
          <w:szCs w:val="24"/>
        </w:rPr>
        <w:t></w:t>
      </w:r>
      <w:r w:rsidR="00BE6F9A">
        <w:rPr>
          <w:rFonts w:ascii="IDAHC39M Code 39 Barcode" w:hAnsi="IDAHC39M Code 39 Barcode"/>
          <w:bCs/>
          <w:sz w:val="24"/>
          <w:szCs w:val="24"/>
        </w:rPr>
        <w:t></w:t>
      </w:r>
      <w:r w:rsidR="00BE6F9A">
        <w:rPr>
          <w:rFonts w:ascii="IDAHC39M Code 39 Barcode" w:hAnsi="IDAHC39M Code 39 Barcode"/>
          <w:bCs/>
          <w:sz w:val="24"/>
          <w:szCs w:val="24"/>
        </w:rPr>
        <w:t></w:t>
      </w:r>
      <w:r w:rsidR="00CB69D3">
        <w:rPr>
          <w:rFonts w:ascii="IDAHC39M Code 39 Barcode" w:hAnsi="IDAHC39M Code 39 Barcode"/>
          <w:bCs/>
          <w:sz w:val="24"/>
          <w:szCs w:val="24"/>
        </w:rPr>
        <w:t></w:t>
      </w:r>
      <w:r w:rsidR="00CC72AC">
        <w:rPr>
          <w:rFonts w:ascii="IDAHC39M Code 39 Barcode" w:hAnsi="IDAHC39M Code 39 Barcode"/>
          <w:bCs/>
          <w:sz w:val="24"/>
          <w:szCs w:val="24"/>
        </w:rPr>
        <w:t></w:t>
      </w:r>
      <w:r w:rsidR="00CC72AC">
        <w:rPr>
          <w:rFonts w:ascii="IDAHC39M Code 39 Barcode" w:hAnsi="IDAHC39M Code 39 Barcode"/>
          <w:bCs/>
          <w:sz w:val="24"/>
          <w:szCs w:val="24"/>
        </w:rPr>
        <w:t></w:t>
      </w:r>
      <w:r w:rsidR="00CC72AC">
        <w:rPr>
          <w:rFonts w:ascii="IDAHC39M Code 39 Barcode" w:hAnsi="IDAHC39M Code 39 Barcode"/>
          <w:bCs/>
          <w:sz w:val="24"/>
          <w:szCs w:val="24"/>
        </w:rPr>
        <w:t></w:t>
      </w:r>
      <w:r w:rsidR="00CC72AC">
        <w:rPr>
          <w:rFonts w:ascii="IDAHC39M Code 39 Barcode" w:hAnsi="IDAHC39M Code 39 Barcode"/>
          <w:bCs/>
          <w:sz w:val="24"/>
          <w:szCs w:val="24"/>
        </w:rPr>
        <w:t></w:t>
      </w:r>
      <w:r w:rsidR="00CC72AC">
        <w:rPr>
          <w:rFonts w:ascii="IDAHC39M Code 39 Barcode" w:hAnsi="IDAHC39M Code 39 Barcode"/>
          <w:bCs/>
          <w:sz w:val="24"/>
          <w:szCs w:val="24"/>
        </w:rPr>
        <w:t></w:t>
      </w:r>
      <w:r w:rsidR="00CC72AC">
        <w:rPr>
          <w:rFonts w:ascii="IDAHC39M Code 39 Barcode" w:hAnsi="IDAHC39M Code 39 Barcode"/>
          <w:bCs/>
          <w:sz w:val="24"/>
          <w:szCs w:val="24"/>
        </w:rPr>
        <w:t></w:t>
      </w:r>
      <w:r w:rsidR="00CC72AC">
        <w:rPr>
          <w:rFonts w:ascii="IDAHC39M Code 39 Barcode" w:hAnsi="IDAHC39M Code 39 Barcode"/>
          <w:bCs/>
          <w:sz w:val="24"/>
          <w:szCs w:val="24"/>
        </w:rPr>
        <w:t></w:t>
      </w:r>
      <w:r w:rsidR="00CC72AC">
        <w:rPr>
          <w:rFonts w:ascii="IDAHC39M Code 39 Barcode" w:hAnsi="IDAHC39M Code 39 Barcode"/>
          <w:bCs/>
          <w:sz w:val="24"/>
          <w:szCs w:val="24"/>
        </w:rPr>
        <w:t></w:t>
      </w:r>
      <w:r w:rsidR="00CC72AC">
        <w:rPr>
          <w:rFonts w:ascii="IDAHC39M Code 39 Barcode" w:hAnsi="IDAHC39M Code 39 Barcode"/>
          <w:bCs/>
          <w:sz w:val="24"/>
          <w:szCs w:val="24"/>
        </w:rPr>
        <w:t></w:t>
      </w:r>
      <w:r w:rsidR="00CC72AC">
        <w:rPr>
          <w:rFonts w:ascii="IDAHC39M Code 39 Barcode" w:hAnsi="IDAHC39M Code 39 Barcode"/>
          <w:bCs/>
          <w:sz w:val="24"/>
          <w:szCs w:val="24"/>
        </w:rPr>
        <w:t></w:t>
      </w:r>
      <w:r w:rsidR="00CC72AC">
        <w:rPr>
          <w:rFonts w:ascii="IDAHC39M Code 39 Barcode" w:hAnsi="IDAHC39M Code 39 Barcode"/>
          <w:bCs/>
          <w:sz w:val="24"/>
          <w:szCs w:val="24"/>
        </w:rPr>
        <w:t></w:t>
      </w:r>
      <w:r w:rsidR="007F000D" w:rsidRPr="00C17C7A">
        <w:rPr>
          <w:rFonts w:ascii="IDAHC39M Code 39 Barcode" w:hAnsi="IDAHC39M Code 39 Barcode"/>
          <w:bCs/>
          <w:sz w:val="24"/>
          <w:szCs w:val="24"/>
        </w:rPr>
        <w:t></w:t>
      </w:r>
    </w:p>
    <w:p w:rsidR="005365A1" w:rsidRDefault="0042544C" w:rsidP="00F654E2">
      <w:pPr>
        <w:numPr>
          <w:ilvl w:val="1"/>
          <w:numId w:val="1"/>
        </w:numPr>
        <w:pBdr>
          <w:top w:val="nil"/>
          <w:left w:val="nil"/>
          <w:bottom w:val="nil"/>
          <w:right w:val="nil"/>
          <w:between w:val="nil"/>
        </w:pBdr>
        <w:tabs>
          <w:tab w:val="left" w:pos="630"/>
        </w:tabs>
        <w:spacing w:line="240" w:lineRule="auto"/>
        <w:ind w:leftChars="0" w:left="180" w:right="-54" w:firstLineChars="0" w:hanging="180"/>
        <w:jc w:val="both"/>
        <w:rPr>
          <w:color w:val="000000"/>
          <w:u w:val="single"/>
        </w:rPr>
      </w:pPr>
      <w:r>
        <w:rPr>
          <w:b/>
          <w:color w:val="000000"/>
          <w:u w:val="single"/>
        </w:rPr>
        <w:t>Părţile contractante:</w:t>
      </w:r>
    </w:p>
    <w:p w:rsidR="005365A1" w:rsidRDefault="00BF61D3">
      <w:pPr>
        <w:pBdr>
          <w:top w:val="nil"/>
          <w:left w:val="nil"/>
          <w:bottom w:val="nil"/>
          <w:right w:val="nil"/>
          <w:between w:val="nil"/>
        </w:pBdr>
        <w:spacing w:line="240" w:lineRule="auto"/>
        <w:ind w:left="0" w:right="-54" w:hanging="2"/>
        <w:jc w:val="both"/>
        <w:rPr>
          <w:color w:val="000000"/>
        </w:rPr>
      </w:pPr>
      <w:r>
        <w:rPr>
          <w:b/>
          <w:color w:val="000000"/>
        </w:rPr>
        <w:t>art.1</w:t>
      </w:r>
      <w:r w:rsidR="0042544C">
        <w:rPr>
          <w:color w:val="000000"/>
        </w:rPr>
        <w:t xml:space="preserve"> În temeiul Legii 98/2016, privind achiziţiile publice, între:</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77733E" w:rsidRPr="0077733E" w:rsidTr="00E11EE6">
        <w:tc>
          <w:tcPr>
            <w:tcW w:w="10098" w:type="dxa"/>
          </w:tcPr>
          <w:p w:rsidR="0077733E" w:rsidRPr="0077733E" w:rsidRDefault="0077733E" w:rsidP="00996735">
            <w:pPr>
              <w:spacing w:line="252" w:lineRule="auto"/>
              <w:ind w:left="0" w:right="22" w:hanging="2"/>
              <w:jc w:val="both"/>
              <w:rPr>
                <w:sz w:val="24"/>
              </w:rPr>
            </w:pPr>
            <w:r w:rsidRPr="0077733E">
              <w:rPr>
                <w:sz w:val="24"/>
              </w:rPr>
              <w:t xml:space="preserve">Denumire: </w:t>
            </w:r>
            <w:r w:rsidRPr="0077733E">
              <w:rPr>
                <w:b/>
                <w:bCs/>
                <w:sz w:val="24"/>
              </w:rPr>
              <w:t>Universitatea de vest din Timișoara</w:t>
            </w:r>
          </w:p>
        </w:tc>
      </w:tr>
      <w:tr w:rsidR="0077733E" w:rsidRPr="0077733E" w:rsidTr="00E11EE6">
        <w:tc>
          <w:tcPr>
            <w:tcW w:w="10098" w:type="dxa"/>
          </w:tcPr>
          <w:p w:rsidR="0077733E" w:rsidRPr="0077733E" w:rsidRDefault="0077733E" w:rsidP="00996735">
            <w:pPr>
              <w:spacing w:line="252" w:lineRule="auto"/>
              <w:ind w:left="0" w:right="22" w:hanging="2"/>
              <w:jc w:val="both"/>
              <w:rPr>
                <w:sz w:val="24"/>
              </w:rPr>
            </w:pPr>
            <w:r w:rsidRPr="0077733E">
              <w:rPr>
                <w:sz w:val="24"/>
              </w:rPr>
              <w:t xml:space="preserve">Adresa: B-dul. Vasile Pârvan, nr. 4, CP: 300223, Localitatea: Timişoara, Ţara: România </w:t>
            </w:r>
          </w:p>
        </w:tc>
      </w:tr>
      <w:tr w:rsidR="0077733E" w:rsidRPr="0077733E" w:rsidTr="00E11EE6">
        <w:tc>
          <w:tcPr>
            <w:tcW w:w="10098" w:type="dxa"/>
          </w:tcPr>
          <w:p w:rsidR="00C17C7A" w:rsidRPr="00C17C7A" w:rsidRDefault="0077733E" w:rsidP="00C17C7A">
            <w:pPr>
              <w:spacing w:line="252" w:lineRule="auto"/>
              <w:ind w:left="0" w:right="22" w:hanging="2"/>
              <w:jc w:val="both"/>
              <w:rPr>
                <w:sz w:val="24"/>
              </w:rPr>
            </w:pPr>
            <w:r w:rsidRPr="0077733E">
              <w:rPr>
                <w:sz w:val="24"/>
              </w:rPr>
              <w:t xml:space="preserve">CUI: 4250670, Cont: </w:t>
            </w:r>
            <w:r w:rsidR="00E60BDC">
              <w:rPr>
                <w:sz w:val="24"/>
              </w:rPr>
              <w:t>RO54TREZ23F65060160</w:t>
            </w:r>
            <w:r w:rsidR="00C17C7A" w:rsidRPr="00C17C7A">
              <w:rPr>
                <w:sz w:val="24"/>
              </w:rPr>
              <w:t>0100X</w:t>
            </w:r>
          </w:p>
          <w:p w:rsidR="0077733E" w:rsidRPr="0077733E" w:rsidRDefault="00C17C7A" w:rsidP="00C17C7A">
            <w:pPr>
              <w:spacing w:line="252" w:lineRule="auto"/>
              <w:ind w:left="0" w:right="22" w:hanging="2"/>
              <w:jc w:val="both"/>
              <w:rPr>
                <w:sz w:val="24"/>
              </w:rPr>
            </w:pPr>
            <w:r w:rsidRPr="00C17C7A">
              <w:rPr>
                <w:sz w:val="24"/>
              </w:rPr>
              <w:t xml:space="preserve">                      </w:t>
            </w:r>
            <w:r w:rsidR="00E60BDC">
              <w:rPr>
                <w:sz w:val="24"/>
              </w:rPr>
              <w:t xml:space="preserve">             RO53TREZ23F65060160</w:t>
            </w:r>
            <w:r w:rsidRPr="00C17C7A">
              <w:rPr>
                <w:sz w:val="24"/>
              </w:rPr>
              <w:t>0300X</w:t>
            </w:r>
          </w:p>
        </w:tc>
      </w:tr>
      <w:tr w:rsidR="0077733E" w:rsidRPr="0077733E" w:rsidTr="00E11EE6">
        <w:tc>
          <w:tcPr>
            <w:tcW w:w="10098" w:type="dxa"/>
          </w:tcPr>
          <w:p w:rsidR="0077733E" w:rsidRPr="0077733E" w:rsidRDefault="0077733E" w:rsidP="00996735">
            <w:pPr>
              <w:spacing w:line="252" w:lineRule="auto"/>
              <w:ind w:left="0" w:right="22" w:hanging="2"/>
              <w:jc w:val="both"/>
              <w:rPr>
                <w:sz w:val="24"/>
              </w:rPr>
            </w:pPr>
            <w:r w:rsidRPr="0077733E">
              <w:rPr>
                <w:sz w:val="24"/>
              </w:rPr>
              <w:t xml:space="preserve">Persoana de contact: </w:t>
            </w:r>
            <w:r w:rsidR="00DE3825">
              <w:rPr>
                <w:sz w:val="24"/>
              </w:rPr>
              <w:t>Dr.Ec.</w:t>
            </w:r>
            <w:r w:rsidRPr="0077733E">
              <w:rPr>
                <w:sz w:val="24"/>
              </w:rPr>
              <w:t>Mircea Mihai ROB, Telefon: +40 256 592 190, E-mail:</w:t>
            </w:r>
            <w:hyperlink r:id="rId9" w:history="1">
              <w:r w:rsidRPr="005C5BD8">
                <w:rPr>
                  <w:rStyle w:val="Hyperlink"/>
                  <w:color w:val="000000" w:themeColor="text1"/>
                  <w:sz w:val="24"/>
                  <w:u w:val="none"/>
                </w:rPr>
                <w:t>mircea.rob@e-uvt.ro</w:t>
              </w:r>
            </w:hyperlink>
            <w:r w:rsidRPr="0077733E">
              <w:rPr>
                <w:sz w:val="24"/>
              </w:rPr>
              <w:t>, Adresa de internet: www.uvt.ro, www.depami.uvt.ro</w:t>
            </w:r>
          </w:p>
        </w:tc>
      </w:tr>
      <w:tr w:rsidR="0077733E" w:rsidRPr="0077733E" w:rsidTr="00E11EE6">
        <w:tc>
          <w:tcPr>
            <w:tcW w:w="10098" w:type="dxa"/>
          </w:tcPr>
          <w:p w:rsidR="00F263E1" w:rsidRPr="0077733E" w:rsidRDefault="0077733E" w:rsidP="009E64D3">
            <w:pPr>
              <w:spacing w:line="252" w:lineRule="auto"/>
              <w:ind w:left="0" w:right="22" w:hanging="2"/>
              <w:jc w:val="both"/>
              <w:rPr>
                <w:sz w:val="24"/>
              </w:rPr>
            </w:pPr>
            <w:r w:rsidRPr="0077733E">
              <w:rPr>
                <w:sz w:val="24"/>
              </w:rPr>
              <w:t>reprezentată  prin Prof.univ.dr. Marilen Gabriel PIRTEA având funcţia Rector, în calitate de Achizitor, pe de o parte</w:t>
            </w:r>
          </w:p>
        </w:tc>
      </w:tr>
      <w:tr w:rsidR="0077733E" w:rsidRPr="0077733E" w:rsidTr="00E11EE6">
        <w:tc>
          <w:tcPr>
            <w:tcW w:w="10098" w:type="dxa"/>
          </w:tcPr>
          <w:p w:rsidR="00F263E1" w:rsidRPr="0077733E" w:rsidRDefault="0077733E" w:rsidP="009E64D3">
            <w:pPr>
              <w:spacing w:line="252" w:lineRule="auto"/>
              <w:ind w:left="0" w:right="22" w:hanging="2"/>
              <w:jc w:val="both"/>
              <w:rPr>
                <w:sz w:val="24"/>
              </w:rPr>
            </w:pPr>
            <w:r w:rsidRPr="0077733E">
              <w:rPr>
                <w:sz w:val="24"/>
              </w:rPr>
              <w:t>Și</w:t>
            </w:r>
          </w:p>
        </w:tc>
      </w:tr>
    </w:tbl>
    <w:p w:rsidR="00CC2ABC" w:rsidRPr="00CC2ABC" w:rsidRDefault="00CC2ABC" w:rsidP="00CC2ABC">
      <w:pPr>
        <w:pBdr>
          <w:top w:val="nil"/>
          <w:left w:val="nil"/>
          <w:bottom w:val="nil"/>
          <w:right w:val="nil"/>
          <w:between w:val="nil"/>
        </w:pBdr>
        <w:spacing w:line="240" w:lineRule="auto"/>
        <w:ind w:left="0" w:right="-54" w:hanging="2"/>
        <w:jc w:val="both"/>
        <w:rPr>
          <w:color w:val="000000"/>
        </w:rPr>
      </w:pPr>
      <w:r w:rsidRPr="00CC2ABC">
        <w:rPr>
          <w:color w:val="000000"/>
        </w:rPr>
        <w:t xml:space="preserve">Denumire: </w:t>
      </w:r>
      <w:r w:rsidR="00CC72AC">
        <w:rPr>
          <w:b/>
          <w:color w:val="000000"/>
        </w:rPr>
        <w:t>.........</w:t>
      </w:r>
    </w:p>
    <w:p w:rsidR="00CC2ABC" w:rsidRPr="00CC2ABC" w:rsidRDefault="00CC2ABC" w:rsidP="00CC2ABC">
      <w:pPr>
        <w:pBdr>
          <w:top w:val="nil"/>
          <w:left w:val="nil"/>
          <w:bottom w:val="nil"/>
          <w:right w:val="nil"/>
          <w:between w:val="nil"/>
        </w:pBdr>
        <w:spacing w:line="240" w:lineRule="auto"/>
        <w:ind w:left="0" w:right="-54" w:hanging="2"/>
        <w:jc w:val="both"/>
        <w:rPr>
          <w:color w:val="000000"/>
        </w:rPr>
      </w:pPr>
      <w:r w:rsidRPr="00CC2ABC">
        <w:rPr>
          <w:color w:val="000000"/>
        </w:rPr>
        <w:t xml:space="preserve">Adresa:  str. </w:t>
      </w:r>
      <w:r w:rsidR="00CC72AC">
        <w:rPr>
          <w:color w:val="000000"/>
        </w:rPr>
        <w:t>.........</w:t>
      </w:r>
      <w:r w:rsidRPr="00CC2ABC">
        <w:rPr>
          <w:color w:val="000000"/>
        </w:rPr>
        <w:t>,</w:t>
      </w:r>
      <w:r w:rsidR="00CC72AC">
        <w:rPr>
          <w:color w:val="000000"/>
        </w:rPr>
        <w:t>Oraș ...........</w:t>
      </w:r>
      <w:r w:rsidRPr="00CC2ABC">
        <w:rPr>
          <w:color w:val="000000"/>
        </w:rPr>
        <w:t xml:space="preserve"> </w:t>
      </w:r>
      <w:r w:rsidR="00CC72AC">
        <w:rPr>
          <w:color w:val="000000"/>
        </w:rPr>
        <w:t>Jud. ........</w:t>
      </w:r>
      <w:r w:rsidRPr="00CC2ABC">
        <w:rPr>
          <w:color w:val="000000"/>
        </w:rPr>
        <w:t xml:space="preserve">,CP: </w:t>
      </w:r>
      <w:r w:rsidR="00CC72AC">
        <w:rPr>
          <w:color w:val="000000"/>
        </w:rPr>
        <w:t>.........</w:t>
      </w:r>
      <w:r w:rsidRPr="00CC2ABC">
        <w:rPr>
          <w:color w:val="000000"/>
        </w:rPr>
        <w:t xml:space="preserve">, Ţara: România,  </w:t>
      </w:r>
    </w:p>
    <w:p w:rsidR="00CC2ABC" w:rsidRPr="00CC2ABC" w:rsidRDefault="00CC2ABC" w:rsidP="00CC2ABC">
      <w:pPr>
        <w:pBdr>
          <w:top w:val="nil"/>
          <w:left w:val="nil"/>
          <w:bottom w:val="nil"/>
          <w:right w:val="nil"/>
          <w:between w:val="nil"/>
        </w:pBdr>
        <w:spacing w:line="240" w:lineRule="auto"/>
        <w:ind w:left="0" w:right="-54" w:hanging="2"/>
        <w:jc w:val="both"/>
        <w:rPr>
          <w:color w:val="000000"/>
        </w:rPr>
      </w:pPr>
      <w:r w:rsidRPr="00CC2ABC">
        <w:rPr>
          <w:color w:val="000000"/>
        </w:rPr>
        <w:t xml:space="preserve">ORC: </w:t>
      </w:r>
      <w:r w:rsidR="00CC72AC">
        <w:rPr>
          <w:color w:val="000000"/>
        </w:rPr>
        <w:t>............</w:t>
      </w:r>
      <w:r w:rsidRPr="00CC2ABC">
        <w:rPr>
          <w:color w:val="000000"/>
        </w:rPr>
        <w:t>, CUI: RO</w:t>
      </w:r>
      <w:r w:rsidR="00CC72AC">
        <w:rPr>
          <w:color w:val="000000"/>
        </w:rPr>
        <w:t>............</w:t>
      </w:r>
      <w:r w:rsidRPr="00CC2ABC">
        <w:rPr>
          <w:color w:val="000000"/>
        </w:rPr>
        <w:t>,  Cont: RO</w:t>
      </w:r>
      <w:r w:rsidR="00CC72AC">
        <w:rPr>
          <w:color w:val="000000"/>
        </w:rPr>
        <w:t>..</w:t>
      </w:r>
      <w:r w:rsidRPr="00CC2ABC">
        <w:rPr>
          <w:color w:val="000000"/>
        </w:rPr>
        <w:t>TREZ</w:t>
      </w:r>
      <w:r w:rsidR="00CC72AC">
        <w:rPr>
          <w:color w:val="000000"/>
        </w:rPr>
        <w:t>..........</w:t>
      </w:r>
      <w:r w:rsidRPr="00CC2ABC">
        <w:rPr>
          <w:color w:val="000000"/>
        </w:rPr>
        <w:t>XXX</w:t>
      </w:r>
      <w:r w:rsidR="00CC72AC">
        <w:rPr>
          <w:color w:val="000000"/>
        </w:rPr>
        <w:t>...........</w:t>
      </w:r>
    </w:p>
    <w:p w:rsidR="00CC2ABC" w:rsidRPr="00CC2ABC" w:rsidRDefault="00CC2ABC" w:rsidP="00CC2ABC">
      <w:pPr>
        <w:pBdr>
          <w:top w:val="nil"/>
          <w:left w:val="nil"/>
          <w:bottom w:val="nil"/>
          <w:right w:val="nil"/>
          <w:between w:val="nil"/>
        </w:pBdr>
        <w:spacing w:line="240" w:lineRule="auto"/>
        <w:ind w:left="0" w:right="-54" w:hanging="2"/>
        <w:jc w:val="both"/>
        <w:rPr>
          <w:color w:val="000000"/>
        </w:rPr>
      </w:pPr>
      <w:r w:rsidRPr="00CC2ABC">
        <w:rPr>
          <w:color w:val="000000"/>
        </w:rPr>
        <w:t xml:space="preserve">Persoana de contact: </w:t>
      </w:r>
      <w:r w:rsidR="00CC72AC">
        <w:rPr>
          <w:color w:val="000000"/>
        </w:rPr>
        <w:t>............</w:t>
      </w:r>
      <w:r w:rsidRPr="00CC2ABC">
        <w:rPr>
          <w:color w:val="000000"/>
        </w:rPr>
        <w:t xml:space="preserve">, Telefon: </w:t>
      </w:r>
      <w:r w:rsidR="00CC72AC">
        <w:rPr>
          <w:color w:val="000000"/>
        </w:rPr>
        <w:t>........</w:t>
      </w:r>
      <w:r w:rsidRPr="00CC2ABC">
        <w:rPr>
          <w:color w:val="000000"/>
        </w:rPr>
        <w:t xml:space="preserve">, E-mail: </w:t>
      </w:r>
      <w:r w:rsidR="00CC72AC">
        <w:rPr>
          <w:color w:val="000000"/>
        </w:rPr>
        <w:t>...............</w:t>
      </w:r>
    </w:p>
    <w:p w:rsidR="00CC2ABC" w:rsidRPr="00CC2ABC" w:rsidRDefault="00CC2ABC" w:rsidP="00CC2ABC">
      <w:pPr>
        <w:pBdr>
          <w:top w:val="nil"/>
          <w:left w:val="nil"/>
          <w:bottom w:val="nil"/>
          <w:right w:val="nil"/>
          <w:between w:val="nil"/>
        </w:pBdr>
        <w:spacing w:line="240" w:lineRule="auto"/>
        <w:ind w:left="0" w:right="-54" w:hanging="2"/>
        <w:jc w:val="both"/>
        <w:rPr>
          <w:color w:val="000000"/>
        </w:rPr>
      </w:pPr>
      <w:r w:rsidRPr="00CC2ABC">
        <w:rPr>
          <w:color w:val="000000"/>
        </w:rPr>
        <w:t xml:space="preserve">reprezentată  prin </w:t>
      </w:r>
      <w:r w:rsidR="00CC72AC">
        <w:rPr>
          <w:b/>
          <w:color w:val="000000"/>
        </w:rPr>
        <w:t>..............</w:t>
      </w:r>
      <w:r w:rsidRPr="00CC2ABC">
        <w:rPr>
          <w:color w:val="000000"/>
        </w:rPr>
        <w:t xml:space="preserve"> având funcţia </w:t>
      </w:r>
      <w:r w:rsidRPr="00CC2ABC">
        <w:rPr>
          <w:b/>
          <w:color w:val="000000"/>
        </w:rPr>
        <w:t>Administrator</w:t>
      </w:r>
      <w:r w:rsidR="00CC72AC">
        <w:rPr>
          <w:b/>
          <w:color w:val="000000"/>
        </w:rPr>
        <w:t>/Director General</w:t>
      </w:r>
      <w:r w:rsidRPr="00CC2ABC">
        <w:rPr>
          <w:color w:val="000000"/>
        </w:rPr>
        <w:t>, în calitate de Prestator, pe de o parte</w:t>
      </w:r>
    </w:p>
    <w:p w:rsidR="0077733E" w:rsidRDefault="00CC2ABC" w:rsidP="00CC2ABC">
      <w:pPr>
        <w:pBdr>
          <w:top w:val="nil"/>
          <w:left w:val="nil"/>
          <w:bottom w:val="nil"/>
          <w:right w:val="nil"/>
          <w:between w:val="nil"/>
        </w:pBdr>
        <w:spacing w:line="240" w:lineRule="auto"/>
        <w:ind w:left="0" w:right="-54" w:hanging="2"/>
        <w:jc w:val="both"/>
        <w:rPr>
          <w:color w:val="000000"/>
        </w:rPr>
      </w:pPr>
      <w:r w:rsidRPr="00CC2ABC">
        <w:rPr>
          <w:color w:val="000000"/>
        </w:rPr>
        <w:t>a intervenit prezentul contract</w:t>
      </w:r>
    </w:p>
    <w:p w:rsidR="00CC2ABC" w:rsidRPr="00CC2ABC" w:rsidRDefault="00CC2ABC" w:rsidP="00CC2ABC">
      <w:pPr>
        <w:pBdr>
          <w:top w:val="nil"/>
          <w:left w:val="nil"/>
          <w:bottom w:val="nil"/>
          <w:right w:val="nil"/>
          <w:between w:val="nil"/>
        </w:pBdr>
        <w:spacing w:line="240" w:lineRule="auto"/>
        <w:ind w:left="0" w:right="-54" w:hanging="2"/>
        <w:jc w:val="both"/>
        <w:rPr>
          <w:color w:val="000000"/>
        </w:rPr>
      </w:pPr>
    </w:p>
    <w:p w:rsidR="005365A1" w:rsidRDefault="0042544C" w:rsidP="00E11EE6">
      <w:pPr>
        <w:numPr>
          <w:ilvl w:val="1"/>
          <w:numId w:val="1"/>
        </w:numPr>
        <w:pBdr>
          <w:top w:val="nil"/>
          <w:left w:val="nil"/>
          <w:bottom w:val="nil"/>
          <w:right w:val="nil"/>
          <w:between w:val="nil"/>
        </w:pBdr>
        <w:spacing w:line="240" w:lineRule="auto"/>
        <w:ind w:leftChars="0" w:left="180" w:right="-54" w:hangingChars="75" w:hanging="180"/>
        <w:jc w:val="both"/>
        <w:rPr>
          <w:color w:val="000000"/>
          <w:u w:val="single"/>
        </w:rPr>
      </w:pPr>
      <w:r>
        <w:rPr>
          <w:b/>
          <w:color w:val="000000"/>
          <w:u w:val="single"/>
        </w:rPr>
        <w:t>Obiectul principal al contractului:</w:t>
      </w:r>
    </w:p>
    <w:p w:rsidR="00CC2ABC" w:rsidRPr="009E64D3" w:rsidRDefault="0042544C" w:rsidP="009E64D3">
      <w:pPr>
        <w:ind w:left="0" w:hanging="2"/>
        <w:jc w:val="both"/>
        <w:rPr>
          <w:b/>
        </w:rPr>
      </w:pPr>
      <w:r>
        <w:rPr>
          <w:b/>
        </w:rPr>
        <w:t>art.</w:t>
      </w:r>
      <w:r w:rsidR="00BF61D3">
        <w:rPr>
          <w:b/>
        </w:rPr>
        <w:t>2</w:t>
      </w:r>
      <w:r>
        <w:t xml:space="preserve"> Obiectul contractului îl reprezintă furnizarea </w:t>
      </w:r>
      <w:r w:rsidR="004246CF" w:rsidRPr="004246CF">
        <w:rPr>
          <w:b/>
        </w:rPr>
        <w:t>Lice</w:t>
      </w:r>
      <w:r w:rsidR="00C17C7A">
        <w:rPr>
          <w:b/>
        </w:rPr>
        <w:t>nțelor</w:t>
      </w:r>
      <w:r w:rsidR="004246CF" w:rsidRPr="004246CF">
        <w:rPr>
          <w:b/>
        </w:rPr>
        <w:t xml:space="preserve"> </w:t>
      </w:r>
      <w:r w:rsidR="00CC72AC">
        <w:rPr>
          <w:b/>
        </w:rPr>
        <w:t>..........</w:t>
      </w:r>
      <w:r w:rsidR="004246CF" w:rsidRPr="004246CF">
        <w:rPr>
          <w:b/>
        </w:rPr>
        <w:t xml:space="preserve"> </w:t>
      </w:r>
      <w:r w:rsidR="00CC2ABC" w:rsidRPr="00CC2ABC">
        <w:rPr>
          <w:b/>
        </w:rPr>
        <w:t>pentru L</w:t>
      </w:r>
      <w:r w:rsidR="001B6865" w:rsidRPr="00CC2ABC">
        <w:rPr>
          <w:b/>
        </w:rPr>
        <w:t>otul</w:t>
      </w:r>
      <w:r w:rsidR="00CC2ABC" w:rsidRPr="00CC2ABC">
        <w:rPr>
          <w:b/>
        </w:rPr>
        <w:t xml:space="preserve"> </w:t>
      </w:r>
      <w:r w:rsidR="00CC72AC">
        <w:rPr>
          <w:b/>
        </w:rPr>
        <w:t>........</w:t>
      </w:r>
      <w:r w:rsidR="00CC2ABC">
        <w:rPr>
          <w:b/>
        </w:rPr>
        <w:t xml:space="preserve"> </w:t>
      </w:r>
      <w:r w:rsidR="00CC2ABC" w:rsidRPr="00CC2ABC">
        <w:rPr>
          <w:i/>
        </w:rPr>
        <w:t>din cadrul Licitației deschise</w:t>
      </w:r>
      <w:r w:rsidR="008D318B">
        <w:rPr>
          <w:i/>
        </w:rPr>
        <w:t xml:space="preserve"> -</w:t>
      </w:r>
      <w:r w:rsidR="00CC2ABC" w:rsidRPr="00CC2ABC">
        <w:rPr>
          <w:i/>
        </w:rPr>
        <w:t xml:space="preserve"> </w:t>
      </w:r>
      <w:r w:rsidR="00500085" w:rsidRPr="00500085">
        <w:rPr>
          <w:i/>
        </w:rPr>
        <w:t>Servicii de abonare și licențe software – 12 loturi</w:t>
      </w:r>
      <w:r w:rsidR="008D318B">
        <w:rPr>
          <w:i/>
        </w:rPr>
        <w:t>.</w:t>
      </w:r>
    </w:p>
    <w:p w:rsidR="005365A1" w:rsidRDefault="00E40ACF" w:rsidP="00E11EE6">
      <w:pPr>
        <w:numPr>
          <w:ilvl w:val="1"/>
          <w:numId w:val="1"/>
        </w:numPr>
        <w:pBdr>
          <w:top w:val="nil"/>
          <w:left w:val="nil"/>
          <w:bottom w:val="nil"/>
          <w:right w:val="nil"/>
          <w:between w:val="nil"/>
        </w:pBdr>
        <w:spacing w:line="240" w:lineRule="auto"/>
        <w:ind w:leftChars="0" w:left="180" w:hangingChars="75" w:hanging="180"/>
        <w:rPr>
          <w:color w:val="000000"/>
        </w:rPr>
      </w:pPr>
      <w:r>
        <w:rPr>
          <w:b/>
          <w:color w:val="000000"/>
          <w:u w:val="single"/>
        </w:rPr>
        <w:t>Durata contractului</w:t>
      </w:r>
      <w:r w:rsidR="0042544C">
        <w:rPr>
          <w:b/>
          <w:color w:val="000000"/>
          <w:u w:val="single"/>
        </w:rPr>
        <w:t>:</w:t>
      </w:r>
    </w:p>
    <w:p w:rsidR="00BF61D3" w:rsidRDefault="00BF61D3" w:rsidP="00756F56">
      <w:pPr>
        <w:pBdr>
          <w:top w:val="nil"/>
          <w:left w:val="nil"/>
          <w:bottom w:val="nil"/>
          <w:right w:val="nil"/>
          <w:between w:val="nil"/>
        </w:pBdr>
        <w:spacing w:line="240" w:lineRule="auto"/>
        <w:ind w:left="0" w:right="-54" w:hanging="2"/>
        <w:jc w:val="both"/>
        <w:rPr>
          <w:rFonts w:eastAsia="Courier New"/>
          <w:color w:val="000000"/>
        </w:rPr>
      </w:pPr>
      <w:r w:rsidRPr="00E143FF">
        <w:rPr>
          <w:rFonts w:eastAsia="Courier New"/>
          <w:b/>
          <w:color w:val="000000"/>
        </w:rPr>
        <w:t>art. 3</w:t>
      </w:r>
      <w:r w:rsidR="0042544C" w:rsidRPr="00E143FF">
        <w:rPr>
          <w:rFonts w:eastAsia="Courier New"/>
          <w:color w:val="000000"/>
        </w:rPr>
        <w:t xml:space="preserve"> Durata prezentului Contract începe la data de </w:t>
      </w:r>
      <w:r w:rsidR="00CC72AC">
        <w:rPr>
          <w:rFonts w:eastAsia="Courier New"/>
          <w:color w:val="000000"/>
        </w:rPr>
        <w:t>........</w:t>
      </w:r>
      <w:r w:rsidR="0042544C" w:rsidRPr="00E143FF">
        <w:rPr>
          <w:rFonts w:eastAsia="Courier New"/>
          <w:color w:val="000000"/>
        </w:rPr>
        <w:t xml:space="preserve"> și se finalizează la data de </w:t>
      </w:r>
      <w:r w:rsidR="00CC72AC">
        <w:rPr>
          <w:rFonts w:eastAsia="Courier New"/>
          <w:color w:val="000000"/>
        </w:rPr>
        <w:t>.......</w:t>
      </w:r>
      <w:r w:rsidR="0042544C" w:rsidRPr="00E143FF">
        <w:rPr>
          <w:rFonts w:eastAsia="Courier New"/>
          <w:color w:val="000000"/>
        </w:rPr>
        <w:t>,</w:t>
      </w:r>
      <w:r w:rsidR="00CB55FE">
        <w:rPr>
          <w:rFonts w:eastAsia="Courier New"/>
          <w:color w:val="000000"/>
        </w:rPr>
        <w:t xml:space="preserve"> </w:t>
      </w:r>
      <w:r w:rsidR="0042544C" w:rsidRPr="00E143FF">
        <w:rPr>
          <w:rFonts w:eastAsia="Courier New"/>
          <w:color w:val="000000"/>
        </w:rPr>
        <w:t>data încetării Contractului.</w:t>
      </w:r>
    </w:p>
    <w:p w:rsidR="009D763F" w:rsidRPr="00104C9B" w:rsidRDefault="004260DE" w:rsidP="009D763F">
      <w:pPr>
        <w:autoSpaceDE w:val="0"/>
        <w:autoSpaceDN w:val="0"/>
        <w:adjustRightInd w:val="0"/>
        <w:ind w:left="0" w:hanging="2"/>
        <w:jc w:val="both"/>
        <w:rPr>
          <w:b/>
          <w:noProof/>
        </w:rPr>
      </w:pPr>
      <w:r>
        <w:rPr>
          <w:b/>
        </w:rPr>
        <w:t>art.3.1</w:t>
      </w:r>
      <w:r w:rsidR="00607524">
        <w:rPr>
          <w:b/>
        </w:rPr>
        <w:t xml:space="preserve"> </w:t>
      </w:r>
      <w:r w:rsidR="009D763F" w:rsidRPr="009D056F">
        <w:rPr>
          <w:b/>
          <w:noProof/>
        </w:rPr>
        <w:t>Î</w:t>
      </w:r>
      <w:r w:rsidR="009D763F" w:rsidRPr="00104C9B">
        <w:rPr>
          <w:b/>
          <w:noProof/>
        </w:rPr>
        <w:t xml:space="preserve">n situația în care, termenul estimat pentru încheierea contractelor depășește data limită prevăzută </w:t>
      </w:r>
      <w:r w:rsidR="00104C9B" w:rsidRPr="00104C9B">
        <w:rPr>
          <w:b/>
          <w:noProof/>
        </w:rPr>
        <w:t xml:space="preserve">pentru </w:t>
      </w:r>
      <w:r w:rsidR="001E003E">
        <w:rPr>
          <w:b/>
          <w:noProof/>
        </w:rPr>
        <w:t>furnizare</w:t>
      </w:r>
      <w:r w:rsidR="00104C9B" w:rsidRPr="00104C9B">
        <w:rPr>
          <w:b/>
          <w:noProof/>
        </w:rPr>
        <w:t>, respectiv 27.05</w:t>
      </w:r>
      <w:r w:rsidR="009D763F" w:rsidRPr="00104C9B">
        <w:rPr>
          <w:b/>
          <w:noProof/>
        </w:rPr>
        <w:t>.2026, procedura va fi anulată.</w:t>
      </w:r>
      <w:r w:rsidR="009D763F" w:rsidRPr="00104C9B">
        <w:rPr>
          <w:b/>
          <w:noProof/>
          <w:lang w:eastAsia="en-US"/>
        </w:rPr>
        <w:t xml:space="preserve"> </w:t>
      </w:r>
      <w:r w:rsidR="009D763F" w:rsidRPr="00104C9B">
        <w:rPr>
          <w:b/>
          <w:noProof/>
        </w:rPr>
        <w:t>Depășirea termenului de livrare stabilit prin ofertă și contract poate conduce la anularea contractului, având în vedere că acesta este finanțat prin Planul Național de Redresare și Reziliență (PNRR). Aceste măsuri sunt justif</w:t>
      </w:r>
      <w:r w:rsidR="00104C9B" w:rsidRPr="00104C9B">
        <w:rPr>
          <w:b/>
          <w:noProof/>
        </w:rPr>
        <w:t>icate de faptul că data de 31.05</w:t>
      </w:r>
      <w:r w:rsidR="009D763F" w:rsidRPr="00104C9B">
        <w:rPr>
          <w:b/>
          <w:noProof/>
        </w:rPr>
        <w:t xml:space="preserve">.2026 reprezintă termenul final de implementare prevăzut în contractul de finanțare aferent PNRR - </w:t>
      </w:r>
      <w:r w:rsidR="009D763F" w:rsidRPr="00104C9B">
        <w:rPr>
          <w:b/>
          <w:color w:val="000000"/>
        </w:rPr>
        <w:t>proiect „Comunitate Digitală pentru Generații Emergente, contract finanțat nr. 14048/19.09.2022”</w:t>
      </w:r>
    </w:p>
    <w:p w:rsidR="009D763F" w:rsidRPr="00104C9B" w:rsidRDefault="009D763F" w:rsidP="009D763F">
      <w:pPr>
        <w:autoSpaceDE w:val="0"/>
        <w:autoSpaceDN w:val="0"/>
        <w:adjustRightInd w:val="0"/>
        <w:ind w:left="0" w:hanging="2"/>
        <w:jc w:val="both"/>
        <w:rPr>
          <w:b/>
          <w:noProof/>
        </w:rPr>
      </w:pPr>
      <w:r w:rsidRPr="00104C9B">
        <w:rPr>
          <w:b/>
          <w:noProof/>
        </w:rPr>
        <w:t xml:space="preserve">Nelivrarea în termenul prevăzut conduce automat la rezilierea contractului deoarece nu există sursă alternativa de finanțare, alta decât cea din Planul Național de Redresare și Reziliență (PNRR) - </w:t>
      </w:r>
      <w:r w:rsidRPr="00104C9B">
        <w:rPr>
          <w:b/>
          <w:color w:val="000000"/>
        </w:rPr>
        <w:t>proiect „Comunitate Digitală pentru Generații Emergente, contract finanțat nr. 14048/19.09.2022”</w:t>
      </w:r>
    </w:p>
    <w:p w:rsidR="005365A1" w:rsidRDefault="0042544C" w:rsidP="009D763F">
      <w:pPr>
        <w:autoSpaceDE w:val="0"/>
        <w:autoSpaceDN w:val="0"/>
        <w:adjustRightInd w:val="0"/>
        <w:ind w:left="0" w:hanging="2"/>
        <w:jc w:val="both"/>
        <w:rPr>
          <w:color w:val="000000"/>
          <w:u w:val="single"/>
        </w:rPr>
      </w:pPr>
      <w:r w:rsidRPr="00104C9B">
        <w:rPr>
          <w:b/>
          <w:color w:val="000000"/>
          <w:u w:val="single"/>
        </w:rPr>
        <w:t>4. Preţul contractului:</w:t>
      </w:r>
    </w:p>
    <w:p w:rsidR="0018346B" w:rsidRPr="00E87EE5" w:rsidRDefault="0042544C" w:rsidP="00F263E1">
      <w:pPr>
        <w:pBdr>
          <w:top w:val="nil"/>
          <w:left w:val="nil"/>
          <w:bottom w:val="nil"/>
          <w:right w:val="nil"/>
          <w:between w:val="nil"/>
        </w:pBdr>
        <w:spacing w:line="240" w:lineRule="auto"/>
        <w:ind w:left="0" w:right="-54" w:hanging="2"/>
        <w:jc w:val="both"/>
        <w:rPr>
          <w:b/>
          <w:color w:val="000000"/>
        </w:rPr>
      </w:pPr>
      <w:r>
        <w:rPr>
          <w:b/>
          <w:color w:val="000000"/>
        </w:rPr>
        <w:t>art. 4.1</w:t>
      </w:r>
      <w:r>
        <w:rPr>
          <w:color w:val="000000"/>
        </w:rPr>
        <w:t xml:space="preserve"> </w:t>
      </w:r>
      <w:r w:rsidR="007F000D">
        <w:rPr>
          <w:color w:val="000000"/>
        </w:rPr>
        <w:t>Prețul</w:t>
      </w:r>
      <w:r>
        <w:rPr>
          <w:color w:val="000000"/>
        </w:rPr>
        <w:t xml:space="preserve"> contractului este de </w:t>
      </w:r>
      <w:r w:rsidR="00CC72AC">
        <w:rPr>
          <w:b/>
          <w:color w:val="000000"/>
        </w:rPr>
        <w:t>..........</w:t>
      </w:r>
      <w:r w:rsidR="004246CF">
        <w:rPr>
          <w:b/>
          <w:color w:val="000000"/>
        </w:rPr>
        <w:t xml:space="preserve"> </w:t>
      </w:r>
      <w:r>
        <w:rPr>
          <w:b/>
          <w:color w:val="000000"/>
        </w:rPr>
        <w:t>lei</w:t>
      </w:r>
      <w:r>
        <w:rPr>
          <w:color w:val="000000"/>
        </w:rPr>
        <w:t xml:space="preserve">, la care se adaugă </w:t>
      </w:r>
      <w:r w:rsidR="00CC72AC">
        <w:rPr>
          <w:color w:val="000000"/>
        </w:rPr>
        <w:t>..........</w:t>
      </w:r>
      <w:r>
        <w:rPr>
          <w:color w:val="000000"/>
        </w:rPr>
        <w:t xml:space="preserve"> lei TVA, rezultând o valoare totală a contractului de </w:t>
      </w:r>
      <w:r w:rsidR="00CC72AC">
        <w:rPr>
          <w:b/>
          <w:color w:val="000000"/>
        </w:rPr>
        <w:t>.............</w:t>
      </w:r>
      <w:r w:rsidR="00D07830" w:rsidRPr="00E87EE5">
        <w:rPr>
          <w:b/>
          <w:color w:val="000000"/>
        </w:rPr>
        <w:t xml:space="preserve"> </w:t>
      </w:r>
      <w:r w:rsidR="00304BCB" w:rsidRPr="00E87EE5">
        <w:rPr>
          <w:b/>
          <w:color w:val="000000"/>
        </w:rPr>
        <w:t>lei.</w:t>
      </w:r>
    </w:p>
    <w:p w:rsidR="009D763F" w:rsidRDefault="009D763F">
      <w:pPr>
        <w:pBdr>
          <w:top w:val="nil"/>
          <w:left w:val="nil"/>
          <w:bottom w:val="nil"/>
          <w:right w:val="nil"/>
          <w:between w:val="nil"/>
        </w:pBdr>
        <w:spacing w:line="240" w:lineRule="auto"/>
        <w:ind w:left="0" w:right="-54" w:hanging="2"/>
        <w:jc w:val="both"/>
        <w:rPr>
          <w:b/>
          <w:color w:val="000000"/>
          <w:u w:val="single"/>
        </w:rPr>
      </w:pPr>
    </w:p>
    <w:p w:rsidR="005365A1" w:rsidRDefault="0042544C">
      <w:pPr>
        <w:pBdr>
          <w:top w:val="nil"/>
          <w:left w:val="nil"/>
          <w:bottom w:val="nil"/>
          <w:right w:val="nil"/>
          <w:between w:val="nil"/>
        </w:pBdr>
        <w:spacing w:line="240" w:lineRule="auto"/>
        <w:ind w:left="0" w:right="-54" w:hanging="2"/>
        <w:jc w:val="both"/>
        <w:rPr>
          <w:color w:val="000000"/>
          <w:u w:val="single"/>
        </w:rPr>
      </w:pPr>
      <w:r>
        <w:rPr>
          <w:b/>
          <w:color w:val="000000"/>
          <w:u w:val="single"/>
        </w:rPr>
        <w:lastRenderedPageBreak/>
        <w:t>5.Modalităţi de plată</w:t>
      </w:r>
      <w:r w:rsidR="00E40ACF">
        <w:rPr>
          <w:b/>
          <w:color w:val="000000"/>
          <w:u w:val="single"/>
        </w:rPr>
        <w:t>:</w:t>
      </w:r>
    </w:p>
    <w:p w:rsidR="002B6168" w:rsidRDefault="0042544C" w:rsidP="0018346B">
      <w:pPr>
        <w:pBdr>
          <w:top w:val="nil"/>
          <w:left w:val="nil"/>
          <w:bottom w:val="nil"/>
          <w:right w:val="nil"/>
          <w:between w:val="nil"/>
        </w:pBdr>
        <w:spacing w:line="240" w:lineRule="auto"/>
        <w:ind w:left="0" w:right="-54" w:hanging="2"/>
        <w:jc w:val="both"/>
        <w:rPr>
          <w:color w:val="000000"/>
        </w:rPr>
      </w:pPr>
      <w:r>
        <w:rPr>
          <w:b/>
          <w:color w:val="000000"/>
        </w:rPr>
        <w:t>art. 5.1</w:t>
      </w:r>
      <w:r>
        <w:rPr>
          <w:color w:val="000000"/>
        </w:rPr>
        <w:t xml:space="preserve"> Plata se va efectua din</w:t>
      </w:r>
      <w:r w:rsidR="00B111FB">
        <w:rPr>
          <w:color w:val="000000"/>
        </w:rPr>
        <w:t xml:space="preserve"> bugetul</w:t>
      </w:r>
      <w:r>
        <w:rPr>
          <w:color w:val="000000"/>
        </w:rPr>
        <w:t xml:space="preserve"> </w:t>
      </w:r>
      <w:r w:rsidR="00E11EE6">
        <w:rPr>
          <w:color w:val="000000"/>
        </w:rPr>
        <w:t>Planul</w:t>
      </w:r>
      <w:r w:rsidR="00B111FB">
        <w:rPr>
          <w:color w:val="000000"/>
        </w:rPr>
        <w:t>ui</w:t>
      </w:r>
      <w:r w:rsidR="00E11EE6">
        <w:rPr>
          <w:color w:val="000000"/>
        </w:rPr>
        <w:t xml:space="preserve"> Naţional de Redresare şi Rezilienţă</w:t>
      </w:r>
      <w:r w:rsidR="00865656">
        <w:rPr>
          <w:color w:val="000000"/>
        </w:rPr>
        <w:t xml:space="preserve"> - </w:t>
      </w:r>
      <w:r w:rsidR="00865656" w:rsidRPr="00865656">
        <w:rPr>
          <w:color w:val="000000"/>
        </w:rPr>
        <w:t>proiect „Comunitate Digitală pentru Generații Emergente, contract</w:t>
      </w:r>
      <w:r w:rsidR="00865656">
        <w:rPr>
          <w:color w:val="000000"/>
        </w:rPr>
        <w:t xml:space="preserve"> finanțat nr. 14048/19.09.2022”</w:t>
      </w:r>
      <w:r w:rsidRPr="003A3965">
        <w:rPr>
          <w:color w:val="000000"/>
        </w:rPr>
        <w:t>,</w:t>
      </w:r>
      <w:r>
        <w:rPr>
          <w:color w:val="000000"/>
        </w:rPr>
        <w:t xml:space="preserve"> cu ordin de plată prin Tre</w:t>
      </w:r>
      <w:r w:rsidR="00CB55FE">
        <w:rPr>
          <w:color w:val="000000"/>
        </w:rPr>
        <w:t>zorerie, în maxim 30 zile de la</w:t>
      </w:r>
      <w:r>
        <w:rPr>
          <w:color w:val="000000"/>
        </w:rPr>
        <w:t xml:space="preserve"> semnarea, fără obiecţiuni, de către Comisia de recepţie, a Notei de recepţie şi constatare diferenţe cantitative şi calitative, doar după livrarea conformă a produselor în totalitatea lor, pe baza facturii emise de Furnizor care însoţeşte produsele la sediul Achizitorului. </w:t>
      </w:r>
      <w:r w:rsidR="009D763F" w:rsidRPr="009D056F">
        <w:rPr>
          <w:b/>
          <w:color w:val="000000"/>
        </w:rPr>
        <w:t>Plata se va efectua în limita alocării bugetare primite de la autoritatea de management din cadrul Ministerului Educației corespunzător procedurilor prestabilite în cadrul proiectelor PNRR - proiect „Comunitate Digitală pentru Generații Emergente, contract finanțat nr. 14048/19.09.2022”.</w:t>
      </w:r>
    </w:p>
    <w:p w:rsidR="005365A1" w:rsidRDefault="0042544C">
      <w:pPr>
        <w:pBdr>
          <w:top w:val="nil"/>
          <w:left w:val="nil"/>
          <w:bottom w:val="nil"/>
          <w:right w:val="nil"/>
          <w:between w:val="nil"/>
        </w:pBdr>
        <w:spacing w:line="240" w:lineRule="auto"/>
        <w:ind w:left="0" w:right="-54" w:hanging="2"/>
        <w:jc w:val="both"/>
        <w:rPr>
          <w:color w:val="000000"/>
        </w:rPr>
      </w:pPr>
      <w:r>
        <w:rPr>
          <w:b/>
          <w:color w:val="000000"/>
        </w:rPr>
        <w:t>art. 5.2</w:t>
      </w:r>
      <w:r>
        <w:rPr>
          <w:color w:val="000000"/>
        </w:rPr>
        <w:t xml:space="preserve"> La facturare se vor folosi preţurile unitare rotunjite la două zecimale. Nerespectarea acestei condiţii conduce la neplata facturii din vina Furnizorului.</w:t>
      </w:r>
    </w:p>
    <w:p w:rsidR="00F263E1" w:rsidRDefault="0042544C" w:rsidP="009E64D3">
      <w:pPr>
        <w:pBdr>
          <w:top w:val="nil"/>
          <w:left w:val="nil"/>
          <w:bottom w:val="nil"/>
          <w:right w:val="nil"/>
          <w:between w:val="nil"/>
        </w:pBdr>
        <w:spacing w:line="276" w:lineRule="auto"/>
        <w:ind w:left="0" w:right="-54" w:hanging="2"/>
        <w:jc w:val="both"/>
        <w:rPr>
          <w:color w:val="000000"/>
        </w:rPr>
      </w:pPr>
      <w:r>
        <w:rPr>
          <w:b/>
          <w:color w:val="000000"/>
        </w:rPr>
        <w:t>art.5.3</w:t>
      </w:r>
      <w:r>
        <w:rPr>
          <w:color w:val="000000"/>
        </w:rPr>
        <w:t xml:space="preserve"> Factura va conține în mod obligatoriu într-un câmp separat </w:t>
      </w:r>
      <w:r w:rsidR="0018346B">
        <w:rPr>
          <w:color w:val="000000"/>
        </w:rPr>
        <w:t xml:space="preserve">codul </w:t>
      </w:r>
      <w:r w:rsidR="0018346B" w:rsidRPr="006207C6">
        <w:rPr>
          <w:color w:val="000000"/>
        </w:rPr>
        <w:t>CPV</w:t>
      </w:r>
      <w:r w:rsidR="006207C6">
        <w:rPr>
          <w:color w:val="000000"/>
        </w:rPr>
        <w:t xml:space="preserve"> - </w:t>
      </w:r>
      <w:r w:rsidR="006207C6" w:rsidRPr="00400A5A">
        <w:rPr>
          <w:color w:val="000000"/>
        </w:rPr>
        <w:t>48190000-6</w:t>
      </w:r>
      <w:r w:rsidR="0018346B">
        <w:rPr>
          <w:color w:val="000000"/>
        </w:rPr>
        <w:t xml:space="preserve">, </w:t>
      </w:r>
      <w:r>
        <w:rPr>
          <w:color w:val="000000"/>
        </w:rPr>
        <w:t>numărul și data contractului la care se referă. Facturile care nu conțin aceste informații se vor restitui.</w:t>
      </w:r>
    </w:p>
    <w:p w:rsidR="005365A1" w:rsidRDefault="0042544C">
      <w:pPr>
        <w:pBdr>
          <w:top w:val="nil"/>
          <w:left w:val="nil"/>
          <w:bottom w:val="nil"/>
          <w:right w:val="nil"/>
          <w:between w:val="nil"/>
        </w:pBdr>
        <w:spacing w:line="276" w:lineRule="auto"/>
        <w:ind w:left="0" w:right="-54" w:hanging="2"/>
        <w:jc w:val="both"/>
        <w:rPr>
          <w:color w:val="000000"/>
        </w:rPr>
      </w:pPr>
      <w:r>
        <w:rPr>
          <w:b/>
          <w:color w:val="000000"/>
          <w:u w:val="single"/>
        </w:rPr>
        <w:t>6.Documentele contractului sunt</w:t>
      </w:r>
      <w:r>
        <w:rPr>
          <w:b/>
          <w:color w:val="000000"/>
        </w:rPr>
        <w:t>:</w:t>
      </w:r>
    </w:p>
    <w:p w:rsidR="00337C79" w:rsidRPr="00337C79" w:rsidRDefault="00337C79" w:rsidP="004246CF">
      <w:pPr>
        <w:pStyle w:val="ListParagraph"/>
        <w:numPr>
          <w:ilvl w:val="0"/>
          <w:numId w:val="4"/>
        </w:numPr>
        <w:pBdr>
          <w:top w:val="nil"/>
          <w:left w:val="nil"/>
          <w:bottom w:val="nil"/>
          <w:right w:val="nil"/>
          <w:between w:val="nil"/>
        </w:pBdr>
        <w:spacing w:line="240" w:lineRule="auto"/>
        <w:ind w:leftChars="0" w:right="-54" w:firstLineChars="0"/>
        <w:contextualSpacing w:val="0"/>
        <w:jc w:val="both"/>
        <w:rPr>
          <w:color w:val="000000"/>
        </w:rPr>
      </w:pPr>
      <w:r>
        <w:rPr>
          <w:color w:val="000000"/>
        </w:rPr>
        <w:t xml:space="preserve">Caietul </w:t>
      </w:r>
      <w:r w:rsidR="0042544C" w:rsidRPr="00337C79">
        <w:rPr>
          <w:color w:val="000000"/>
        </w:rPr>
        <w:t xml:space="preserve">de sarcini nr. </w:t>
      </w:r>
      <w:r w:rsidR="00274B00">
        <w:rPr>
          <w:color w:val="000000"/>
        </w:rPr>
        <w:t>UVT2025-</w:t>
      </w:r>
      <w:r w:rsidR="0042544C" w:rsidRPr="00337C79">
        <w:rPr>
          <w:color w:val="000000"/>
        </w:rPr>
        <w:t xml:space="preserve"> </w:t>
      </w:r>
      <w:r w:rsidR="0042544C" w:rsidRPr="00337C79">
        <w:rPr>
          <w:rFonts w:eastAsia="Courier New"/>
          <w:color w:val="000000"/>
        </w:rPr>
        <w:t>inclusiv, dacă este cazul, clarificările și/sau măsurile de remediere aduse până la depunerea ofertelor ce privesc aspectele tehnice și financiare;</w:t>
      </w:r>
    </w:p>
    <w:p w:rsidR="00F263E1" w:rsidRPr="009E64D3" w:rsidRDefault="00337C79" w:rsidP="009E64D3">
      <w:pPr>
        <w:pStyle w:val="ListParagraph"/>
        <w:numPr>
          <w:ilvl w:val="0"/>
          <w:numId w:val="4"/>
        </w:numPr>
        <w:pBdr>
          <w:top w:val="nil"/>
          <w:left w:val="nil"/>
          <w:bottom w:val="nil"/>
          <w:right w:val="nil"/>
          <w:between w:val="nil"/>
        </w:pBdr>
        <w:spacing w:line="240" w:lineRule="auto"/>
        <w:ind w:leftChars="0" w:right="-54" w:firstLineChars="0"/>
        <w:contextualSpacing w:val="0"/>
        <w:jc w:val="both"/>
        <w:rPr>
          <w:color w:val="000000"/>
        </w:rPr>
      </w:pPr>
      <w:r>
        <w:rPr>
          <w:color w:val="000000"/>
        </w:rPr>
        <w:t xml:space="preserve">Oferta </w:t>
      </w:r>
      <w:r w:rsidR="0042544C" w:rsidRPr="00337C79">
        <w:rPr>
          <w:color w:val="000000"/>
        </w:rPr>
        <w:t>tehnico-financi</w:t>
      </w:r>
      <w:r w:rsidR="00AF2515">
        <w:rPr>
          <w:color w:val="000000"/>
        </w:rPr>
        <w:t>ară</w:t>
      </w:r>
      <w:r>
        <w:rPr>
          <w:color w:val="000000"/>
        </w:rPr>
        <w:t xml:space="preserve">  nr. </w:t>
      </w:r>
      <w:r w:rsidR="00274B00">
        <w:rPr>
          <w:color w:val="000000"/>
        </w:rPr>
        <w:t>INT2025-</w:t>
      </w:r>
      <w:r w:rsidR="0042544C" w:rsidRPr="00337C79">
        <w:rPr>
          <w:color w:val="000000"/>
        </w:rPr>
        <w:t xml:space="preserve"> </w:t>
      </w:r>
      <w:r w:rsidR="005E290A">
        <w:rPr>
          <w:rFonts w:eastAsia="Courier New"/>
          <w:color w:val="000000"/>
        </w:rPr>
        <w:t>inclusiv</w:t>
      </w:r>
      <w:r w:rsidR="0042544C" w:rsidRPr="00337C79">
        <w:rPr>
          <w:rFonts w:eastAsia="Courier New"/>
          <w:color w:val="000000"/>
        </w:rPr>
        <w:t>,</w:t>
      </w:r>
      <w:r w:rsidR="0089755E">
        <w:rPr>
          <w:rFonts w:eastAsia="Courier New"/>
          <w:color w:val="000000"/>
        </w:rPr>
        <w:t xml:space="preserve"> dacă este cazul,</w:t>
      </w:r>
      <w:r w:rsidR="0042544C" w:rsidRPr="00337C79">
        <w:rPr>
          <w:rFonts w:eastAsia="Courier New"/>
          <w:color w:val="000000"/>
        </w:rPr>
        <w:t xml:space="preserve"> clarificările din perioada de evaluare.</w:t>
      </w:r>
    </w:p>
    <w:p w:rsidR="00F71A1B" w:rsidRPr="008078D2" w:rsidRDefault="00F71A1B" w:rsidP="009A0928">
      <w:pPr>
        <w:pBdr>
          <w:top w:val="nil"/>
          <w:left w:val="nil"/>
          <w:bottom w:val="nil"/>
          <w:right w:val="nil"/>
          <w:between w:val="nil"/>
        </w:pBdr>
        <w:spacing w:line="240" w:lineRule="auto"/>
        <w:ind w:left="0" w:right="-54" w:hanging="2"/>
        <w:jc w:val="both"/>
        <w:rPr>
          <w:color w:val="000000"/>
          <w:u w:val="single"/>
        </w:rPr>
      </w:pPr>
      <w:r w:rsidRPr="008078D2">
        <w:rPr>
          <w:b/>
          <w:color w:val="000000"/>
          <w:u w:val="single"/>
        </w:rPr>
        <w:t>7.Obligaţiile principale ale Furnizorului:</w:t>
      </w:r>
    </w:p>
    <w:p w:rsidR="00F71A1B" w:rsidRPr="008078D2" w:rsidRDefault="00F71A1B" w:rsidP="009A0928">
      <w:pPr>
        <w:pBdr>
          <w:top w:val="nil"/>
          <w:left w:val="nil"/>
          <w:bottom w:val="nil"/>
          <w:right w:val="nil"/>
          <w:between w:val="nil"/>
        </w:pBdr>
        <w:spacing w:line="240" w:lineRule="auto"/>
        <w:ind w:left="0" w:hanging="2"/>
        <w:jc w:val="both"/>
        <w:rPr>
          <w:color w:val="000000"/>
        </w:rPr>
      </w:pPr>
      <w:r w:rsidRPr="008078D2">
        <w:rPr>
          <w:b/>
          <w:color w:val="000000"/>
        </w:rPr>
        <w:t>art. 7.1</w:t>
      </w:r>
      <w:r w:rsidRPr="008078D2">
        <w:rPr>
          <w:color w:val="000000"/>
        </w:rPr>
        <w:t xml:space="preserve"> Furnizorul se obligă să semneze contractul şi  sa îl retransmită Achizitorului prin curier în termen de</w:t>
      </w:r>
      <w:r w:rsidR="007F000D">
        <w:rPr>
          <w:color w:val="000000"/>
        </w:rPr>
        <w:t xml:space="preserve"> maxim</w:t>
      </w:r>
      <w:r w:rsidRPr="008078D2">
        <w:rPr>
          <w:color w:val="000000"/>
        </w:rPr>
        <w:t xml:space="preserve"> 3 zile de la data la care l-a primit de la acesta.</w:t>
      </w:r>
    </w:p>
    <w:p w:rsidR="00F71A1B" w:rsidRPr="008078D2" w:rsidRDefault="00F71A1B" w:rsidP="009A0928">
      <w:pPr>
        <w:pBdr>
          <w:top w:val="nil"/>
          <w:left w:val="nil"/>
          <w:bottom w:val="nil"/>
          <w:right w:val="nil"/>
          <w:between w:val="nil"/>
        </w:pBdr>
        <w:spacing w:line="240" w:lineRule="auto"/>
        <w:ind w:left="0" w:hanging="2"/>
        <w:jc w:val="both"/>
        <w:rPr>
          <w:color w:val="000000"/>
        </w:rPr>
      </w:pPr>
      <w:r w:rsidRPr="008078D2">
        <w:rPr>
          <w:b/>
          <w:color w:val="000000"/>
        </w:rPr>
        <w:t>art. 7.2</w:t>
      </w:r>
      <w:r w:rsidRPr="008078D2">
        <w:rPr>
          <w:color w:val="000000"/>
        </w:rPr>
        <w:t xml:space="preserve"> Furnizorul se obligă să </w:t>
      </w:r>
      <w:r w:rsidR="007F000D">
        <w:rPr>
          <w:color w:val="000000"/>
        </w:rPr>
        <w:t xml:space="preserve">livreze/instaleze/activeze </w:t>
      </w:r>
      <w:r w:rsidRPr="008078D2">
        <w:rPr>
          <w:color w:val="000000"/>
        </w:rPr>
        <w:t>toate produsele</w:t>
      </w:r>
      <w:r w:rsidRPr="008078D2">
        <w:rPr>
          <w:rFonts w:ascii="Courier New" w:eastAsia="Courier New" w:hAnsi="Courier New" w:cs="Courier New"/>
          <w:color w:val="000000"/>
          <w:sz w:val="20"/>
          <w:szCs w:val="20"/>
        </w:rPr>
        <w:t xml:space="preserve"> </w:t>
      </w:r>
      <w:r w:rsidRPr="008078D2">
        <w:rPr>
          <w:color w:val="000000"/>
        </w:rPr>
        <w:t xml:space="preserve">care fac obiectul prezentului contract, în conformitate cu cerințele caietului de sarcini anexă la contract și cu oferta tehnico-financiară a furnizorului, anexe la contract, în termenul </w:t>
      </w:r>
      <w:r w:rsidRPr="008078D2">
        <w:t>prevăzut</w:t>
      </w:r>
      <w:r w:rsidRPr="008078D2">
        <w:rPr>
          <w:color w:val="000000"/>
        </w:rPr>
        <w:t xml:space="preserve"> </w:t>
      </w:r>
      <w:r w:rsidRPr="008078D2">
        <w:rPr>
          <w:b/>
          <w:color w:val="000000"/>
        </w:rPr>
        <w:t>la art. 7.8.</w:t>
      </w:r>
    </w:p>
    <w:p w:rsidR="00F71A1B" w:rsidRPr="008078D2" w:rsidRDefault="00F71A1B" w:rsidP="009A0928">
      <w:pPr>
        <w:pBdr>
          <w:top w:val="nil"/>
          <w:left w:val="nil"/>
          <w:bottom w:val="nil"/>
          <w:right w:val="nil"/>
          <w:between w:val="nil"/>
        </w:pBdr>
        <w:spacing w:line="240" w:lineRule="auto"/>
        <w:ind w:left="0" w:right="-54" w:hanging="2"/>
        <w:jc w:val="both"/>
        <w:rPr>
          <w:color w:val="000000"/>
        </w:rPr>
      </w:pPr>
      <w:r w:rsidRPr="008078D2">
        <w:rPr>
          <w:b/>
          <w:color w:val="000000"/>
        </w:rPr>
        <w:t xml:space="preserve">art. 7.3 </w:t>
      </w:r>
      <w:r w:rsidRPr="008078D2">
        <w:rPr>
          <w:color w:val="000000"/>
        </w:rPr>
        <w:t xml:space="preserve">Furnizorul se obligă să </w:t>
      </w:r>
      <w:r w:rsidR="007F000D">
        <w:rPr>
          <w:color w:val="000000"/>
        </w:rPr>
        <w:t>livreze/instaleze/activeze</w:t>
      </w:r>
      <w:r w:rsidR="007F000D" w:rsidRPr="008078D2">
        <w:rPr>
          <w:color w:val="000000"/>
        </w:rPr>
        <w:t xml:space="preserve"> </w:t>
      </w:r>
      <w:r w:rsidRPr="008078D2">
        <w:rPr>
          <w:color w:val="000000"/>
        </w:rPr>
        <w:t>produsele în conformitate cu caietul de sarcini, cu oferta tehnico-financiară și clarificările ulterioare, cu profesionalismul şi promptitudinea cuvenite angajamentului asumat.</w:t>
      </w:r>
      <w:r w:rsidRPr="008078D2">
        <w:rPr>
          <w:rFonts w:ascii="Courier New" w:eastAsia="Courier New" w:hAnsi="Courier New" w:cs="Courier New"/>
          <w:color w:val="000000"/>
          <w:sz w:val="20"/>
          <w:szCs w:val="20"/>
        </w:rPr>
        <w:t xml:space="preserve"> </w:t>
      </w:r>
    </w:p>
    <w:p w:rsidR="00F71A1B" w:rsidRPr="008078D2" w:rsidRDefault="00F71A1B" w:rsidP="009A0928">
      <w:pPr>
        <w:pBdr>
          <w:top w:val="nil"/>
          <w:left w:val="nil"/>
          <w:bottom w:val="nil"/>
          <w:right w:val="nil"/>
          <w:between w:val="nil"/>
        </w:pBdr>
        <w:spacing w:line="276" w:lineRule="auto"/>
        <w:ind w:left="0" w:right="-54" w:hanging="2"/>
        <w:jc w:val="both"/>
        <w:rPr>
          <w:rFonts w:ascii="Courier New" w:eastAsia="Courier New" w:hAnsi="Courier New" w:cs="Courier New"/>
          <w:color w:val="000000"/>
          <w:sz w:val="20"/>
          <w:szCs w:val="20"/>
        </w:rPr>
      </w:pPr>
      <w:r w:rsidRPr="008078D2">
        <w:rPr>
          <w:b/>
          <w:color w:val="000000"/>
        </w:rPr>
        <w:t>art.7.</w:t>
      </w:r>
      <w:r w:rsidRPr="008078D2">
        <w:rPr>
          <w:b/>
        </w:rPr>
        <w:t>4</w:t>
      </w:r>
      <w:r w:rsidRPr="008078D2">
        <w:rPr>
          <w:rFonts w:ascii="Courier New" w:eastAsia="Courier New" w:hAnsi="Courier New" w:cs="Courier New"/>
          <w:color w:val="000000"/>
          <w:sz w:val="20"/>
          <w:szCs w:val="20"/>
        </w:rPr>
        <w:t xml:space="preserve"> </w:t>
      </w:r>
      <w:r w:rsidRPr="008078D2">
        <w:rPr>
          <w:color w:val="000000"/>
        </w:rPr>
        <w:t xml:space="preserve">Furnizorul are obligaţia de a </w:t>
      </w:r>
      <w:r w:rsidRPr="008078D2">
        <w:t>livra doar</w:t>
      </w:r>
      <w:r w:rsidRPr="008078D2">
        <w:rPr>
          <w:color w:val="000000"/>
        </w:rPr>
        <w:t xml:space="preserve"> pr</w:t>
      </w:r>
      <w:r w:rsidRPr="008078D2">
        <w:t>oduse</w:t>
      </w:r>
      <w:r w:rsidRPr="008078D2">
        <w:rPr>
          <w:color w:val="000000"/>
        </w:rPr>
        <w:t xml:space="preserve"> noi, nefolosite, care corespund cu specificaţiile din caietul de sarcini şi cu oferta tehnico-financiara.</w:t>
      </w:r>
    </w:p>
    <w:p w:rsidR="00F71A1B" w:rsidRPr="008078D2" w:rsidRDefault="00F71A1B" w:rsidP="009A0928">
      <w:pPr>
        <w:widowControl w:val="0"/>
        <w:pBdr>
          <w:top w:val="nil"/>
          <w:left w:val="nil"/>
          <w:bottom w:val="nil"/>
          <w:right w:val="nil"/>
          <w:between w:val="nil"/>
        </w:pBdr>
        <w:tabs>
          <w:tab w:val="left" w:pos="9540"/>
        </w:tabs>
        <w:spacing w:line="264" w:lineRule="auto"/>
        <w:ind w:left="0" w:hanging="2"/>
        <w:jc w:val="both"/>
        <w:rPr>
          <w:color w:val="000000"/>
        </w:rPr>
      </w:pPr>
      <w:r w:rsidRPr="008078D2">
        <w:rPr>
          <w:b/>
          <w:color w:val="000000"/>
        </w:rPr>
        <w:t>art. 7.</w:t>
      </w:r>
      <w:r w:rsidRPr="008078D2">
        <w:rPr>
          <w:b/>
        </w:rPr>
        <w:t>5</w:t>
      </w:r>
      <w:r w:rsidRPr="008078D2">
        <w:rPr>
          <w:b/>
          <w:color w:val="000000"/>
        </w:rPr>
        <w:t xml:space="preserve"> </w:t>
      </w:r>
      <w:r w:rsidRPr="008078D2">
        <w:rPr>
          <w:color w:val="000000"/>
        </w:rPr>
        <w:t>Furnizorul se obligă să emită factura și celelalte documente prevăzute la</w:t>
      </w:r>
      <w:r w:rsidRPr="008078D2">
        <w:rPr>
          <w:b/>
          <w:color w:val="000000"/>
        </w:rPr>
        <w:t xml:space="preserve"> </w:t>
      </w:r>
      <w:r w:rsidRPr="008078D2">
        <w:rPr>
          <w:color w:val="000000"/>
        </w:rPr>
        <w:t>art. 12.3 numai după livrarea/montarea/instalarea în totalitate a produselor ce fac obiectul prezentului contract. Factura va conține toate pozițiile aferente produselor ce fac obiectul prezentului contract.</w:t>
      </w:r>
    </w:p>
    <w:p w:rsidR="00F71A1B" w:rsidRPr="008078D2" w:rsidRDefault="00F71A1B" w:rsidP="009A0928">
      <w:pPr>
        <w:widowControl w:val="0"/>
        <w:pBdr>
          <w:top w:val="nil"/>
          <w:left w:val="nil"/>
          <w:bottom w:val="nil"/>
          <w:right w:val="nil"/>
          <w:between w:val="nil"/>
        </w:pBdr>
        <w:tabs>
          <w:tab w:val="left" w:pos="9540"/>
        </w:tabs>
        <w:spacing w:line="264" w:lineRule="auto"/>
        <w:ind w:left="0" w:hanging="2"/>
        <w:jc w:val="both"/>
        <w:rPr>
          <w:color w:val="000000"/>
        </w:rPr>
      </w:pPr>
      <w:r w:rsidRPr="008078D2">
        <w:rPr>
          <w:b/>
          <w:color w:val="000000"/>
        </w:rPr>
        <w:t>art. 7.</w:t>
      </w:r>
      <w:r w:rsidRPr="008078D2">
        <w:rPr>
          <w:b/>
        </w:rPr>
        <w:t>6</w:t>
      </w:r>
      <w:r w:rsidRPr="008078D2">
        <w:rPr>
          <w:b/>
          <w:color w:val="000000"/>
        </w:rPr>
        <w:t xml:space="preserve"> </w:t>
      </w:r>
      <w:r w:rsidRPr="008078D2">
        <w:rPr>
          <w:color w:val="000000"/>
        </w:rPr>
        <w:t>Obligația executării contractului intervin de la data comunicării acestuia către Furnizor.</w:t>
      </w:r>
    </w:p>
    <w:p w:rsidR="00F71A1B" w:rsidRPr="008078D2" w:rsidRDefault="00F71A1B" w:rsidP="009A0928">
      <w:pPr>
        <w:widowControl w:val="0"/>
        <w:pBdr>
          <w:top w:val="nil"/>
          <w:left w:val="nil"/>
          <w:bottom w:val="nil"/>
          <w:right w:val="nil"/>
          <w:between w:val="nil"/>
        </w:pBdr>
        <w:spacing w:line="264" w:lineRule="auto"/>
        <w:ind w:left="0" w:hanging="2"/>
        <w:jc w:val="both"/>
      </w:pPr>
      <w:r w:rsidRPr="008078D2">
        <w:rPr>
          <w:b/>
        </w:rPr>
        <w:t xml:space="preserve">art. 7.7 </w:t>
      </w:r>
      <w:r w:rsidRPr="008078D2">
        <w:t>Furnizorul se obligă să nu fracționeze tranșele și să furnizeze</w:t>
      </w:r>
      <w:r w:rsidRPr="008078D2">
        <w:rPr>
          <w:b/>
        </w:rPr>
        <w:t xml:space="preserve"> </w:t>
      </w:r>
      <w:r w:rsidRPr="008078D2">
        <w:t>produsele cu respectarea strictă a tranșei/tranșelor stabilite în prezentul contract.</w:t>
      </w:r>
    </w:p>
    <w:p w:rsidR="007F000D" w:rsidRDefault="00F71A1B" w:rsidP="007F000D">
      <w:pPr>
        <w:widowControl w:val="0"/>
        <w:pBdr>
          <w:top w:val="nil"/>
          <w:left w:val="nil"/>
          <w:bottom w:val="nil"/>
          <w:right w:val="nil"/>
          <w:between w:val="nil"/>
        </w:pBdr>
        <w:spacing w:line="264" w:lineRule="auto"/>
        <w:ind w:left="0" w:hanging="2"/>
        <w:jc w:val="both"/>
        <w:rPr>
          <w:rFonts w:eastAsia="Courier New"/>
          <w:color w:val="000000"/>
        </w:rPr>
      </w:pPr>
      <w:r w:rsidRPr="00762A00">
        <w:rPr>
          <w:rFonts w:eastAsia="Courier New"/>
          <w:b/>
        </w:rPr>
        <w:t>art 7.8</w:t>
      </w:r>
      <w:r w:rsidRPr="00762A00">
        <w:rPr>
          <w:rFonts w:eastAsia="Courier New"/>
        </w:rPr>
        <w:t xml:space="preserve"> Furnizorul se obligă să </w:t>
      </w:r>
      <w:r w:rsidR="007F000D" w:rsidRPr="00762A00">
        <w:rPr>
          <w:color w:val="000000"/>
        </w:rPr>
        <w:t xml:space="preserve">livreze/instaleze/activeze </w:t>
      </w:r>
      <w:r w:rsidRPr="00762A00">
        <w:rPr>
          <w:rFonts w:eastAsia="Courier New"/>
          <w:color w:val="000000"/>
        </w:rPr>
        <w:t xml:space="preserve">produsele </w:t>
      </w:r>
      <w:r w:rsidR="007F000D" w:rsidRPr="00762A00">
        <w:rPr>
          <w:rFonts w:eastAsia="Courier New"/>
          <w:color w:val="000000"/>
        </w:rPr>
        <w:t xml:space="preserve">în termen de </w:t>
      </w:r>
      <w:r w:rsidR="007F000D" w:rsidRPr="007A1FAB">
        <w:rPr>
          <w:rFonts w:eastAsia="Courier New"/>
          <w:color w:val="000000"/>
        </w:rPr>
        <w:t xml:space="preserve">maximum </w:t>
      </w:r>
      <w:r w:rsidR="007A1FAB">
        <w:rPr>
          <w:rFonts w:eastAsia="Courier New"/>
          <w:color w:val="000000"/>
        </w:rPr>
        <w:t>...</w:t>
      </w:r>
      <w:r w:rsidR="00762A00" w:rsidRPr="007A1FAB">
        <w:rPr>
          <w:rFonts w:eastAsia="Courier New"/>
          <w:color w:val="000000"/>
        </w:rPr>
        <w:t xml:space="preserve"> </w:t>
      </w:r>
      <w:r w:rsidR="007F000D" w:rsidRPr="007A1FAB">
        <w:rPr>
          <w:rFonts w:eastAsia="Courier New"/>
          <w:color w:val="000000"/>
        </w:rPr>
        <w:t>zile</w:t>
      </w:r>
      <w:r w:rsidR="007F000D" w:rsidRPr="00762A00">
        <w:rPr>
          <w:rFonts w:eastAsia="Courier New"/>
          <w:color w:val="000000"/>
        </w:rPr>
        <w:t xml:space="preserve"> lucrătoare </w:t>
      </w:r>
      <w:r w:rsidR="00E143FF" w:rsidRPr="00762A00">
        <w:rPr>
          <w:rFonts w:eastAsia="Courier New"/>
          <w:color w:val="000000"/>
        </w:rPr>
        <w:t>(conform ofertă</w:t>
      </w:r>
      <w:r w:rsidR="003D0DB0" w:rsidRPr="00762A00">
        <w:rPr>
          <w:rFonts w:eastAsia="Courier New"/>
          <w:color w:val="000000"/>
        </w:rPr>
        <w:t xml:space="preserve"> tehnică</w:t>
      </w:r>
      <w:r w:rsidR="00E143FF" w:rsidRPr="00762A00">
        <w:rPr>
          <w:rFonts w:eastAsia="Courier New"/>
          <w:color w:val="000000"/>
        </w:rPr>
        <w:t xml:space="preserve">) </w:t>
      </w:r>
      <w:r w:rsidR="007F000D" w:rsidRPr="00762A00">
        <w:rPr>
          <w:rFonts w:eastAsia="Courier New"/>
          <w:color w:val="000000"/>
        </w:rPr>
        <w:t xml:space="preserve">de la </w:t>
      </w:r>
      <w:r w:rsidR="00762A00">
        <w:rPr>
          <w:rFonts w:eastAsia="Courier New"/>
          <w:color w:val="000000"/>
        </w:rPr>
        <w:t>data începerii contractului</w:t>
      </w:r>
      <w:r w:rsidR="00872DA0">
        <w:rPr>
          <w:rFonts w:eastAsia="Courier New"/>
          <w:color w:val="000000"/>
        </w:rPr>
        <w:t>,</w:t>
      </w:r>
      <w:r w:rsidR="00762A00">
        <w:rPr>
          <w:rFonts w:eastAsia="Courier New"/>
          <w:color w:val="000000"/>
        </w:rPr>
        <w:t xml:space="preserve"> conform art. 3.</w:t>
      </w:r>
    </w:p>
    <w:p w:rsidR="00F263E1" w:rsidRDefault="007F000D" w:rsidP="009E64D3">
      <w:pPr>
        <w:widowControl w:val="0"/>
        <w:pBdr>
          <w:top w:val="nil"/>
          <w:left w:val="nil"/>
          <w:bottom w:val="nil"/>
          <w:right w:val="nil"/>
          <w:between w:val="nil"/>
        </w:pBdr>
        <w:spacing w:line="264" w:lineRule="auto"/>
        <w:ind w:left="0" w:hanging="2"/>
        <w:jc w:val="both"/>
        <w:rPr>
          <w:rFonts w:eastAsia="Courier New"/>
          <w:color w:val="000000"/>
        </w:rPr>
      </w:pPr>
      <w:r>
        <w:rPr>
          <w:rFonts w:eastAsia="Courier New"/>
          <w:b/>
          <w:color w:val="000000"/>
        </w:rPr>
        <w:t>a</w:t>
      </w:r>
      <w:r w:rsidRPr="007F000D">
        <w:rPr>
          <w:rFonts w:eastAsia="Courier New"/>
          <w:b/>
          <w:color w:val="000000"/>
        </w:rPr>
        <w:t>rt. 7.9.</w:t>
      </w:r>
      <w:r>
        <w:rPr>
          <w:rFonts w:eastAsia="Courier New"/>
          <w:color w:val="000000"/>
        </w:rPr>
        <w:t xml:space="preserve"> Furnizorul se obligă să aplice suportul pentru funcționalitatea licențelor, pe toată perioada de valabilitate a acesteia.</w:t>
      </w:r>
    </w:p>
    <w:p w:rsidR="00F71A1B" w:rsidRPr="008078D2" w:rsidRDefault="00F71A1B" w:rsidP="007F000D">
      <w:pPr>
        <w:widowControl w:val="0"/>
        <w:pBdr>
          <w:top w:val="nil"/>
          <w:left w:val="nil"/>
          <w:bottom w:val="nil"/>
          <w:right w:val="nil"/>
          <w:between w:val="nil"/>
        </w:pBdr>
        <w:spacing w:line="264" w:lineRule="auto"/>
        <w:ind w:left="0" w:hanging="2"/>
        <w:jc w:val="both"/>
        <w:rPr>
          <w:color w:val="000000"/>
        </w:rPr>
      </w:pPr>
      <w:r w:rsidRPr="008078D2">
        <w:rPr>
          <w:b/>
          <w:color w:val="000000"/>
          <w:u w:val="single"/>
        </w:rPr>
        <w:t>8.Obligaţiile Achizitorului</w:t>
      </w:r>
      <w:r w:rsidRPr="008078D2">
        <w:rPr>
          <w:b/>
          <w:color w:val="000000"/>
        </w:rPr>
        <w:t>:</w:t>
      </w:r>
    </w:p>
    <w:p w:rsidR="00F71A1B" w:rsidRPr="008078D2" w:rsidRDefault="00F71A1B" w:rsidP="009A0928">
      <w:pPr>
        <w:pBdr>
          <w:top w:val="nil"/>
          <w:left w:val="nil"/>
          <w:bottom w:val="nil"/>
          <w:right w:val="nil"/>
          <w:between w:val="nil"/>
        </w:pBdr>
        <w:spacing w:line="240" w:lineRule="auto"/>
        <w:ind w:left="0" w:right="-54" w:hanging="2"/>
        <w:jc w:val="both"/>
        <w:rPr>
          <w:color w:val="000000"/>
        </w:rPr>
      </w:pPr>
      <w:r w:rsidRPr="008078D2">
        <w:rPr>
          <w:b/>
          <w:color w:val="000000"/>
        </w:rPr>
        <w:t>art. 8.1</w:t>
      </w:r>
      <w:r w:rsidRPr="008078D2">
        <w:rPr>
          <w:color w:val="000000"/>
        </w:rPr>
        <w:t xml:space="preserve"> Achizitorul se obligă să recepţioneze produsele în termen de maxim 30 zile de la livrarea în locaţia prevăzută la art. 10.1.</w:t>
      </w:r>
    </w:p>
    <w:p w:rsidR="00F71A1B" w:rsidRDefault="00F71A1B" w:rsidP="00756F56">
      <w:pPr>
        <w:pBdr>
          <w:top w:val="nil"/>
          <w:left w:val="nil"/>
          <w:bottom w:val="nil"/>
          <w:right w:val="nil"/>
          <w:between w:val="nil"/>
        </w:pBdr>
        <w:spacing w:line="240" w:lineRule="auto"/>
        <w:ind w:left="0" w:right="-54" w:hanging="2"/>
        <w:jc w:val="both"/>
        <w:rPr>
          <w:color w:val="000000"/>
        </w:rPr>
      </w:pPr>
      <w:r w:rsidRPr="008078D2">
        <w:rPr>
          <w:b/>
          <w:color w:val="000000"/>
        </w:rPr>
        <w:lastRenderedPageBreak/>
        <w:t>art. 8.2</w:t>
      </w:r>
      <w:r w:rsidRPr="008078D2">
        <w:rPr>
          <w:color w:val="000000"/>
        </w:rPr>
        <w:t xml:space="preserve"> Achizitorul se obligă să achite contravaloarea produselor către Furnizor, în maxim 30 zile de la semnarea fără obiecţiuni a Notei de recepţie şi constatare diferenţe, de către Comisia de recepţie, pe baza facturii emise de Furnizor și a celorlalte documente care însoţeste produsele.</w:t>
      </w:r>
    </w:p>
    <w:p w:rsidR="00F263E1" w:rsidRPr="0087791C" w:rsidRDefault="0087791C" w:rsidP="009E64D3">
      <w:pPr>
        <w:pStyle w:val="HTMLPreformatted"/>
        <w:ind w:left="0" w:right="360" w:hanging="2"/>
        <w:jc w:val="both"/>
        <w:rPr>
          <w:rFonts w:ascii="Times New Roman" w:hAnsi="Times New Roman"/>
          <w:bCs/>
          <w:sz w:val="24"/>
          <w:szCs w:val="24"/>
        </w:rPr>
      </w:pPr>
      <w:r>
        <w:rPr>
          <w:rFonts w:ascii="Times New Roman" w:hAnsi="Times New Roman"/>
          <w:b/>
          <w:bCs/>
          <w:sz w:val="24"/>
          <w:szCs w:val="24"/>
        </w:rPr>
        <w:t>a</w:t>
      </w:r>
      <w:r w:rsidRPr="00FD3D4C">
        <w:rPr>
          <w:rFonts w:ascii="Times New Roman" w:hAnsi="Times New Roman"/>
          <w:b/>
          <w:bCs/>
          <w:sz w:val="24"/>
          <w:szCs w:val="24"/>
        </w:rPr>
        <w:t>rt.8.3</w:t>
      </w:r>
      <w:r>
        <w:rPr>
          <w:rFonts w:ascii="Times New Roman" w:hAnsi="Times New Roman"/>
          <w:b/>
          <w:bCs/>
          <w:sz w:val="24"/>
          <w:szCs w:val="24"/>
        </w:rPr>
        <w:t xml:space="preserve"> </w:t>
      </w:r>
      <w:r w:rsidRPr="00A700FC">
        <w:rPr>
          <w:rFonts w:ascii="Times New Roman" w:hAnsi="Times New Roman"/>
          <w:bCs/>
          <w:sz w:val="24"/>
          <w:szCs w:val="24"/>
        </w:rPr>
        <w:t>Achizitorul are obligația transmiterii adreselor de e-mail de la data semnării contractului.</w:t>
      </w:r>
    </w:p>
    <w:p w:rsidR="00F71A1B" w:rsidRPr="008078D2" w:rsidRDefault="00F71A1B" w:rsidP="009A0928">
      <w:pPr>
        <w:pBdr>
          <w:top w:val="nil"/>
          <w:left w:val="nil"/>
          <w:bottom w:val="nil"/>
          <w:right w:val="nil"/>
          <w:between w:val="nil"/>
        </w:pBdr>
        <w:spacing w:line="240" w:lineRule="auto"/>
        <w:ind w:left="0" w:right="-54" w:hanging="2"/>
        <w:jc w:val="both"/>
        <w:rPr>
          <w:color w:val="000000"/>
        </w:rPr>
      </w:pPr>
      <w:r w:rsidRPr="008078D2">
        <w:rPr>
          <w:b/>
          <w:color w:val="000000"/>
          <w:u w:val="single"/>
        </w:rPr>
        <w:t>9.Sancţiuni pentru neîndeplinirea obligaţiilor</w:t>
      </w:r>
      <w:r w:rsidRPr="008078D2">
        <w:rPr>
          <w:b/>
          <w:color w:val="000000"/>
        </w:rPr>
        <w:t>:</w:t>
      </w:r>
    </w:p>
    <w:p w:rsidR="00F71A1B" w:rsidRPr="008078D2" w:rsidRDefault="00F71A1B" w:rsidP="009A0928">
      <w:pPr>
        <w:ind w:left="0" w:right="-54" w:hanging="2"/>
        <w:jc w:val="both"/>
      </w:pPr>
      <w:r w:rsidRPr="008078D2">
        <w:rPr>
          <w:b/>
        </w:rPr>
        <w:t>art. 9.1</w:t>
      </w:r>
      <w:r w:rsidRPr="008078D2">
        <w:t xml:space="preserve"> </w:t>
      </w:r>
      <w:r w:rsidR="00C4585F" w:rsidRPr="00914E38">
        <w:t xml:space="preserve">În cazul în care, din vina sa exclusivă, </w:t>
      </w:r>
      <w:r w:rsidR="00C4585F">
        <w:t xml:space="preserve">achizitorul va pierde finanțarea sau va suporta corecții, acestea se vor achita integral de către acesta (furnizor). </w:t>
      </w:r>
      <w:r w:rsidRPr="008078D2">
        <w:t>În cazul în care, din vina sa exclusivă, Furnizorul nu reuşeşte să îşi îndeplinească la timp obligaţiile asumate prin contract, Achizitorul are dreptul de a deduce din preţul contractului, ca penalităţi, o sumă echivalentă cu o cotă de</w:t>
      </w:r>
      <w:r w:rsidRPr="008078D2">
        <w:rPr>
          <w:b/>
        </w:rPr>
        <w:t xml:space="preserve"> </w:t>
      </w:r>
      <w:r w:rsidRPr="008078D2">
        <w:t>1 %</w:t>
      </w:r>
      <w:r w:rsidRPr="008078D2">
        <w:rPr>
          <w:b/>
        </w:rPr>
        <w:t xml:space="preserve"> </w:t>
      </w:r>
      <w:r w:rsidRPr="008078D2">
        <w:t xml:space="preserve">din prețul contractului/zi de întârziere, calculate de la data de la care se depășește termenul de livrare prevăzut la </w:t>
      </w:r>
      <w:r w:rsidRPr="008078D2">
        <w:rPr>
          <w:b/>
        </w:rPr>
        <w:t>art. 7.8.</w:t>
      </w:r>
    </w:p>
    <w:p w:rsidR="00F71A1B" w:rsidRPr="008078D2" w:rsidRDefault="00F71A1B" w:rsidP="009A0928">
      <w:pPr>
        <w:widowControl w:val="0"/>
        <w:pBdr>
          <w:top w:val="nil"/>
          <w:left w:val="nil"/>
          <w:bottom w:val="nil"/>
          <w:right w:val="nil"/>
          <w:between w:val="nil"/>
        </w:pBdr>
        <w:spacing w:before="36" w:line="264" w:lineRule="auto"/>
        <w:ind w:left="0" w:right="190" w:hanging="2"/>
        <w:jc w:val="both"/>
        <w:rPr>
          <w:color w:val="000000"/>
        </w:rPr>
      </w:pPr>
      <w:r w:rsidRPr="008078D2">
        <w:rPr>
          <w:b/>
          <w:color w:val="000000"/>
        </w:rPr>
        <w:t xml:space="preserve">art. 9.2 </w:t>
      </w:r>
      <w:r w:rsidRPr="008078D2">
        <w:rPr>
          <w:color w:val="000000"/>
        </w:rPr>
        <w:t xml:space="preserve">Penalitățile se vor aplica de la data la care se depășește termenul de livrare stabilit la </w:t>
      </w:r>
      <w:r w:rsidRPr="008078D2">
        <w:rPr>
          <w:b/>
          <w:color w:val="000000"/>
        </w:rPr>
        <w:t>art. 7.8.</w:t>
      </w:r>
    </w:p>
    <w:p w:rsidR="00F71A1B" w:rsidRPr="008078D2" w:rsidRDefault="00F71A1B" w:rsidP="009A0928">
      <w:pPr>
        <w:ind w:left="0" w:right="-54" w:hanging="2"/>
        <w:jc w:val="both"/>
      </w:pPr>
      <w:r w:rsidRPr="008078D2">
        <w:rPr>
          <w:b/>
        </w:rPr>
        <w:t>art. 9.3</w:t>
      </w:r>
      <w:r w:rsidRPr="008078D2">
        <w:t xml:space="preserve"> În cazul în care Achizitorul nu onorează facturile în termen de 30 zile de la expirarea perioadei convenite la art. 5.1, atunci acesta are obligaţia de a plăti, ca penalităţi, o sumă echivalentă cu 1 % din plata neefectuată/zi de întârziere.</w:t>
      </w:r>
    </w:p>
    <w:p w:rsidR="00F71A1B" w:rsidRPr="008078D2" w:rsidRDefault="00F71A1B" w:rsidP="009A0928">
      <w:pPr>
        <w:ind w:left="0" w:right="-54" w:hanging="2"/>
        <w:jc w:val="both"/>
      </w:pPr>
      <w:r w:rsidRPr="008078D2">
        <w:rPr>
          <w:b/>
        </w:rPr>
        <w:t>art. 9.4</w:t>
      </w:r>
      <w:r w:rsidRPr="008078D2">
        <w:t xml:space="preserve"> Achizitorul îşi rezervă dreptul de a renunţa oricând la contract, printr-o notificare scrisă adresată Furnizorului fără nici o compensaţie, dacă acesta din urmă dă faliment, cu condiţia ca această renunţare să nu prejudicieze sau să afecteze dreptul la acţiune sau despăgubire pentru Furnizor. În acest caz, Furnizorul are dreptul de a pretinde numai plata corespunzătoare pentru partea din contract executată până la data denunţării unilaterale a contractului.</w:t>
      </w:r>
    </w:p>
    <w:p w:rsidR="00F71A1B" w:rsidRPr="008078D2" w:rsidRDefault="00F71A1B" w:rsidP="00C4585F">
      <w:pPr>
        <w:widowControl w:val="0"/>
        <w:ind w:left="0" w:right="-54" w:hanging="2"/>
        <w:jc w:val="both"/>
      </w:pPr>
      <w:r w:rsidRPr="008078D2">
        <w:rPr>
          <w:b/>
        </w:rPr>
        <w:t xml:space="preserve">art. 9.5. </w:t>
      </w:r>
      <w:r w:rsidRPr="008078D2">
        <w:t xml:space="preserve">În cazul nefurnizării produselor în termenul prevăzut la </w:t>
      </w:r>
      <w:r>
        <w:t>art.</w:t>
      </w:r>
      <w:r w:rsidRPr="008078D2">
        <w:t>.7.8, Furnizorul se obligă să plătească Achizitorului daune a căror valoare este egală cu valoare</w:t>
      </w:r>
      <w:r w:rsidR="00C4585F">
        <w:t xml:space="preserve">a totală a prezentului contract, </w:t>
      </w:r>
      <w:r w:rsidR="00C4585F" w:rsidRPr="008078D2">
        <w:t xml:space="preserve">de achiziție publică de </w:t>
      </w:r>
      <w:r w:rsidR="00C4585F">
        <w:t xml:space="preserve">produse de </w:t>
      </w:r>
      <w:r w:rsidR="003D0DB0">
        <w:rPr>
          <w:b/>
          <w:color w:val="000000"/>
        </w:rPr>
        <w:t>...........</w:t>
      </w:r>
      <w:r w:rsidR="004246CF" w:rsidRPr="00E87EE5">
        <w:rPr>
          <w:b/>
          <w:color w:val="000000"/>
        </w:rPr>
        <w:t xml:space="preserve"> lei</w:t>
      </w:r>
      <w:r w:rsidR="00274B00">
        <w:rPr>
          <w:b/>
          <w:color w:val="000000"/>
        </w:rPr>
        <w:t xml:space="preserve"> (... lei).</w:t>
      </w:r>
    </w:p>
    <w:p w:rsidR="00F263E1" w:rsidRPr="008078D2" w:rsidRDefault="00F71A1B" w:rsidP="009E64D3">
      <w:pPr>
        <w:ind w:left="0" w:right="-54" w:hanging="2"/>
        <w:jc w:val="both"/>
      </w:pPr>
      <w:r w:rsidRPr="008078D2">
        <w:rPr>
          <w:b/>
        </w:rPr>
        <w:t>art. 9.6</w:t>
      </w:r>
      <w:r w:rsidRPr="008078D2">
        <w:t xml:space="preserve"> </w:t>
      </w:r>
      <w:r w:rsidR="00BE3927" w:rsidRPr="003F62EF">
        <w:t xml:space="preserve">În măsura în care, prin neîndeplinirea de către Furnizor a oricăror obligaţii din prezentul contract, Achizitorul va suferi pierderi materiale şi/sau pagube prin nerespectarea Contractului de finanţare a proiectului </w:t>
      </w:r>
      <w:r w:rsidR="00BE3927">
        <w:t>PNRR</w:t>
      </w:r>
      <w:r w:rsidR="00BE3927" w:rsidRPr="003F62EF">
        <w:t xml:space="preserve"> cu titlul „</w:t>
      </w:r>
      <w:r w:rsidR="00BE3927">
        <w:t>Planul Național de Redresare și Reziliență</w:t>
      </w:r>
      <w:r w:rsidR="00BE3927" w:rsidRPr="003F62EF">
        <w:t>”, aceste pierderi vor fi suportate în totalitate de către Furnizor</w:t>
      </w:r>
      <w:r w:rsidR="00C4585F">
        <w:t>.</w:t>
      </w:r>
    </w:p>
    <w:p w:rsidR="00F71A1B" w:rsidRPr="008078D2" w:rsidRDefault="00F71A1B" w:rsidP="009A0928">
      <w:pPr>
        <w:ind w:left="0" w:right="-54" w:hanging="2"/>
        <w:jc w:val="both"/>
        <w:rPr>
          <w:color w:val="222222"/>
          <w:u w:val="single"/>
        </w:rPr>
      </w:pPr>
      <w:r w:rsidRPr="008078D2">
        <w:rPr>
          <w:b/>
          <w:color w:val="222222"/>
          <w:u w:val="single"/>
        </w:rPr>
        <w:t>10.</w:t>
      </w:r>
      <w:r w:rsidRPr="008078D2">
        <w:rPr>
          <w:b/>
          <w:u w:val="single"/>
        </w:rPr>
        <w:t>Recepţie, inspecţii şi teste :</w:t>
      </w:r>
    </w:p>
    <w:p w:rsidR="00F71A1B" w:rsidRPr="008078D2" w:rsidRDefault="00F71A1B" w:rsidP="009A0928">
      <w:pPr>
        <w:ind w:left="0" w:right="-54" w:hanging="2"/>
        <w:jc w:val="both"/>
      </w:pPr>
      <w:r w:rsidRPr="008078D2">
        <w:rPr>
          <w:b/>
        </w:rPr>
        <w:t>art.10.1</w:t>
      </w:r>
      <w:r w:rsidRPr="008078D2">
        <w:t xml:space="preserve"> </w:t>
      </w:r>
      <w:r w:rsidR="00961C3E" w:rsidRPr="00961C3E">
        <w:t>Recepția produselor, se face prin verificarea corespondenței dintre alocarea licențelor prin intermediul contului/conturilor instituțional(e) e-UVT și specificațiile din caietul de sarcini, de către reprezentantul achizitorului și reprezentantul furnizorului, încheindu-se un proces verbal în acest sens și prin formalizarea notei de recepție și constatare de diferențe asumată de către comisia de recepție numită în acest scop.</w:t>
      </w:r>
      <w:r w:rsidRPr="008078D2">
        <w:t>la destinația finală a produselor, respectiv in interiorul Magaziei centrale/locatiei indicate de achizitor, de către reprezentanții împuterniciți ai Achizitorului și ai Furnizorului, pe baza documentelor legale, prevăzute la art. 12.3, după livrarea produselor în totalitatea lor.</w:t>
      </w:r>
    </w:p>
    <w:p w:rsidR="00F71A1B" w:rsidRPr="008078D2" w:rsidRDefault="00F71A1B" w:rsidP="009A0928">
      <w:pPr>
        <w:ind w:left="0" w:right="-54" w:hanging="2"/>
        <w:jc w:val="both"/>
      </w:pPr>
      <w:r w:rsidRPr="008078D2">
        <w:rPr>
          <w:b/>
        </w:rPr>
        <w:t>art. 10.2.</w:t>
      </w:r>
      <w:r w:rsidRPr="008078D2">
        <w:t xml:space="preserve"> Prin nerespectarea prevederilor articolului 10.1 din contract și pentru livrarea produselor prin curier, furnizorul îşi asumă  întreaga responsabilitate pentru conținutul și integritatea coletelor livrate şi va suporta toate cheltuielile ocazionate de eventualele constatări ale comisiei de recepție a Universității de Vest din Timișoara privind produsele deteriorate sau neconformități ale acestora. </w:t>
      </w:r>
    </w:p>
    <w:p w:rsidR="00F71A1B" w:rsidRPr="008078D2" w:rsidRDefault="00F71A1B" w:rsidP="009A0928">
      <w:pPr>
        <w:ind w:left="0" w:right="-54" w:hanging="2"/>
        <w:jc w:val="both"/>
      </w:pPr>
      <w:r w:rsidRPr="008078D2">
        <w:rPr>
          <w:b/>
        </w:rPr>
        <w:t>art.10.3</w:t>
      </w:r>
      <w:r w:rsidRPr="008078D2">
        <w:t xml:space="preserve"> Achizitorul prin reprezentantul său are dreptul de a verifica produsele pentru a constata conformitatea lor cu descrierea din Caietul/Caietele de sarcini anexe la contract și oferta/ofertele tehnico-financiare, anexe la contract.</w:t>
      </w:r>
    </w:p>
    <w:p w:rsidR="00F71A1B" w:rsidRPr="008078D2" w:rsidRDefault="00F71A1B" w:rsidP="009A0928">
      <w:pPr>
        <w:ind w:left="0" w:right="-54" w:hanging="2"/>
        <w:jc w:val="both"/>
      </w:pPr>
      <w:r w:rsidRPr="008078D2">
        <w:rPr>
          <w:b/>
        </w:rPr>
        <w:lastRenderedPageBreak/>
        <w:t>art.10.4</w:t>
      </w:r>
      <w:r w:rsidRPr="008078D2">
        <w:t xml:space="preserve"> Dacă vreunul dintre produsele recepţionate nu corespunde specificaţiilor solicitate, Furnizorul are obligaţia să-l înlocuiască în termen de 5 zile, urmând ca produsul neconform să fie returnat de către Achizitor doar după recepţionarea conformă a produsului înlocuit. </w:t>
      </w:r>
    </w:p>
    <w:p w:rsidR="00F71A1B" w:rsidRPr="008078D2" w:rsidRDefault="00F71A1B" w:rsidP="009A0928">
      <w:pPr>
        <w:ind w:left="0" w:right="-54" w:hanging="2"/>
        <w:jc w:val="both"/>
      </w:pPr>
      <w:r w:rsidRPr="008078D2">
        <w:rPr>
          <w:b/>
        </w:rPr>
        <w:t>art.10.5</w:t>
      </w:r>
      <w:r w:rsidRPr="008078D2">
        <w:t xml:space="preserve"> Produsele care le înlocuiesc pe cele defecte/respinse vor avea un preţ cel mult egal cu preţul produselor înlocuite şi o garanţie cel puţin egală cu garanţia produselor înlocuite.</w:t>
      </w:r>
    </w:p>
    <w:p w:rsidR="00F71A1B" w:rsidRPr="008078D2" w:rsidRDefault="00F71A1B" w:rsidP="009A0928">
      <w:pPr>
        <w:ind w:left="0" w:right="-54" w:hanging="2"/>
        <w:contextualSpacing/>
        <w:jc w:val="both"/>
      </w:pPr>
      <w:r w:rsidRPr="008078D2">
        <w:rPr>
          <w:b/>
        </w:rPr>
        <w:t>art.10.6</w:t>
      </w:r>
      <w:r w:rsidRPr="008078D2">
        <w:t xml:space="preserve"> Orice defecţiune cauzată produselor în timpul transportului, cade în sarcina Furnizorului şi nu îl absolvă de respectarea termenelor contractuale.</w:t>
      </w:r>
    </w:p>
    <w:p w:rsidR="00F263E1" w:rsidRPr="008078D2" w:rsidRDefault="00F71A1B" w:rsidP="009E64D3">
      <w:pPr>
        <w:pBdr>
          <w:top w:val="nil"/>
          <w:left w:val="nil"/>
          <w:bottom w:val="nil"/>
          <w:right w:val="nil"/>
          <w:between w:val="nil"/>
        </w:pBdr>
        <w:spacing w:before="120" w:after="120" w:line="240" w:lineRule="auto"/>
        <w:ind w:left="0" w:hanging="2"/>
        <w:contextualSpacing/>
        <w:jc w:val="both"/>
      </w:pPr>
      <w:r w:rsidRPr="008078D2">
        <w:rPr>
          <w:b/>
        </w:rPr>
        <w:t>art. 10.7</w:t>
      </w:r>
      <w:r w:rsidRPr="008078D2">
        <w:t xml:space="preserve"> </w:t>
      </w:r>
      <w:r w:rsidRPr="008078D2">
        <w:rPr>
          <w:rFonts w:eastAsia="Courier New"/>
        </w:rPr>
        <w:t>Achizitorul poate notifica Furnizorul cu privire la necesitatea revizuirii/respingerea produselor. Solicitarea de revizuire/respingerea va fi motivată, cu comentarii scrise. Achizitorul</w:t>
      </w:r>
      <w:r w:rsidRPr="008078D2">
        <w:rPr>
          <w:rFonts w:eastAsia="Cousine"/>
        </w:rPr>
        <w:t xml:space="preserve"> are dreptul de a rezoluționa/rezilia contractul atunci când se respinge produsul livrat de 2 ori, pe motive de calitate</w:t>
      </w:r>
      <w:r w:rsidRPr="008078D2">
        <w:t>, conformitate tehnică.</w:t>
      </w:r>
    </w:p>
    <w:p w:rsidR="00F71A1B" w:rsidRPr="008078D2" w:rsidRDefault="00F71A1B" w:rsidP="009A0928">
      <w:pPr>
        <w:ind w:left="0" w:right="-54" w:hanging="2"/>
        <w:contextualSpacing/>
        <w:jc w:val="both"/>
      </w:pPr>
      <w:r w:rsidRPr="008078D2">
        <w:rPr>
          <w:b/>
          <w:u w:val="single"/>
        </w:rPr>
        <w:t>11.Ambalare şi marcare</w:t>
      </w:r>
      <w:r w:rsidRPr="008078D2">
        <w:rPr>
          <w:b/>
        </w:rPr>
        <w:t>:</w:t>
      </w:r>
    </w:p>
    <w:p w:rsidR="00F263E1" w:rsidRPr="008078D2" w:rsidRDefault="00F71A1B" w:rsidP="009E64D3">
      <w:pPr>
        <w:ind w:left="0" w:right="-54" w:hanging="2"/>
        <w:jc w:val="both"/>
      </w:pPr>
      <w:r w:rsidRPr="008078D2">
        <w:rPr>
          <w:b/>
        </w:rPr>
        <w:t>art. 11</w:t>
      </w:r>
      <w:r w:rsidRPr="008078D2">
        <w:t xml:space="preserve"> Furnizorul are obligaţia de a ambala produsele pentru ca acestea să facă faţă, fără limitare, la manipularea din timpul transportului, tranzitului şi expunerii la temperaturi extreme, la soare şi la precipitaţiile care ar putea să apară în timpul transportului şi depozitării în aer liber, în aşa fel încât să ajungă în b</w:t>
      </w:r>
      <w:r w:rsidR="00961C3E">
        <w:t>ună stare la destinaţia finală, după caz.</w:t>
      </w:r>
    </w:p>
    <w:p w:rsidR="00F71A1B" w:rsidRPr="008078D2" w:rsidRDefault="00F71A1B" w:rsidP="009A0928">
      <w:pPr>
        <w:ind w:left="0" w:right="-54" w:hanging="2"/>
        <w:jc w:val="both"/>
      </w:pPr>
      <w:r w:rsidRPr="008078D2">
        <w:rPr>
          <w:b/>
          <w:u w:val="single"/>
        </w:rPr>
        <w:t>12.Livrarea şi documentele care însoţesc produsele:</w:t>
      </w:r>
    </w:p>
    <w:p w:rsidR="00F71A1B" w:rsidRPr="008078D2" w:rsidRDefault="00F71A1B" w:rsidP="009A0928">
      <w:pPr>
        <w:spacing w:line="240" w:lineRule="auto"/>
        <w:ind w:left="0" w:right="-58" w:hanging="2"/>
        <w:jc w:val="both"/>
        <w:rPr>
          <w:color w:val="000000"/>
        </w:rPr>
      </w:pPr>
      <w:r w:rsidRPr="008078D2">
        <w:rPr>
          <w:b/>
        </w:rPr>
        <w:t>art. 12.1</w:t>
      </w:r>
      <w:r w:rsidRPr="008078D2">
        <w:t xml:space="preserve"> Livrarea produselor  se va programa cu 5 zile înainte, la adresele de e-mail</w:t>
      </w:r>
      <w:r w:rsidR="00A60313">
        <w:t>: lucia.draghia@e-uvt.ro,</w:t>
      </w:r>
      <w:r w:rsidRPr="008078D2">
        <w:t xml:space="preserve"> </w:t>
      </w:r>
      <w:hyperlink r:id="rId10">
        <w:r w:rsidRPr="008078D2">
          <w:rPr>
            <w:color w:val="000000"/>
          </w:rPr>
          <w:t>persida.lateș@e-uvt.ro</w:t>
        </w:r>
      </w:hyperlink>
      <w:r w:rsidRPr="008078D2">
        <w:t xml:space="preserve"> și </w:t>
      </w:r>
      <w:hyperlink r:id="rId11">
        <w:r w:rsidRPr="008078D2">
          <w:rPr>
            <w:color w:val="000000"/>
          </w:rPr>
          <w:t>simona.florea@e-uvt.ro</w:t>
        </w:r>
      </w:hyperlink>
      <w:r w:rsidRPr="008078D2">
        <w:rPr>
          <w:color w:val="000000"/>
        </w:rPr>
        <w:t>.</w:t>
      </w:r>
    </w:p>
    <w:p w:rsidR="00F71A1B" w:rsidRPr="008078D2" w:rsidRDefault="00F71A1B" w:rsidP="009A0928">
      <w:pPr>
        <w:spacing w:line="240" w:lineRule="auto"/>
        <w:ind w:left="0" w:right="-58" w:hanging="2"/>
        <w:jc w:val="both"/>
      </w:pPr>
      <w:r w:rsidRPr="008078D2">
        <w:rPr>
          <w:b/>
        </w:rPr>
        <w:t>art. 12.2</w:t>
      </w:r>
      <w:r w:rsidRPr="008078D2">
        <w:t xml:space="preserve"> Livrarea se va face în locaţiile prevăzute la art. 10.1.</w:t>
      </w:r>
    </w:p>
    <w:p w:rsidR="00F71A1B" w:rsidRPr="008078D2" w:rsidRDefault="00F71A1B" w:rsidP="009A0928">
      <w:pPr>
        <w:spacing w:line="240" w:lineRule="auto"/>
        <w:ind w:left="0" w:right="-58" w:hanging="2"/>
        <w:jc w:val="both"/>
      </w:pPr>
      <w:r w:rsidRPr="008078D2">
        <w:rPr>
          <w:b/>
        </w:rPr>
        <w:t>art. 12.3</w:t>
      </w:r>
      <w:r w:rsidRPr="008078D2">
        <w:t xml:space="preserve"> Furnizorul va transmite Achizitorului documentele care însoţesc produsele:</w:t>
      </w:r>
    </w:p>
    <w:p w:rsidR="00F71A1B" w:rsidRPr="008078D2" w:rsidRDefault="00F71A1B" w:rsidP="009A0928">
      <w:pPr>
        <w:ind w:left="0" w:right="-54" w:hanging="2"/>
        <w:jc w:val="both"/>
      </w:pPr>
      <w:r w:rsidRPr="008078D2">
        <w:t>(1) Factura fiscală (operată în sistemul eFac</w:t>
      </w:r>
      <w:r>
        <w:t>t</w:t>
      </w:r>
      <w:r w:rsidRPr="008078D2">
        <w:t>ura);</w:t>
      </w:r>
    </w:p>
    <w:p w:rsidR="00F71A1B" w:rsidRPr="008078D2" w:rsidRDefault="00F71A1B" w:rsidP="00961C3E">
      <w:pPr>
        <w:widowControl w:val="0"/>
        <w:pBdr>
          <w:top w:val="nil"/>
          <w:left w:val="nil"/>
          <w:bottom w:val="nil"/>
          <w:right w:val="nil"/>
          <w:between w:val="nil"/>
        </w:pBdr>
        <w:spacing w:before="3" w:line="240" w:lineRule="auto"/>
        <w:ind w:left="0" w:right="190" w:hanging="2"/>
        <w:jc w:val="both"/>
        <w:rPr>
          <w:color w:val="000000"/>
        </w:rPr>
      </w:pPr>
      <w:r w:rsidRPr="008078D2">
        <w:rPr>
          <w:color w:val="000000"/>
        </w:rPr>
        <w:t xml:space="preserve">(2) Proces verbal de </w:t>
      </w:r>
      <w:r w:rsidR="00961C3E">
        <w:rPr>
          <w:color w:val="000000"/>
        </w:rPr>
        <w:t>livrare/instalare/activare</w:t>
      </w:r>
    </w:p>
    <w:p w:rsidR="00F71A1B" w:rsidRPr="008078D2" w:rsidRDefault="003D0DB0" w:rsidP="009A0928">
      <w:pPr>
        <w:ind w:left="0" w:right="-54" w:hanging="2"/>
        <w:jc w:val="both"/>
      </w:pPr>
      <w:r>
        <w:t>(3) Certificat de garanție conform modelului anaxat;</w:t>
      </w:r>
    </w:p>
    <w:p w:rsidR="00F71A1B" w:rsidRPr="008078D2" w:rsidRDefault="00F71A1B" w:rsidP="009A0928">
      <w:pPr>
        <w:ind w:left="0" w:right="-54" w:hanging="2"/>
        <w:jc w:val="both"/>
      </w:pPr>
      <w:r w:rsidRPr="008078D2">
        <w:t>(4) Manual de utilizare/instrucțiuni de utilizare;</w:t>
      </w:r>
    </w:p>
    <w:p w:rsidR="00F71A1B" w:rsidRPr="008078D2" w:rsidRDefault="00F71A1B" w:rsidP="009A0928">
      <w:pPr>
        <w:spacing w:line="240" w:lineRule="auto"/>
        <w:ind w:left="0" w:right="-58" w:hanging="2"/>
        <w:jc w:val="both"/>
        <w:rPr>
          <w:rFonts w:eastAsia="Courier New"/>
        </w:rPr>
      </w:pPr>
      <w:r w:rsidRPr="008078D2">
        <w:rPr>
          <w:b/>
        </w:rPr>
        <w:t>art. 12.4</w:t>
      </w:r>
      <w:r w:rsidRPr="008078D2">
        <w:t xml:space="preserve"> </w:t>
      </w:r>
      <w:r w:rsidRPr="008078D2">
        <w:rPr>
          <w:rFonts w:eastAsia="Courier New"/>
        </w:rPr>
        <w:t>Livrarea produselor se va realiza într-o singură tranșă.</w:t>
      </w:r>
    </w:p>
    <w:p w:rsidR="00F71A1B" w:rsidRPr="008078D2" w:rsidRDefault="00F71A1B" w:rsidP="009A0928">
      <w:pPr>
        <w:spacing w:line="240" w:lineRule="auto"/>
        <w:ind w:left="0" w:right="-58" w:hanging="2"/>
        <w:jc w:val="both"/>
      </w:pPr>
      <w:r w:rsidRPr="008078D2">
        <w:rPr>
          <w:b/>
        </w:rPr>
        <w:t>art.12.5</w:t>
      </w:r>
      <w:r w:rsidRPr="008078D2">
        <w:t xml:space="preserve"> </w:t>
      </w:r>
      <w:r w:rsidR="00961C3E">
        <w:rPr>
          <w:color w:val="000000"/>
        </w:rPr>
        <w:t>Livrarea/instalarea/activarea</w:t>
      </w:r>
      <w:r w:rsidR="00961C3E">
        <w:t xml:space="preserve"> </w:t>
      </w:r>
      <w:r w:rsidRPr="008078D2">
        <w:t xml:space="preserve">produselor se consideră încheiată în momentul în care toate produsele </w:t>
      </w:r>
      <w:r w:rsidR="00961C3E">
        <w:t>au fost livrate în contul/conturile</w:t>
      </w:r>
      <w:r w:rsidR="00961C3E" w:rsidRPr="00961C3E">
        <w:t xml:space="preserve"> instituțional(e) e-UVT </w:t>
      </w:r>
      <w:r w:rsidRPr="008078D2">
        <w:t>și/sau în altă locaţie comunicată de Achizitor și sunt îndeplinite prevederile clauzelor de la art. 12.3.</w:t>
      </w:r>
    </w:p>
    <w:p w:rsidR="00F263E1" w:rsidRPr="00514B77" w:rsidRDefault="00F71A1B" w:rsidP="009E64D3">
      <w:pPr>
        <w:ind w:left="0" w:right="-54" w:hanging="2"/>
        <w:jc w:val="both"/>
      </w:pPr>
      <w:r w:rsidRPr="008078D2">
        <w:rPr>
          <w:b/>
        </w:rPr>
        <w:t>art.12.6</w:t>
      </w:r>
      <w:r w:rsidRPr="008078D2">
        <w:t xml:space="preserve"> În cazul în care Furnizorul livrează produsele fără unul din documentele descrise la art. 12.3 Achizitorul nu va accepta aceste produse şi nu va face recepţia acestora până când Furnizorul nu se conformează prevederilor acestui articol. Dacă Furnizorul are nevoie de o perioadă care depăşeşte termenul prevăzut la art. 7.8, aceasta va fi considerată încălcarea termenului contractual şi vor fi percepute penalizări conform art. 9.1.</w:t>
      </w:r>
    </w:p>
    <w:p w:rsidR="00F71A1B" w:rsidRPr="008078D2" w:rsidRDefault="00F71A1B" w:rsidP="009A0928">
      <w:pPr>
        <w:ind w:left="0" w:right="-54" w:hanging="2"/>
        <w:jc w:val="both"/>
      </w:pPr>
      <w:r w:rsidRPr="008078D2">
        <w:rPr>
          <w:b/>
          <w:u w:val="single"/>
        </w:rPr>
        <w:t>13.Perioada de garanţie/termen de valabilitate acordată produselor</w:t>
      </w:r>
      <w:r w:rsidRPr="008078D2">
        <w:rPr>
          <w:b/>
        </w:rPr>
        <w:t xml:space="preserve">: </w:t>
      </w:r>
    </w:p>
    <w:p w:rsidR="00F71A1B" w:rsidRPr="008078D2" w:rsidRDefault="00F71A1B" w:rsidP="009A0928">
      <w:pPr>
        <w:ind w:left="0" w:right="-54" w:hanging="2"/>
        <w:jc w:val="both"/>
      </w:pPr>
      <w:r w:rsidRPr="008078D2">
        <w:rPr>
          <w:b/>
        </w:rPr>
        <w:t>art.13.1</w:t>
      </w:r>
      <w:r w:rsidRPr="008078D2">
        <w:t xml:space="preserve"> Furnizorul are obligaţia de a garanta că produsele furnizate prin contract sunt noi, nefolosite, corespund cu specificaţiile din caietul de sarcini şi cu documentele care atestă conformitatea, în conformitat</w:t>
      </w:r>
      <w:r w:rsidR="003D0DB0">
        <w:t>e cu oferta tehnico-financiară.</w:t>
      </w:r>
    </w:p>
    <w:p w:rsidR="00F71A1B" w:rsidRPr="008078D2" w:rsidRDefault="00961C3E" w:rsidP="009A0928">
      <w:pPr>
        <w:ind w:left="0" w:right="-54" w:hanging="2"/>
        <w:jc w:val="both"/>
      </w:pPr>
      <w:r>
        <w:rPr>
          <w:b/>
        </w:rPr>
        <w:t>art.13.2</w:t>
      </w:r>
      <w:r w:rsidR="00F71A1B" w:rsidRPr="008078D2">
        <w:t xml:space="preserve"> Achizitorul are dreptul de a notifica imediat Furnizorului, în scris, orice plângere sau reclamaţie ce apare în conformitate cu această garanţie/termen de valabilitate.</w:t>
      </w:r>
    </w:p>
    <w:p w:rsidR="00F71A1B" w:rsidRPr="008078D2" w:rsidRDefault="00961C3E" w:rsidP="009A0928">
      <w:pPr>
        <w:ind w:left="0" w:right="-54" w:hanging="2"/>
        <w:jc w:val="both"/>
      </w:pPr>
      <w:r>
        <w:rPr>
          <w:b/>
        </w:rPr>
        <w:t>art.13.3</w:t>
      </w:r>
      <w:r w:rsidR="00F71A1B" w:rsidRPr="008078D2">
        <w:t xml:space="preserve"> La primirea unei astfel de notificări, Furnizorul are obligaţia de a înlocui produsul în perioada convenită, fără costuri suplimentare pentru Achizitor, conform prevederilor prezentului contract. Produsele care, în timpul perioadei de garanţie/termen de valabilitate,</w:t>
      </w:r>
      <w:r>
        <w:t xml:space="preserve"> după caz,</w:t>
      </w:r>
      <w:r w:rsidR="00F71A1B" w:rsidRPr="008078D2">
        <w:t xml:space="preserve"> le înlocuiesc pe cele deteriorate, beneficiază de o nouă perioadă de garanţie/valabilitate care curge de la data înlocuirii produsului. Timpul de înlocuire va fi de maxim 5 zile de la primirea sesizării transmisă de Achizitor.</w:t>
      </w:r>
    </w:p>
    <w:p w:rsidR="00F263E1" w:rsidRPr="009E64D3" w:rsidRDefault="00961C3E" w:rsidP="009E64D3">
      <w:pPr>
        <w:ind w:left="0" w:right="-54" w:hanging="2"/>
        <w:jc w:val="both"/>
      </w:pPr>
      <w:r>
        <w:rPr>
          <w:b/>
        </w:rPr>
        <w:lastRenderedPageBreak/>
        <w:t>art.13.4</w:t>
      </w:r>
      <w:r w:rsidR="00F71A1B" w:rsidRPr="008078D2">
        <w:t xml:space="preserve"> Dacă Furnizorul, după ce a fost înştiinţat, nu reuşeşte să înlocuiască produsul în perioada convenită, Achizitorul are dreptul de a lua măsuri de remediere pe riscul şi spezele Furnizorului şi fără a aduce nici un prejudiciu oricăror alte drepturi pe care Achizitorul le poate avea faţă de Furnizor prin contract. </w:t>
      </w:r>
    </w:p>
    <w:p w:rsidR="0087791C" w:rsidRPr="00BE14C1" w:rsidRDefault="0087791C" w:rsidP="0087791C">
      <w:pPr>
        <w:pStyle w:val="DefaultText2"/>
        <w:widowControl w:val="0"/>
        <w:ind w:left="0" w:hanging="2"/>
        <w:rPr>
          <w:rFonts w:ascii="Times New Roman" w:hAnsi="Times New Roman"/>
          <w:b/>
          <w:szCs w:val="24"/>
          <w:u w:val="single"/>
        </w:rPr>
      </w:pPr>
      <w:r w:rsidRPr="00BB6D54">
        <w:rPr>
          <w:rFonts w:ascii="Times New Roman" w:hAnsi="Times New Roman"/>
          <w:b/>
          <w:szCs w:val="24"/>
          <w:u w:val="single"/>
        </w:rPr>
        <w:t>14. Garanţia de bună execuţie a contractului</w:t>
      </w:r>
    </w:p>
    <w:p w:rsidR="0087791C" w:rsidRPr="008D6365" w:rsidRDefault="00853428" w:rsidP="0087791C">
      <w:pPr>
        <w:widowControl w:val="0"/>
        <w:ind w:left="0" w:hanging="2"/>
        <w:jc w:val="both"/>
        <w:rPr>
          <w:lang w:bidi="hi-IN"/>
        </w:rPr>
      </w:pPr>
      <w:r>
        <w:rPr>
          <w:b/>
          <w:noProof/>
        </w:rPr>
        <w:t>Art.</w:t>
      </w:r>
      <w:r w:rsidR="0087791C" w:rsidRPr="00BE14C1">
        <w:rPr>
          <w:b/>
          <w:noProof/>
        </w:rPr>
        <w:t>1</w:t>
      </w:r>
      <w:r w:rsidR="0087791C">
        <w:rPr>
          <w:b/>
          <w:noProof/>
        </w:rPr>
        <w:t>4</w:t>
      </w:r>
      <w:r>
        <w:rPr>
          <w:b/>
          <w:noProof/>
        </w:rPr>
        <w:t>.</w:t>
      </w:r>
      <w:r w:rsidR="0087791C" w:rsidRPr="00BE14C1">
        <w:rPr>
          <w:b/>
          <w:noProof/>
        </w:rPr>
        <w:t>1.</w:t>
      </w:r>
      <w:r w:rsidR="0087791C">
        <w:rPr>
          <w:lang w:bidi="hi-IN"/>
        </w:rPr>
        <w:t xml:space="preserve"> Furnizorul</w:t>
      </w:r>
      <w:r w:rsidR="0087791C" w:rsidRPr="00BE14C1">
        <w:rPr>
          <w:lang w:bidi="hi-IN"/>
        </w:rPr>
        <w:t xml:space="preserve"> se obligă să constituie garanţia de bună execuţie a contractului în cuantum</w:t>
      </w:r>
      <w:r w:rsidR="0087791C">
        <w:rPr>
          <w:lang w:bidi="hi-IN"/>
        </w:rPr>
        <w:t xml:space="preserve"> de</w:t>
      </w:r>
      <w:r w:rsidR="0087791C" w:rsidRPr="00BE14C1">
        <w:rPr>
          <w:lang w:bidi="hi-IN"/>
        </w:rPr>
        <w:t xml:space="preserve"> 10</w:t>
      </w:r>
      <w:r w:rsidR="0087791C">
        <w:rPr>
          <w:lang w:bidi="hi-IN"/>
        </w:rPr>
        <w:t xml:space="preserve"> </w:t>
      </w:r>
      <w:r w:rsidR="0087791C" w:rsidRPr="00BE14C1">
        <w:rPr>
          <w:lang w:bidi="hi-IN"/>
        </w:rPr>
        <w:t xml:space="preserve">% din valoarea fără TVA a contractului, reprezentând </w:t>
      </w:r>
      <w:r w:rsidR="003D0DB0">
        <w:rPr>
          <w:b/>
        </w:rPr>
        <w:t>.......</w:t>
      </w:r>
      <w:r w:rsidR="0087791C" w:rsidRPr="00E87EE5">
        <w:rPr>
          <w:b/>
        </w:rPr>
        <w:t xml:space="preserve"> </w:t>
      </w:r>
      <w:r w:rsidR="0087791C" w:rsidRPr="00E87EE5">
        <w:rPr>
          <w:b/>
          <w:lang w:bidi="hi-IN"/>
        </w:rPr>
        <w:t>lei</w:t>
      </w:r>
      <w:r w:rsidR="00274B00">
        <w:rPr>
          <w:b/>
          <w:lang w:bidi="hi-IN"/>
        </w:rPr>
        <w:t xml:space="preserve"> (... lei)</w:t>
      </w:r>
      <w:r w:rsidR="0087791C">
        <w:rPr>
          <w:lang w:bidi="hi-IN"/>
        </w:rPr>
        <w:t>,</w:t>
      </w:r>
      <w:r w:rsidR="0087791C">
        <w:t xml:space="preserve"> în termen de</w:t>
      </w:r>
      <w:r w:rsidR="0087791C" w:rsidRPr="00025B4F">
        <w:t xml:space="preserve"> 5 zile lucrătoare de la data semnării contractului</w:t>
      </w:r>
      <w:r w:rsidR="0087791C">
        <w:t>.</w:t>
      </w:r>
    </w:p>
    <w:p w:rsidR="0087791C" w:rsidRPr="00BE14C1" w:rsidRDefault="00853428" w:rsidP="0087791C">
      <w:pPr>
        <w:widowControl w:val="0"/>
        <w:ind w:left="0" w:hanging="2"/>
        <w:jc w:val="both"/>
        <w:rPr>
          <w:lang w:bidi="hi-IN"/>
        </w:rPr>
      </w:pPr>
      <w:r>
        <w:rPr>
          <w:b/>
          <w:spacing w:val="-2"/>
        </w:rPr>
        <w:t>Art.</w:t>
      </w:r>
      <w:r w:rsidR="0087791C" w:rsidRPr="00BE14C1">
        <w:rPr>
          <w:b/>
          <w:spacing w:val="-2"/>
        </w:rPr>
        <w:t>1</w:t>
      </w:r>
      <w:r w:rsidR="0087791C">
        <w:rPr>
          <w:b/>
          <w:spacing w:val="-2"/>
        </w:rPr>
        <w:t>4</w:t>
      </w:r>
      <w:r w:rsidR="0087791C" w:rsidRPr="00BE14C1">
        <w:rPr>
          <w:b/>
          <w:spacing w:val="-2"/>
        </w:rPr>
        <w:t>.</w:t>
      </w:r>
      <w:r w:rsidR="0087791C">
        <w:rPr>
          <w:b/>
          <w:spacing w:val="-2"/>
        </w:rPr>
        <w:t>2</w:t>
      </w:r>
      <w:r w:rsidR="0087791C" w:rsidRPr="00BE14C1">
        <w:rPr>
          <w:b/>
          <w:spacing w:val="-2"/>
        </w:rPr>
        <w:t xml:space="preserve">. </w:t>
      </w:r>
      <w:r w:rsidR="0087791C" w:rsidRPr="00BE14C1">
        <w:rPr>
          <w:lang w:bidi="hi-IN"/>
        </w:rPr>
        <w:t xml:space="preserve">Garanţia de bună execuţie se va elibera/restitui </w:t>
      </w:r>
      <w:r w:rsidR="0087791C">
        <w:rPr>
          <w:lang w:bidi="hi-IN"/>
        </w:rPr>
        <w:t>in 14 zile de la data întocmirii ultimului proces verbal de receptie/instalare/punere în funcţiune/testare/configurare a produselor care fac obiectul contractului de achizitie publică.</w:t>
      </w:r>
    </w:p>
    <w:p w:rsidR="0018346B" w:rsidRPr="0087791C" w:rsidRDefault="0087791C" w:rsidP="009E64D3">
      <w:pPr>
        <w:pBdr>
          <w:top w:val="nil"/>
          <w:left w:val="nil"/>
          <w:bottom w:val="nil"/>
          <w:right w:val="nil"/>
          <w:between w:val="nil"/>
        </w:pBdr>
        <w:ind w:left="0" w:right="-54" w:hanging="2"/>
        <w:jc w:val="both"/>
        <w:rPr>
          <w:lang w:bidi="hi-IN"/>
        </w:rPr>
      </w:pPr>
      <w:r w:rsidRPr="00BE14C1">
        <w:rPr>
          <w:b/>
          <w:lang w:bidi="hi-IN"/>
        </w:rPr>
        <w:t>Art.1</w:t>
      </w:r>
      <w:r>
        <w:rPr>
          <w:b/>
          <w:lang w:bidi="hi-IN"/>
        </w:rPr>
        <w:t>4</w:t>
      </w:r>
      <w:r w:rsidRPr="00BE14C1">
        <w:rPr>
          <w:b/>
          <w:lang w:bidi="hi-IN"/>
        </w:rPr>
        <w:t>.</w:t>
      </w:r>
      <w:r>
        <w:rPr>
          <w:b/>
          <w:lang w:bidi="hi-IN"/>
        </w:rPr>
        <w:t>3</w:t>
      </w:r>
      <w:r w:rsidR="00853428">
        <w:rPr>
          <w:b/>
          <w:lang w:bidi="hi-IN"/>
        </w:rPr>
        <w:t>.</w:t>
      </w:r>
      <w:r w:rsidRPr="00BE14C1">
        <w:rPr>
          <w:b/>
          <w:lang w:bidi="hi-IN"/>
        </w:rPr>
        <w:t xml:space="preserve"> </w:t>
      </w:r>
      <w:r w:rsidRPr="00BE14C1">
        <w:rPr>
          <w:lang w:bidi="hi-IN"/>
        </w:rPr>
        <w:t xml:space="preserve">Achizitorul are dreptul de a emite pretenții asupra garanției de bună execuție, în limita prejudiciului creat, </w:t>
      </w:r>
      <w:r>
        <w:rPr>
          <w:lang w:bidi="hi-IN"/>
        </w:rPr>
        <w:t>in cazul in care contractantul nu isi indeplineste din culpa sa</w:t>
      </w:r>
      <w:r w:rsidRPr="00BE14C1">
        <w:rPr>
          <w:lang w:bidi="hi-IN"/>
        </w:rPr>
        <w:t xml:space="preserve"> obligațiile asumate prin prezentul contract. Anterior emiterii unei pretenții asupra garanției de bună execuție, achizitorul are obligația de a no</w:t>
      </w:r>
      <w:r>
        <w:rPr>
          <w:lang w:bidi="hi-IN"/>
        </w:rPr>
        <w:t>tifica acest lucru furnizorului</w:t>
      </w:r>
      <w:r w:rsidRPr="00BE14C1">
        <w:rPr>
          <w:lang w:bidi="hi-IN"/>
        </w:rPr>
        <w:t>, precizând totodată obligațiile care nu au fost respectate</w:t>
      </w:r>
      <w:r>
        <w:rPr>
          <w:lang w:bidi="hi-IN"/>
        </w:rPr>
        <w:t>, precum si modul de calcul al prejudiciului.</w:t>
      </w:r>
    </w:p>
    <w:p w:rsidR="00F71A1B" w:rsidRPr="008078D2" w:rsidRDefault="0087791C" w:rsidP="009A0928">
      <w:pPr>
        <w:ind w:left="0" w:right="-54" w:hanging="2"/>
        <w:jc w:val="both"/>
        <w:rPr>
          <w:u w:val="single"/>
        </w:rPr>
      </w:pPr>
      <w:r>
        <w:rPr>
          <w:b/>
          <w:u w:val="single"/>
        </w:rPr>
        <w:t>15</w:t>
      </w:r>
      <w:r w:rsidR="00F71A1B" w:rsidRPr="008078D2">
        <w:rPr>
          <w:b/>
          <w:u w:val="single"/>
        </w:rPr>
        <w:t>.Amendamente:</w:t>
      </w:r>
    </w:p>
    <w:p w:rsidR="0018346B" w:rsidRPr="008078D2" w:rsidRDefault="0087791C" w:rsidP="009E64D3">
      <w:pPr>
        <w:ind w:left="0" w:right="-54" w:hanging="2"/>
        <w:jc w:val="both"/>
      </w:pPr>
      <w:r>
        <w:rPr>
          <w:b/>
        </w:rPr>
        <w:t>art. 15</w:t>
      </w:r>
      <w:r w:rsidR="00F71A1B" w:rsidRPr="008078D2">
        <w:rPr>
          <w:b/>
        </w:rPr>
        <w:t>.</w:t>
      </w:r>
      <w:r w:rsidR="00F71A1B" w:rsidRPr="008078D2">
        <w:t xml:space="preserve"> Părţile contractante au dreptul, pe durata îndeplinirii contractului, de a conveni modificarea clauzelor contractului, prin act adiţional, numai în cazul apariţiei unor circumstanţe care nu au putut fi prevăzute la data încheierii contractului.</w:t>
      </w:r>
    </w:p>
    <w:p w:rsidR="00F71A1B" w:rsidRPr="008078D2" w:rsidRDefault="0087791C" w:rsidP="009A0928">
      <w:pPr>
        <w:ind w:left="0" w:right="-54" w:hanging="2"/>
        <w:jc w:val="both"/>
      </w:pPr>
      <w:r>
        <w:rPr>
          <w:b/>
          <w:u w:val="single"/>
        </w:rPr>
        <w:t>16</w:t>
      </w:r>
      <w:r w:rsidR="00F71A1B" w:rsidRPr="008078D2">
        <w:rPr>
          <w:b/>
          <w:u w:val="single"/>
        </w:rPr>
        <w:t>.Întârzieri în îndeplinirea contractului:</w:t>
      </w:r>
    </w:p>
    <w:p w:rsidR="00F71A1B" w:rsidRPr="008078D2" w:rsidRDefault="0087791C" w:rsidP="009A0928">
      <w:pPr>
        <w:ind w:left="0" w:right="-54" w:hanging="2"/>
        <w:jc w:val="both"/>
      </w:pPr>
      <w:r>
        <w:rPr>
          <w:b/>
          <w:color w:val="000000"/>
        </w:rPr>
        <w:t>art. 16</w:t>
      </w:r>
      <w:r w:rsidR="00F71A1B" w:rsidRPr="008078D2">
        <w:rPr>
          <w:b/>
          <w:color w:val="000000"/>
        </w:rPr>
        <w:t>.1</w:t>
      </w:r>
      <w:r w:rsidR="00F71A1B" w:rsidRPr="008078D2">
        <w:rPr>
          <w:color w:val="000000"/>
        </w:rPr>
        <w:t xml:space="preserve"> </w:t>
      </w:r>
      <w:r w:rsidR="00F71A1B" w:rsidRPr="008078D2">
        <w:rPr>
          <w:rFonts w:eastAsia="Courier New"/>
          <w:color w:val="000000"/>
        </w:rPr>
        <w:t xml:space="preserve">Furnizorul se află de drept în întârziere prin simpla  îndeplinire a termenului stabilit pentru executarea obligației de livrare </w:t>
      </w:r>
      <w:r w:rsidR="00F71A1B" w:rsidRPr="008078D2">
        <w:rPr>
          <w:rFonts w:eastAsia="Courier New"/>
        </w:rPr>
        <w:t>prevăzut</w:t>
      </w:r>
      <w:r w:rsidR="00F71A1B" w:rsidRPr="008078D2">
        <w:rPr>
          <w:rFonts w:eastAsia="Courier New"/>
          <w:color w:val="000000"/>
        </w:rPr>
        <w:t xml:space="preserve"> la art. 7.8.</w:t>
      </w:r>
    </w:p>
    <w:p w:rsidR="00F71A1B" w:rsidRPr="008078D2" w:rsidRDefault="0087791C" w:rsidP="009A0928">
      <w:pPr>
        <w:pBdr>
          <w:top w:val="nil"/>
          <w:left w:val="nil"/>
          <w:bottom w:val="nil"/>
          <w:right w:val="nil"/>
          <w:between w:val="nil"/>
        </w:pBdr>
        <w:spacing w:line="240" w:lineRule="auto"/>
        <w:ind w:left="0" w:right="-54" w:hanging="2"/>
        <w:jc w:val="both"/>
        <w:rPr>
          <w:color w:val="000000"/>
          <w:u w:val="single"/>
        </w:rPr>
      </w:pPr>
      <w:r>
        <w:rPr>
          <w:b/>
          <w:color w:val="000000"/>
        </w:rPr>
        <w:t>art. 16</w:t>
      </w:r>
      <w:r w:rsidR="00F71A1B" w:rsidRPr="008078D2">
        <w:rPr>
          <w:b/>
          <w:color w:val="000000"/>
        </w:rPr>
        <w:t>.2</w:t>
      </w:r>
      <w:r w:rsidR="00F71A1B" w:rsidRPr="008078D2">
        <w:rPr>
          <w:color w:val="000000"/>
        </w:rPr>
        <w:t xml:space="preserve"> Dacă pe parcursul îndeplinirii contractului, Furnizorul constată că nu poate respect</w:t>
      </w:r>
      <w:r w:rsidR="00F71A1B" w:rsidRPr="008078D2">
        <w:t>a</w:t>
      </w:r>
      <w:r w:rsidR="00F71A1B" w:rsidRPr="008078D2">
        <w:rPr>
          <w:color w:val="000000"/>
        </w:rPr>
        <w:t xml:space="preserve"> aceste termene din contract, acesta are obligaţia de a notifica </w:t>
      </w:r>
      <w:r w:rsidR="00F71A1B" w:rsidRPr="008078D2">
        <w:t xml:space="preserve">Achizitorul cu minim 5 zile înainte de data expirării termenului de livrare. </w:t>
      </w:r>
      <w:r w:rsidR="00F71A1B" w:rsidRPr="008078D2">
        <w:rPr>
          <w:color w:val="000000"/>
        </w:rPr>
        <w:t xml:space="preserve"> Modificarea datei/perioadelor de furnizare asumate, se face cu acordul părţilor, prin act adiţional.</w:t>
      </w:r>
    </w:p>
    <w:p w:rsidR="0018346B" w:rsidRPr="008078D2" w:rsidRDefault="0087791C" w:rsidP="009E64D3">
      <w:pPr>
        <w:pBdr>
          <w:top w:val="nil"/>
          <w:left w:val="nil"/>
          <w:bottom w:val="nil"/>
          <w:right w:val="nil"/>
          <w:between w:val="nil"/>
        </w:pBdr>
        <w:spacing w:line="240" w:lineRule="auto"/>
        <w:ind w:left="0" w:right="-54" w:hanging="2"/>
        <w:jc w:val="both"/>
        <w:rPr>
          <w:color w:val="000000"/>
        </w:rPr>
      </w:pPr>
      <w:r>
        <w:rPr>
          <w:b/>
          <w:color w:val="000000"/>
        </w:rPr>
        <w:t>art. 16</w:t>
      </w:r>
      <w:r w:rsidR="00F71A1B" w:rsidRPr="008078D2">
        <w:rPr>
          <w:b/>
          <w:color w:val="000000"/>
        </w:rPr>
        <w:t>.3</w:t>
      </w:r>
      <w:r w:rsidR="00F71A1B" w:rsidRPr="008078D2">
        <w:rPr>
          <w:color w:val="000000"/>
        </w:rPr>
        <w:t xml:space="preserve"> În afara cazului în care Achizitorul nu este de acord cu o prelungire a termenului de livrare, orice întârziere în îndeplinirea contractului dă dreptul Achizitorului de a solicita penalităţi Furnizorului.</w:t>
      </w:r>
    </w:p>
    <w:p w:rsidR="00F71A1B" w:rsidRPr="008078D2" w:rsidRDefault="0087791C" w:rsidP="009A0928">
      <w:pPr>
        <w:pBdr>
          <w:top w:val="nil"/>
          <w:left w:val="nil"/>
          <w:bottom w:val="nil"/>
          <w:right w:val="nil"/>
          <w:between w:val="nil"/>
        </w:pBdr>
        <w:spacing w:line="240" w:lineRule="auto"/>
        <w:ind w:left="0" w:right="-54" w:hanging="2"/>
        <w:jc w:val="both"/>
        <w:rPr>
          <w:color w:val="000000"/>
          <w:u w:val="single"/>
        </w:rPr>
      </w:pPr>
      <w:r>
        <w:rPr>
          <w:b/>
          <w:color w:val="000000"/>
          <w:u w:val="single"/>
        </w:rPr>
        <w:t>17</w:t>
      </w:r>
      <w:r w:rsidR="00F71A1B" w:rsidRPr="008078D2">
        <w:rPr>
          <w:b/>
          <w:color w:val="000000"/>
          <w:u w:val="single"/>
        </w:rPr>
        <w:t>.Rezilierea contractului:</w:t>
      </w:r>
    </w:p>
    <w:p w:rsidR="00F71A1B" w:rsidRPr="008078D2" w:rsidRDefault="0087791C" w:rsidP="009A0928">
      <w:pPr>
        <w:widowControl w:val="0"/>
        <w:ind w:left="0" w:right="-54" w:hanging="2"/>
        <w:jc w:val="both"/>
      </w:pPr>
      <w:r>
        <w:rPr>
          <w:b/>
        </w:rPr>
        <w:t>art.17</w:t>
      </w:r>
      <w:r w:rsidR="00F71A1B" w:rsidRPr="008078D2">
        <w:rPr>
          <w:b/>
        </w:rPr>
        <w:t>.1</w:t>
      </w:r>
      <w:r w:rsidR="00F71A1B" w:rsidRPr="008078D2">
        <w:t xml:space="preserve"> Anterior rezilierii, partea prejudiciată vă transmite părţii în culpă o notificare prin care se va arăta nerespectarea contractului, cu referire la clauzele ce reglementează obligaţia neexecutată total sau parțial ori executată necorespunzător şi se va solicita remedierea acesteia în termen de 5 zile lucrătoare. În cazul în care partea în culpă nu remediază încălcarea respectivă în termenul de remediere, partea prejudiciată va comunica celeilalte părți declarația de reziliere.</w:t>
      </w:r>
    </w:p>
    <w:p w:rsidR="00F71A1B" w:rsidRPr="008078D2" w:rsidRDefault="0087791C" w:rsidP="009A0928">
      <w:pPr>
        <w:widowControl w:val="0"/>
        <w:ind w:left="0" w:right="-54" w:hanging="2"/>
        <w:jc w:val="both"/>
      </w:pPr>
      <w:r>
        <w:rPr>
          <w:b/>
        </w:rPr>
        <w:t>art.17</w:t>
      </w:r>
      <w:r w:rsidR="00F71A1B" w:rsidRPr="008078D2">
        <w:rPr>
          <w:b/>
        </w:rPr>
        <w:t>.2</w:t>
      </w:r>
      <w:r w:rsidR="00F71A1B" w:rsidRPr="008078D2">
        <w:t xml:space="preserve"> Rezilierea unilaterală va opera la comunicarea declaraţiei de reziliere trimise părţii în culpă, în baza art. 1552 Codul civil. </w:t>
      </w:r>
    </w:p>
    <w:p w:rsidR="00F71A1B" w:rsidRPr="008078D2" w:rsidRDefault="0087791C" w:rsidP="009A0928">
      <w:pPr>
        <w:widowControl w:val="0"/>
        <w:ind w:left="0" w:right="-54" w:hanging="2"/>
        <w:jc w:val="both"/>
      </w:pPr>
      <w:r>
        <w:rPr>
          <w:b/>
        </w:rPr>
        <w:t>art.17</w:t>
      </w:r>
      <w:r w:rsidR="00F71A1B" w:rsidRPr="008078D2">
        <w:rPr>
          <w:b/>
        </w:rPr>
        <w:t>.3</w:t>
      </w:r>
      <w:r w:rsidR="00F71A1B" w:rsidRPr="008078D2">
        <w:t xml:space="preserve"> Rezilierea va opera fără intervenţia instanţelor judecătoreşti sau a altor formalităţi în afara celor de mai sus. Prevederile prezentului paragraf nu înlătură răspunderea părţii care în mod culpabil a cauzat încetarea contractului.</w:t>
      </w:r>
    </w:p>
    <w:p w:rsidR="00F263E1" w:rsidRPr="009E64D3" w:rsidRDefault="0087791C" w:rsidP="009E64D3">
      <w:pPr>
        <w:widowControl w:val="0"/>
        <w:ind w:left="0" w:right="-54" w:hanging="2"/>
        <w:jc w:val="both"/>
        <w:rPr>
          <w:b/>
          <w:color w:val="000000"/>
        </w:rPr>
      </w:pPr>
      <w:r>
        <w:rPr>
          <w:b/>
        </w:rPr>
        <w:t>art.17</w:t>
      </w:r>
      <w:r w:rsidR="00F71A1B" w:rsidRPr="008078D2">
        <w:rPr>
          <w:b/>
        </w:rPr>
        <w:t>.4</w:t>
      </w:r>
      <w:r w:rsidR="00F71A1B" w:rsidRPr="008078D2">
        <w:t xml:space="preserve"> Nerespectarea de către prestator, din culpa sa exclusivă, a obligaţiilor asumate prin prezentul contract, dă dreptul achizitorului de a pretinde plata de daune-interese la valoarea totală a contractului de achiziție publică de </w:t>
      </w:r>
      <w:r w:rsidR="00E35CDF">
        <w:t>produse</w:t>
      </w:r>
      <w:r w:rsidR="00F71A1B">
        <w:t xml:space="preserve"> de </w:t>
      </w:r>
      <w:r w:rsidR="003D0DB0">
        <w:rPr>
          <w:b/>
          <w:color w:val="000000"/>
        </w:rPr>
        <w:t>..........</w:t>
      </w:r>
      <w:r w:rsidR="004246CF" w:rsidRPr="00E87EE5">
        <w:rPr>
          <w:b/>
          <w:color w:val="000000"/>
        </w:rPr>
        <w:t xml:space="preserve"> </w:t>
      </w:r>
      <w:r w:rsidR="00274B00">
        <w:rPr>
          <w:b/>
          <w:color w:val="000000"/>
        </w:rPr>
        <w:t>lei (... lei).</w:t>
      </w:r>
    </w:p>
    <w:p w:rsidR="009B5C2B" w:rsidRDefault="009B5C2B" w:rsidP="009A0928">
      <w:pPr>
        <w:widowControl w:val="0"/>
        <w:ind w:left="0" w:right="-54" w:hanging="2"/>
        <w:jc w:val="both"/>
        <w:rPr>
          <w:b/>
          <w:u w:val="single"/>
        </w:rPr>
      </w:pPr>
    </w:p>
    <w:p w:rsidR="00F71A1B" w:rsidRPr="008078D2" w:rsidRDefault="0087791C" w:rsidP="009A0928">
      <w:pPr>
        <w:widowControl w:val="0"/>
        <w:ind w:left="0" w:right="-54" w:hanging="2"/>
        <w:jc w:val="both"/>
      </w:pPr>
      <w:r>
        <w:rPr>
          <w:b/>
          <w:u w:val="single"/>
        </w:rPr>
        <w:lastRenderedPageBreak/>
        <w:t>18</w:t>
      </w:r>
      <w:r w:rsidR="00F71A1B" w:rsidRPr="008078D2">
        <w:rPr>
          <w:b/>
          <w:u w:val="single"/>
        </w:rPr>
        <w:t>.Denunțarea unilaterală a contractului de către achizitor:</w:t>
      </w:r>
    </w:p>
    <w:p w:rsidR="00F71A1B" w:rsidRPr="008078D2" w:rsidRDefault="0087791C" w:rsidP="009A0928">
      <w:pPr>
        <w:widowControl w:val="0"/>
        <w:ind w:left="0" w:right="-54" w:hanging="2"/>
        <w:jc w:val="both"/>
      </w:pPr>
      <w:r>
        <w:rPr>
          <w:b/>
        </w:rPr>
        <w:t>art.18</w:t>
      </w:r>
      <w:r w:rsidR="00F71A1B" w:rsidRPr="008078D2">
        <w:rPr>
          <w:b/>
        </w:rPr>
        <w:t>.1</w:t>
      </w:r>
      <w:r w:rsidR="00F71A1B" w:rsidRPr="008078D2">
        <w:t xml:space="preserve"> Achizitorul are dreptul la denunțarea unilaterală a contractului în următoarele cazuri:</w:t>
      </w:r>
    </w:p>
    <w:p w:rsidR="00F71A1B" w:rsidRPr="008078D2" w:rsidRDefault="00F71A1B" w:rsidP="009A0928">
      <w:pPr>
        <w:widowControl w:val="0"/>
        <w:numPr>
          <w:ilvl w:val="3"/>
          <w:numId w:val="2"/>
        </w:numPr>
        <w:ind w:left="0" w:right="-54" w:hanging="2"/>
        <w:jc w:val="both"/>
      </w:pPr>
      <w:r w:rsidRPr="008078D2">
        <w:t>pierderea finanțării, în cazul contractelor încheiate din fonduri nerambursabile externe, contracte de cercetare naţională,</w:t>
      </w:r>
    </w:p>
    <w:p w:rsidR="00F71A1B" w:rsidRPr="008078D2" w:rsidRDefault="00F71A1B" w:rsidP="009A0928">
      <w:pPr>
        <w:widowControl w:val="0"/>
        <w:numPr>
          <w:ilvl w:val="3"/>
          <w:numId w:val="2"/>
        </w:numPr>
        <w:ind w:left="0" w:right="-54" w:hanging="2"/>
        <w:jc w:val="both"/>
      </w:pPr>
      <w:r w:rsidRPr="008078D2">
        <w:t>dacă prestatorul este în dizolvare, faliment sau îi sunt retrase autorizațiile de funcționare,</w:t>
      </w:r>
    </w:p>
    <w:p w:rsidR="00F71A1B" w:rsidRPr="008078D2" w:rsidRDefault="00F71A1B" w:rsidP="009A0928">
      <w:pPr>
        <w:widowControl w:val="0"/>
        <w:numPr>
          <w:ilvl w:val="3"/>
          <w:numId w:val="2"/>
        </w:numPr>
        <w:ind w:left="0" w:right="-54" w:hanging="2"/>
        <w:jc w:val="both"/>
      </w:pPr>
      <w:r w:rsidRPr="008078D2">
        <w:t xml:space="preserve">în cazul unor decizii ale Curții Europene de Justiție sau în cazul în care Furnizorul se regăsește într-un dintre situațiile de excludere. </w:t>
      </w:r>
    </w:p>
    <w:p w:rsidR="00F71A1B" w:rsidRPr="008078D2" w:rsidRDefault="0087791C" w:rsidP="009A0928">
      <w:pPr>
        <w:widowControl w:val="0"/>
        <w:ind w:left="0" w:right="-54" w:hanging="2"/>
        <w:jc w:val="both"/>
      </w:pPr>
      <w:r>
        <w:rPr>
          <w:b/>
        </w:rPr>
        <w:t>art.18</w:t>
      </w:r>
      <w:r w:rsidR="00F71A1B" w:rsidRPr="008078D2">
        <w:rPr>
          <w:b/>
        </w:rPr>
        <w:t>.2</w:t>
      </w:r>
      <w:r w:rsidR="00F71A1B" w:rsidRPr="008078D2">
        <w:t xml:space="preserve"> Denunțarea unilaterală are loc prin transmiterea unui notificări scrise de către achizitor furnizorului și intervine la data transmiterii notificării.</w:t>
      </w:r>
    </w:p>
    <w:p w:rsidR="0018346B" w:rsidRPr="008078D2" w:rsidRDefault="0087791C" w:rsidP="009E64D3">
      <w:pPr>
        <w:widowControl w:val="0"/>
        <w:ind w:left="0" w:right="-54" w:hanging="2"/>
        <w:jc w:val="both"/>
      </w:pPr>
      <w:r>
        <w:rPr>
          <w:b/>
        </w:rPr>
        <w:t>art.18</w:t>
      </w:r>
      <w:r w:rsidR="00F71A1B" w:rsidRPr="008078D2">
        <w:rPr>
          <w:b/>
        </w:rPr>
        <w:t>.2</w:t>
      </w:r>
      <w:r w:rsidR="00F71A1B" w:rsidRPr="008078D2">
        <w:t xml:space="preserve"> Dreptul achizitorului de a pretinde daune-interese pentru neexecutare nu va fi afectat de o astfel  de încetare. Furnizorul/</w:t>
      </w:r>
      <w:bookmarkStart w:id="0" w:name="_GoBack"/>
      <w:r w:rsidR="00F71A1B" w:rsidRPr="008078D2">
        <w:t>prest</w:t>
      </w:r>
      <w:bookmarkEnd w:id="0"/>
      <w:r w:rsidR="00F71A1B" w:rsidRPr="008078D2">
        <w:t>atorul are dreptul de a pretinde numai plata corespunzătoare pentru partea din contract îndeplinită și recepționată, până la data denunţării unilaterale a contractului.</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u w:val="single"/>
        </w:rPr>
        <w:t>19.Cesiunea</w:t>
      </w:r>
      <w:r>
        <w:rPr>
          <w:b/>
          <w:color w:val="000000"/>
        </w:rPr>
        <w:t>:</w:t>
      </w:r>
    </w:p>
    <w:p w:rsidR="00F71A1B" w:rsidRDefault="00F71A1B" w:rsidP="009A0928">
      <w:pPr>
        <w:ind w:left="0" w:right="-54" w:hanging="2"/>
        <w:jc w:val="both"/>
      </w:pPr>
      <w:r>
        <w:rPr>
          <w:b/>
        </w:rPr>
        <w:t>art.19.1</w:t>
      </w:r>
      <w:r>
        <w:t xml:space="preserve"> Furnizorul are dreptul de a cesiona doar creanţele născute din acest contract, obligaţiile născute rămânând în sarcina părţilor contractante, astfel cum au fost stipulate şi asumate iniţial. </w:t>
      </w:r>
    </w:p>
    <w:p w:rsidR="0018346B" w:rsidRDefault="00F71A1B" w:rsidP="009E64D3">
      <w:pPr>
        <w:ind w:left="0" w:right="-54" w:hanging="2"/>
        <w:jc w:val="both"/>
      </w:pPr>
      <w:r>
        <w:rPr>
          <w:b/>
        </w:rPr>
        <w:t>art.19.2</w:t>
      </w:r>
      <w:r>
        <w:t xml:space="preserve"> Cesiunea nu va exonera Furnizorul de nici o responsabilitate privind garanţia sau orice alte o</w:t>
      </w:r>
      <w:r w:rsidR="009E64D3">
        <w:t>bligaţii asumate prin contract.</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u w:val="single"/>
        </w:rPr>
        <w:t>20 .Forţa majoră</w:t>
      </w:r>
      <w:r>
        <w:rPr>
          <w:b/>
          <w:color w:val="000000"/>
        </w:rPr>
        <w:t>:</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rPr>
        <w:t>art.20.1</w:t>
      </w:r>
      <w:r>
        <w:rPr>
          <w:color w:val="000000"/>
        </w:rPr>
        <w:t xml:space="preserve"> Forţa majoră este constatată de o autoritate competentă.</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rPr>
        <w:t>art.20.2</w:t>
      </w:r>
      <w:r>
        <w:rPr>
          <w:color w:val="000000"/>
        </w:rPr>
        <w:t xml:space="preserve"> Forţa majoră exonerează părţile contractante de îndeplinirea obligaţiilor asumate prin prezentul contract, pe toată perioada în care aceasta acţionează.</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rPr>
        <w:t>art.20.3</w:t>
      </w:r>
      <w:r>
        <w:rPr>
          <w:color w:val="000000"/>
        </w:rPr>
        <w:t xml:space="preserve"> Îndeplinirea contractului va fi suspendată în perioada de acţiune a forţei majore, dar fără a prejudicia drepturile ce li se cuveneau părţilor până la apariţia acesteia.</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rPr>
        <w:t>art.20.4</w:t>
      </w:r>
      <w:r>
        <w:rPr>
          <w:color w:val="000000"/>
        </w:rPr>
        <w:t xml:space="preserve"> Partea contractantă care invocă forţa majoră are obligaţia de a notifica în scris celeilalte părţi, în maxim 3 zile de la data la care a luat la cunoştinţă de cauzele producerii evenimentului de forţă majoră, şi de a lua orice măsuri care îi stau la dispoziţie în vederea limitării consecinţelor.</w:t>
      </w:r>
    </w:p>
    <w:p w:rsidR="00F263E1" w:rsidRPr="009E64D3" w:rsidRDefault="00F71A1B" w:rsidP="009E64D3">
      <w:pPr>
        <w:pBdr>
          <w:top w:val="nil"/>
          <w:left w:val="nil"/>
          <w:bottom w:val="nil"/>
          <w:right w:val="nil"/>
          <w:between w:val="nil"/>
        </w:pBdr>
        <w:spacing w:line="240" w:lineRule="auto"/>
        <w:ind w:left="0" w:right="-54" w:hanging="2"/>
        <w:jc w:val="both"/>
        <w:rPr>
          <w:color w:val="000000"/>
        </w:rPr>
      </w:pPr>
      <w:r>
        <w:rPr>
          <w:b/>
          <w:color w:val="000000"/>
        </w:rPr>
        <w:t>art.20.5</w:t>
      </w:r>
      <w:r>
        <w:rPr>
          <w:color w:val="000000"/>
        </w:rPr>
        <w:t xml:space="preserve"> Dacă forţa majoră acţionează sau se estimează că va acţiona o perioadă mai mare de o lună, fiecare parte va avea dreptul să notifice celeilalte părţi încetarea de drept a prezentului contract, fără ca vreuna dintre părţi să poată pretinde celeilalte daune - interese.</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u w:val="single"/>
        </w:rPr>
        <w:t>21.Soluţionarea litigiilor:</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rPr>
        <w:t>art.21.1</w:t>
      </w:r>
      <w:r>
        <w:rPr>
          <w:color w:val="000000"/>
        </w:rPr>
        <w:t xml:space="preserve"> Achizitorul şi Furnizorul vor face toate eforturile pentru a rezolva pe cale amiabilă, prin tratative directe, orice neînţelegere sau dispută care se poate ivi între ei în cadrul sau în legătură cu îndeplinirea contractului.</w:t>
      </w:r>
    </w:p>
    <w:p w:rsidR="00F263E1" w:rsidRDefault="00F71A1B" w:rsidP="009E64D3">
      <w:pPr>
        <w:pBdr>
          <w:top w:val="nil"/>
          <w:left w:val="nil"/>
          <w:bottom w:val="nil"/>
          <w:right w:val="nil"/>
          <w:between w:val="nil"/>
        </w:pBdr>
        <w:spacing w:line="240" w:lineRule="auto"/>
        <w:ind w:left="0" w:right="-54" w:hanging="2"/>
        <w:jc w:val="both"/>
        <w:rPr>
          <w:color w:val="000000"/>
        </w:rPr>
      </w:pPr>
      <w:r>
        <w:rPr>
          <w:b/>
          <w:color w:val="000000"/>
        </w:rPr>
        <w:t>art.21.2</w:t>
      </w:r>
      <w:r>
        <w:rPr>
          <w:color w:val="000000"/>
        </w:rPr>
        <w:t xml:space="preserve"> Dacă, după 15 de zile de la începerea acestor tratative,  Achizitorul şi Furnizorul nu reuşesc să rezolve în mod amiabil o divergenţă contractuală, fiecare parte poate solicita ca divergenţa să se soluţioneze de către instanţele judecătoreşti competente de la sediul Autorităţii Contractante.</w:t>
      </w:r>
    </w:p>
    <w:p w:rsidR="00F71A1B" w:rsidRDefault="00F71A1B" w:rsidP="009A0928">
      <w:pPr>
        <w:pBdr>
          <w:top w:val="nil"/>
          <w:left w:val="nil"/>
          <w:bottom w:val="nil"/>
          <w:right w:val="nil"/>
          <w:between w:val="nil"/>
        </w:pBdr>
        <w:spacing w:line="240" w:lineRule="auto"/>
        <w:ind w:left="0" w:right="-54" w:hanging="2"/>
        <w:jc w:val="both"/>
        <w:rPr>
          <w:color w:val="000000"/>
          <w:u w:val="single"/>
        </w:rPr>
      </w:pPr>
      <w:r>
        <w:rPr>
          <w:b/>
          <w:color w:val="000000"/>
          <w:u w:val="single"/>
        </w:rPr>
        <w:t>22.Limba care guvernează contractul:</w:t>
      </w:r>
    </w:p>
    <w:p w:rsidR="00F263E1" w:rsidRDefault="00F71A1B" w:rsidP="009E64D3">
      <w:pPr>
        <w:pBdr>
          <w:top w:val="nil"/>
          <w:left w:val="nil"/>
          <w:bottom w:val="nil"/>
          <w:right w:val="nil"/>
          <w:between w:val="nil"/>
        </w:pBdr>
        <w:spacing w:line="240" w:lineRule="auto"/>
        <w:ind w:left="0" w:right="-54" w:hanging="2"/>
        <w:jc w:val="both"/>
        <w:rPr>
          <w:color w:val="000000"/>
        </w:rPr>
      </w:pPr>
      <w:r>
        <w:rPr>
          <w:b/>
          <w:color w:val="000000"/>
        </w:rPr>
        <w:t xml:space="preserve">art. 22. </w:t>
      </w:r>
      <w:r>
        <w:rPr>
          <w:color w:val="000000"/>
        </w:rPr>
        <w:t>Limba care guvernează contractul este limba română.</w:t>
      </w:r>
    </w:p>
    <w:p w:rsidR="00F71A1B" w:rsidRDefault="00F71A1B" w:rsidP="009A0928">
      <w:pPr>
        <w:pBdr>
          <w:top w:val="nil"/>
          <w:left w:val="nil"/>
          <w:bottom w:val="nil"/>
          <w:right w:val="nil"/>
          <w:between w:val="nil"/>
        </w:pBdr>
        <w:spacing w:line="240" w:lineRule="auto"/>
        <w:ind w:left="0" w:right="-54" w:hanging="2"/>
        <w:jc w:val="both"/>
        <w:rPr>
          <w:color w:val="000000"/>
          <w:u w:val="single"/>
        </w:rPr>
      </w:pPr>
      <w:r>
        <w:rPr>
          <w:b/>
          <w:color w:val="000000"/>
          <w:u w:val="single"/>
        </w:rPr>
        <w:t>23.Comunicări:</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rPr>
        <w:t xml:space="preserve">art. 23.1 </w:t>
      </w:r>
      <w:r>
        <w:rPr>
          <w:color w:val="000000"/>
        </w:rPr>
        <w:t>Orice comunicare între părţi, referitoare la îndeplinirea prezentului contract, trebuie să fie transmisă în scris.</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rPr>
        <w:t xml:space="preserve">art. 23.2 </w:t>
      </w:r>
      <w:r>
        <w:rPr>
          <w:color w:val="000000"/>
        </w:rPr>
        <w:t>Orice document scris trebuie înregistrat atât în momentul transmiterii, cât şi în momentul primirii.</w:t>
      </w:r>
    </w:p>
    <w:p w:rsidR="00F263E1" w:rsidRDefault="00F71A1B" w:rsidP="009E64D3">
      <w:pPr>
        <w:pBdr>
          <w:top w:val="nil"/>
          <w:left w:val="nil"/>
          <w:bottom w:val="nil"/>
          <w:right w:val="nil"/>
          <w:between w:val="nil"/>
        </w:pBdr>
        <w:spacing w:line="240" w:lineRule="auto"/>
        <w:ind w:left="0" w:right="-54" w:hanging="2"/>
        <w:jc w:val="both"/>
        <w:rPr>
          <w:color w:val="000000"/>
        </w:rPr>
      </w:pPr>
      <w:r>
        <w:rPr>
          <w:b/>
          <w:color w:val="000000"/>
        </w:rPr>
        <w:t>art. 23.3</w:t>
      </w:r>
      <w:r>
        <w:rPr>
          <w:color w:val="000000"/>
        </w:rPr>
        <w:t xml:space="preserve"> Comunicările dintre părţi se pot face şi prin telefon, fax sau e-mail, cu condiţia confirmării în scris a primirii comunicării.</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u w:val="single"/>
        </w:rPr>
        <w:t>24.Legea aplicabilă contractului:</w:t>
      </w:r>
    </w:p>
    <w:p w:rsidR="009E64D3" w:rsidRPr="009D763F" w:rsidRDefault="00F71A1B" w:rsidP="009D763F">
      <w:pPr>
        <w:pBdr>
          <w:top w:val="nil"/>
          <w:left w:val="nil"/>
          <w:bottom w:val="nil"/>
          <w:right w:val="nil"/>
          <w:between w:val="nil"/>
        </w:pBdr>
        <w:spacing w:line="240" w:lineRule="auto"/>
        <w:ind w:left="0" w:right="-54" w:hanging="2"/>
        <w:jc w:val="both"/>
        <w:rPr>
          <w:color w:val="000000"/>
        </w:rPr>
      </w:pPr>
      <w:r>
        <w:rPr>
          <w:b/>
          <w:color w:val="000000"/>
        </w:rPr>
        <w:t xml:space="preserve">art. 24. </w:t>
      </w:r>
      <w:r>
        <w:rPr>
          <w:color w:val="000000"/>
        </w:rPr>
        <w:t>Contractul va fi interpretat conform legilor din România.</w:t>
      </w:r>
    </w:p>
    <w:p w:rsidR="00F71A1B" w:rsidRDefault="00F71A1B" w:rsidP="00865656">
      <w:pPr>
        <w:pBdr>
          <w:top w:val="nil"/>
          <w:left w:val="nil"/>
          <w:bottom w:val="nil"/>
          <w:right w:val="nil"/>
          <w:between w:val="nil"/>
        </w:pBdr>
        <w:spacing w:line="240" w:lineRule="auto"/>
        <w:ind w:leftChars="0" w:left="0" w:right="-54" w:firstLineChars="0" w:firstLine="0"/>
        <w:jc w:val="both"/>
        <w:rPr>
          <w:color w:val="000000"/>
          <w:u w:val="single"/>
        </w:rPr>
      </w:pPr>
      <w:r w:rsidRPr="00E40ACF">
        <w:rPr>
          <w:b/>
          <w:color w:val="000000"/>
          <w:u w:val="single"/>
        </w:rPr>
        <w:t>2</w:t>
      </w:r>
      <w:r>
        <w:rPr>
          <w:b/>
          <w:color w:val="000000"/>
          <w:u w:val="single"/>
        </w:rPr>
        <w:t>5</w:t>
      </w:r>
      <w:r w:rsidRPr="00E40ACF">
        <w:rPr>
          <w:b/>
          <w:color w:val="000000"/>
          <w:u w:val="single"/>
        </w:rPr>
        <w:t>.Dispoziţii</w:t>
      </w:r>
      <w:r>
        <w:rPr>
          <w:b/>
          <w:color w:val="000000"/>
          <w:u w:val="single"/>
        </w:rPr>
        <w:t xml:space="preserve"> finale:</w:t>
      </w:r>
    </w:p>
    <w:p w:rsidR="00F71A1B" w:rsidRDefault="00F71A1B" w:rsidP="009A0928">
      <w:pPr>
        <w:pBdr>
          <w:top w:val="nil"/>
          <w:left w:val="nil"/>
          <w:bottom w:val="nil"/>
          <w:right w:val="nil"/>
          <w:between w:val="nil"/>
        </w:pBdr>
        <w:spacing w:line="240" w:lineRule="auto"/>
        <w:ind w:left="0" w:right="-54" w:hanging="2"/>
        <w:jc w:val="both"/>
        <w:rPr>
          <w:color w:val="000000"/>
        </w:rPr>
      </w:pPr>
      <w:r>
        <w:rPr>
          <w:b/>
          <w:color w:val="000000"/>
        </w:rPr>
        <w:t>art.25.1</w:t>
      </w:r>
      <w:r>
        <w:rPr>
          <w:color w:val="000000"/>
        </w:rPr>
        <w:t xml:space="preserve"> Clauzele prezentului contract se completează cu prevederile legislaţiei generale şi specifice în materie, actualizată până în momentul încheierii contractului.</w:t>
      </w:r>
    </w:p>
    <w:p w:rsidR="00F71A1B" w:rsidRPr="008078D2" w:rsidRDefault="00F71A1B" w:rsidP="00F71A1B">
      <w:pPr>
        <w:pBdr>
          <w:top w:val="nil"/>
          <w:left w:val="nil"/>
          <w:bottom w:val="nil"/>
          <w:right w:val="nil"/>
          <w:between w:val="nil"/>
        </w:pBdr>
        <w:spacing w:line="240" w:lineRule="auto"/>
        <w:ind w:left="0" w:right="-54" w:hanging="2"/>
        <w:jc w:val="both"/>
        <w:rPr>
          <w:color w:val="000000"/>
        </w:rPr>
      </w:pPr>
      <w:r w:rsidRPr="008078D2">
        <w:rPr>
          <w:b/>
          <w:color w:val="000000"/>
        </w:rPr>
        <w:t>art.2</w:t>
      </w:r>
      <w:r>
        <w:rPr>
          <w:b/>
          <w:color w:val="000000"/>
        </w:rPr>
        <w:t>5</w:t>
      </w:r>
      <w:r w:rsidRPr="008078D2">
        <w:rPr>
          <w:b/>
          <w:color w:val="000000"/>
        </w:rPr>
        <w:t>.2</w:t>
      </w:r>
      <w:r w:rsidRPr="008078D2">
        <w:rPr>
          <w:color w:val="000000"/>
        </w:rPr>
        <w:t xml:space="preserve"> Prezentul contract cu </w:t>
      </w:r>
      <w:r w:rsidRPr="00C17C7A">
        <w:rPr>
          <w:color w:val="000000"/>
        </w:rPr>
        <w:t>nr.</w:t>
      </w:r>
      <w:r w:rsidRPr="00C17C7A">
        <w:t xml:space="preserve"> </w:t>
      </w:r>
      <w:r w:rsidR="00BE6F9A">
        <w:t>UVT2026</w:t>
      </w:r>
      <w:r w:rsidR="00274B00">
        <w:t>-....</w:t>
      </w:r>
      <w:r w:rsidR="00E87EE5">
        <w:t xml:space="preserve"> </w:t>
      </w:r>
      <w:r w:rsidRPr="008078D2">
        <w:rPr>
          <w:color w:val="000000"/>
        </w:rPr>
        <w:t>s-a încheiat în 2 (două) exemplare originale, câte unul pentru fiecare parte.</w:t>
      </w:r>
    </w:p>
    <w:tbl>
      <w:tblPr>
        <w:tblStyle w:val="a1"/>
        <w:tblW w:w="9721" w:type="dxa"/>
        <w:tblInd w:w="85" w:type="dxa"/>
        <w:tblLayout w:type="fixed"/>
        <w:tblLook w:val="0000" w:firstRow="0" w:lastRow="0" w:firstColumn="0" w:lastColumn="0" w:noHBand="0" w:noVBand="0"/>
      </w:tblPr>
      <w:tblGrid>
        <w:gridCol w:w="5063"/>
        <w:gridCol w:w="4658"/>
      </w:tblGrid>
      <w:tr w:rsidR="005365A1" w:rsidTr="00685442">
        <w:tc>
          <w:tcPr>
            <w:tcW w:w="5063" w:type="dxa"/>
          </w:tcPr>
          <w:p w:rsidR="005365A1" w:rsidRDefault="005365A1">
            <w:pPr>
              <w:tabs>
                <w:tab w:val="center" w:pos="4536"/>
                <w:tab w:val="right" w:pos="9072"/>
              </w:tabs>
              <w:ind w:left="0" w:hanging="2"/>
              <w:jc w:val="center"/>
            </w:pPr>
          </w:p>
          <w:p w:rsidR="005365A1" w:rsidRDefault="0042544C">
            <w:pPr>
              <w:tabs>
                <w:tab w:val="center" w:pos="4536"/>
                <w:tab w:val="right" w:pos="9072"/>
              </w:tabs>
              <w:ind w:left="0" w:hanging="2"/>
              <w:jc w:val="center"/>
            </w:pPr>
            <w:r>
              <w:rPr>
                <w:b/>
              </w:rPr>
              <w:t>FURNIZOR</w:t>
            </w:r>
          </w:p>
        </w:tc>
        <w:tc>
          <w:tcPr>
            <w:tcW w:w="4658" w:type="dxa"/>
          </w:tcPr>
          <w:p w:rsidR="005365A1" w:rsidRDefault="005365A1">
            <w:pPr>
              <w:tabs>
                <w:tab w:val="center" w:pos="4536"/>
                <w:tab w:val="right" w:pos="9072"/>
              </w:tabs>
              <w:ind w:left="0" w:hanging="2"/>
              <w:jc w:val="center"/>
            </w:pPr>
          </w:p>
          <w:p w:rsidR="005365A1" w:rsidRDefault="0042544C">
            <w:pPr>
              <w:tabs>
                <w:tab w:val="center" w:pos="4536"/>
                <w:tab w:val="right" w:pos="9072"/>
              </w:tabs>
              <w:ind w:left="0" w:hanging="2"/>
              <w:jc w:val="center"/>
            </w:pPr>
            <w:r>
              <w:rPr>
                <w:b/>
              </w:rPr>
              <w:t>ACHIZITOR</w:t>
            </w:r>
          </w:p>
        </w:tc>
      </w:tr>
      <w:tr w:rsidR="005365A1" w:rsidTr="00685442">
        <w:tc>
          <w:tcPr>
            <w:tcW w:w="5063" w:type="dxa"/>
          </w:tcPr>
          <w:p w:rsidR="005365A1" w:rsidRDefault="003D0DB0" w:rsidP="007118CC">
            <w:pPr>
              <w:tabs>
                <w:tab w:val="center" w:pos="4536"/>
                <w:tab w:val="right" w:pos="9072"/>
              </w:tabs>
              <w:ind w:left="0" w:hanging="2"/>
              <w:jc w:val="center"/>
            </w:pPr>
            <w:r>
              <w:rPr>
                <w:b/>
                <w:color w:val="000000"/>
              </w:rPr>
              <w:t>........</w:t>
            </w:r>
          </w:p>
        </w:tc>
        <w:tc>
          <w:tcPr>
            <w:tcW w:w="4658" w:type="dxa"/>
          </w:tcPr>
          <w:p w:rsidR="005365A1" w:rsidRDefault="0042544C">
            <w:pPr>
              <w:tabs>
                <w:tab w:val="center" w:pos="4536"/>
                <w:tab w:val="right" w:pos="9072"/>
              </w:tabs>
              <w:ind w:left="0" w:hanging="2"/>
              <w:jc w:val="center"/>
            </w:pPr>
            <w:r>
              <w:rPr>
                <w:b/>
              </w:rPr>
              <w:t>Universitatea de Vest din Timişoara</w:t>
            </w:r>
          </w:p>
        </w:tc>
      </w:tr>
      <w:tr w:rsidR="005365A1" w:rsidTr="00685442">
        <w:tc>
          <w:tcPr>
            <w:tcW w:w="5063" w:type="dxa"/>
          </w:tcPr>
          <w:p w:rsidR="00BE7403" w:rsidRDefault="00BE7403" w:rsidP="00BE7403">
            <w:pPr>
              <w:tabs>
                <w:tab w:val="center" w:pos="4536"/>
                <w:tab w:val="right" w:pos="9072"/>
              </w:tabs>
              <w:ind w:left="0" w:hanging="2"/>
              <w:jc w:val="center"/>
            </w:pPr>
            <w:r>
              <w:t>Administrator</w:t>
            </w:r>
            <w:r w:rsidR="003D0DB0">
              <w:t>/Director General</w:t>
            </w:r>
            <w:r>
              <w:t>,</w:t>
            </w:r>
          </w:p>
        </w:tc>
        <w:tc>
          <w:tcPr>
            <w:tcW w:w="4658" w:type="dxa"/>
          </w:tcPr>
          <w:p w:rsidR="005365A1" w:rsidRDefault="0042544C">
            <w:pPr>
              <w:tabs>
                <w:tab w:val="center" w:pos="4536"/>
                <w:tab w:val="right" w:pos="9072"/>
              </w:tabs>
              <w:ind w:left="0" w:hanging="2"/>
              <w:jc w:val="center"/>
            </w:pPr>
            <w:r>
              <w:t>RECTOR</w:t>
            </w:r>
            <w:r w:rsidR="00FC02B7">
              <w:t>,</w:t>
            </w:r>
          </w:p>
        </w:tc>
      </w:tr>
      <w:tr w:rsidR="005365A1" w:rsidTr="00685442">
        <w:tc>
          <w:tcPr>
            <w:tcW w:w="5063" w:type="dxa"/>
          </w:tcPr>
          <w:p w:rsidR="005365A1" w:rsidRDefault="003D0DB0">
            <w:pPr>
              <w:tabs>
                <w:tab w:val="center" w:pos="4536"/>
                <w:tab w:val="right" w:pos="9072"/>
              </w:tabs>
              <w:ind w:left="0" w:hanging="2"/>
              <w:jc w:val="center"/>
            </w:pPr>
            <w:r>
              <w:rPr>
                <w:b/>
                <w:color w:val="000000"/>
              </w:rPr>
              <w:t>..........</w:t>
            </w:r>
          </w:p>
        </w:tc>
        <w:tc>
          <w:tcPr>
            <w:tcW w:w="4658" w:type="dxa"/>
          </w:tcPr>
          <w:p w:rsidR="005365A1" w:rsidRDefault="0042544C">
            <w:pPr>
              <w:tabs>
                <w:tab w:val="center" w:pos="4536"/>
                <w:tab w:val="right" w:pos="9072"/>
              </w:tabs>
              <w:ind w:left="0" w:hanging="2"/>
              <w:jc w:val="center"/>
            </w:pPr>
            <w:r>
              <w:t>Prof. Univ. Dr. Marilen Gabriel PIRTEA</w:t>
            </w:r>
          </w:p>
          <w:p w:rsidR="005365A1" w:rsidRDefault="005365A1">
            <w:pPr>
              <w:tabs>
                <w:tab w:val="center" w:pos="4536"/>
                <w:tab w:val="right" w:pos="9072"/>
              </w:tabs>
              <w:ind w:left="0" w:hanging="2"/>
              <w:jc w:val="center"/>
            </w:pPr>
          </w:p>
          <w:p w:rsidR="005365A1" w:rsidRDefault="005365A1">
            <w:pPr>
              <w:tabs>
                <w:tab w:val="center" w:pos="4536"/>
                <w:tab w:val="right" w:pos="9072"/>
              </w:tabs>
              <w:ind w:left="0" w:hanging="2"/>
              <w:jc w:val="center"/>
            </w:pPr>
          </w:p>
          <w:p w:rsidR="002A6ED5" w:rsidRDefault="002A6ED5">
            <w:pPr>
              <w:tabs>
                <w:tab w:val="center" w:pos="4536"/>
                <w:tab w:val="right" w:pos="9072"/>
              </w:tabs>
              <w:ind w:left="0" w:hanging="2"/>
              <w:jc w:val="center"/>
            </w:pPr>
          </w:p>
          <w:p w:rsidR="00C17DFF" w:rsidRDefault="00C17DFF">
            <w:pPr>
              <w:tabs>
                <w:tab w:val="center" w:pos="4536"/>
                <w:tab w:val="right" w:pos="9072"/>
              </w:tabs>
              <w:ind w:left="0" w:hanging="2"/>
              <w:jc w:val="center"/>
            </w:pPr>
          </w:p>
        </w:tc>
      </w:tr>
      <w:tr w:rsidR="005365A1" w:rsidTr="00685442">
        <w:tc>
          <w:tcPr>
            <w:tcW w:w="5063" w:type="dxa"/>
          </w:tcPr>
          <w:p w:rsidR="005365A1" w:rsidRDefault="005365A1">
            <w:pPr>
              <w:tabs>
                <w:tab w:val="center" w:pos="4536"/>
                <w:tab w:val="right" w:pos="9072"/>
              </w:tabs>
              <w:ind w:left="0" w:hanging="2"/>
              <w:jc w:val="center"/>
            </w:pPr>
          </w:p>
        </w:tc>
        <w:tc>
          <w:tcPr>
            <w:tcW w:w="4658" w:type="dxa"/>
          </w:tcPr>
          <w:p w:rsidR="005365A1" w:rsidRDefault="0042544C">
            <w:pPr>
              <w:tabs>
                <w:tab w:val="center" w:pos="4536"/>
                <w:tab w:val="right" w:pos="9072"/>
              </w:tabs>
              <w:ind w:left="0" w:hanging="2"/>
              <w:jc w:val="center"/>
            </w:pPr>
            <w:r>
              <w:t>VIZĂ C.F.P.</w:t>
            </w:r>
            <w:r w:rsidR="00FC02B7">
              <w:t>,</w:t>
            </w:r>
          </w:p>
          <w:p w:rsidR="008B2769" w:rsidRDefault="0042544C" w:rsidP="00E143FF">
            <w:pPr>
              <w:tabs>
                <w:tab w:val="center" w:pos="4536"/>
                <w:tab w:val="right" w:pos="9072"/>
              </w:tabs>
              <w:ind w:left="0" w:hanging="2"/>
              <w:jc w:val="center"/>
            </w:pPr>
            <w:r>
              <w:t xml:space="preserve">Ec. </w:t>
            </w:r>
            <w:r w:rsidR="003D0DB0">
              <w:t>Florina Maria CIONCA</w:t>
            </w:r>
          </w:p>
          <w:p w:rsidR="00685442" w:rsidRDefault="00685442">
            <w:pPr>
              <w:tabs>
                <w:tab w:val="center" w:pos="4536"/>
                <w:tab w:val="right" w:pos="9072"/>
              </w:tabs>
              <w:ind w:left="0" w:hanging="2"/>
            </w:pPr>
          </w:p>
          <w:p w:rsidR="008B2769" w:rsidRDefault="008B2769">
            <w:pPr>
              <w:tabs>
                <w:tab w:val="center" w:pos="4536"/>
                <w:tab w:val="right" w:pos="9072"/>
              </w:tabs>
              <w:ind w:left="0" w:hanging="2"/>
            </w:pPr>
          </w:p>
          <w:p w:rsidR="00641872" w:rsidRDefault="00641872">
            <w:pPr>
              <w:tabs>
                <w:tab w:val="center" w:pos="4536"/>
                <w:tab w:val="right" w:pos="9072"/>
              </w:tabs>
              <w:ind w:left="0" w:hanging="2"/>
            </w:pPr>
          </w:p>
        </w:tc>
      </w:tr>
      <w:tr w:rsidR="005365A1" w:rsidTr="00685442">
        <w:tc>
          <w:tcPr>
            <w:tcW w:w="5063" w:type="dxa"/>
          </w:tcPr>
          <w:p w:rsidR="005365A1" w:rsidRDefault="005365A1">
            <w:pPr>
              <w:tabs>
                <w:tab w:val="center" w:pos="4536"/>
                <w:tab w:val="right" w:pos="9072"/>
              </w:tabs>
              <w:ind w:left="0" w:hanging="2"/>
              <w:jc w:val="center"/>
            </w:pPr>
          </w:p>
        </w:tc>
        <w:tc>
          <w:tcPr>
            <w:tcW w:w="4658" w:type="dxa"/>
          </w:tcPr>
          <w:p w:rsidR="005365A1" w:rsidRDefault="0042544C">
            <w:pPr>
              <w:widowControl w:val="0"/>
              <w:ind w:left="0" w:hanging="2"/>
              <w:jc w:val="center"/>
            </w:pPr>
            <w:r>
              <w:t>Director Economico-Financiar,</w:t>
            </w:r>
          </w:p>
          <w:p w:rsidR="005365A1" w:rsidRDefault="0042544C">
            <w:pPr>
              <w:widowControl w:val="0"/>
              <w:ind w:left="0" w:hanging="2"/>
              <w:jc w:val="center"/>
            </w:pPr>
            <w:r>
              <w:t>Dr. Ec. Cosmin-Alexandru SPIRIDON</w:t>
            </w:r>
          </w:p>
          <w:p w:rsidR="005365A1" w:rsidRDefault="005365A1">
            <w:pPr>
              <w:tabs>
                <w:tab w:val="center" w:pos="4536"/>
                <w:tab w:val="right" w:pos="9072"/>
              </w:tabs>
              <w:ind w:left="0" w:hanging="2"/>
            </w:pPr>
          </w:p>
        </w:tc>
      </w:tr>
      <w:tr w:rsidR="005365A1" w:rsidTr="00685442">
        <w:tc>
          <w:tcPr>
            <w:tcW w:w="5063" w:type="dxa"/>
          </w:tcPr>
          <w:p w:rsidR="005365A1" w:rsidRDefault="005365A1">
            <w:pPr>
              <w:tabs>
                <w:tab w:val="center" w:pos="4536"/>
                <w:tab w:val="right" w:pos="9072"/>
              </w:tabs>
              <w:ind w:left="0" w:hanging="2"/>
              <w:jc w:val="center"/>
            </w:pPr>
          </w:p>
        </w:tc>
        <w:tc>
          <w:tcPr>
            <w:tcW w:w="4658" w:type="dxa"/>
          </w:tcPr>
          <w:p w:rsidR="0018346B" w:rsidRDefault="0018346B" w:rsidP="0018346B">
            <w:pPr>
              <w:ind w:leftChars="0" w:left="0" w:firstLineChars="0" w:firstLine="0"/>
            </w:pPr>
          </w:p>
          <w:p w:rsidR="002A6ED5" w:rsidRDefault="002A6ED5">
            <w:pPr>
              <w:ind w:left="0" w:hanging="2"/>
            </w:pPr>
          </w:p>
          <w:p w:rsidR="00E15A80" w:rsidRDefault="002A6ED5" w:rsidP="002A6ED5">
            <w:pPr>
              <w:widowControl w:val="0"/>
              <w:pBdr>
                <w:top w:val="nil"/>
                <w:left w:val="nil"/>
                <w:bottom w:val="nil"/>
                <w:right w:val="nil"/>
                <w:between w:val="nil"/>
              </w:pBdr>
              <w:tabs>
                <w:tab w:val="center" w:pos="4536"/>
                <w:tab w:val="right" w:pos="9072"/>
              </w:tabs>
              <w:spacing w:line="240" w:lineRule="auto"/>
              <w:ind w:left="0" w:hanging="2"/>
              <w:jc w:val="center"/>
              <w:rPr>
                <w:color w:val="000000"/>
              </w:rPr>
            </w:pPr>
            <w:r w:rsidRPr="008B2769">
              <w:rPr>
                <w:color w:val="000000"/>
              </w:rPr>
              <w:t xml:space="preserve">Director </w:t>
            </w:r>
            <w:r w:rsidR="00E15A80">
              <w:rPr>
                <w:color w:val="000000"/>
              </w:rPr>
              <w:t>D.E.P.A.M.I.</w:t>
            </w:r>
            <w:r w:rsidRPr="008B2769">
              <w:rPr>
                <w:color w:val="000000"/>
              </w:rPr>
              <w:t>,</w:t>
            </w:r>
          </w:p>
          <w:p w:rsidR="002A6ED5" w:rsidRDefault="002A6ED5" w:rsidP="002A6ED5">
            <w:pPr>
              <w:widowControl w:val="0"/>
              <w:pBdr>
                <w:top w:val="nil"/>
                <w:left w:val="nil"/>
                <w:bottom w:val="nil"/>
                <w:right w:val="nil"/>
                <w:between w:val="nil"/>
              </w:pBdr>
              <w:tabs>
                <w:tab w:val="center" w:pos="4536"/>
                <w:tab w:val="right" w:pos="9072"/>
              </w:tabs>
              <w:spacing w:line="240" w:lineRule="auto"/>
              <w:ind w:left="0" w:hanging="2"/>
              <w:jc w:val="center"/>
              <w:rPr>
                <w:color w:val="000000"/>
              </w:rPr>
            </w:pPr>
            <w:r w:rsidRPr="008B2769">
              <w:rPr>
                <w:color w:val="000000"/>
              </w:rPr>
              <w:t xml:space="preserve"> Dr.Ec. </w:t>
            </w:r>
            <w:r w:rsidR="00E15A80">
              <w:rPr>
                <w:color w:val="000000"/>
              </w:rPr>
              <w:t>Mircea Mihai ROB</w:t>
            </w:r>
          </w:p>
          <w:p w:rsidR="002A6ED5" w:rsidRDefault="002A6ED5">
            <w:pPr>
              <w:ind w:left="0" w:hanging="2"/>
            </w:pPr>
          </w:p>
          <w:p w:rsidR="002A6ED5" w:rsidRDefault="002A6ED5">
            <w:pPr>
              <w:ind w:left="0" w:hanging="2"/>
            </w:pPr>
          </w:p>
          <w:p w:rsidR="002A6ED5" w:rsidRDefault="002A6ED5">
            <w:pPr>
              <w:ind w:left="0" w:hanging="2"/>
            </w:pPr>
          </w:p>
        </w:tc>
      </w:tr>
      <w:tr w:rsidR="005365A1" w:rsidTr="00685442">
        <w:tc>
          <w:tcPr>
            <w:tcW w:w="5063" w:type="dxa"/>
          </w:tcPr>
          <w:p w:rsidR="005365A1" w:rsidRDefault="005365A1">
            <w:pPr>
              <w:tabs>
                <w:tab w:val="center" w:pos="4536"/>
                <w:tab w:val="right" w:pos="9072"/>
              </w:tabs>
              <w:ind w:left="0" w:hanging="2"/>
              <w:jc w:val="center"/>
            </w:pPr>
          </w:p>
        </w:tc>
        <w:tc>
          <w:tcPr>
            <w:tcW w:w="4658" w:type="dxa"/>
          </w:tcPr>
          <w:p w:rsidR="005365A1" w:rsidRDefault="0042544C">
            <w:pPr>
              <w:tabs>
                <w:tab w:val="center" w:pos="4536"/>
                <w:tab w:val="right" w:pos="9072"/>
              </w:tabs>
              <w:ind w:left="0" w:hanging="2"/>
              <w:jc w:val="center"/>
            </w:pPr>
            <w:r>
              <w:t>Aviz Juridic</w:t>
            </w:r>
            <w:r w:rsidR="00FC02B7">
              <w:t>,</w:t>
            </w:r>
          </w:p>
          <w:p w:rsidR="005365A1" w:rsidRDefault="0042544C">
            <w:pPr>
              <w:tabs>
                <w:tab w:val="center" w:pos="4536"/>
                <w:tab w:val="right" w:pos="9072"/>
              </w:tabs>
              <w:ind w:left="0" w:hanging="2"/>
              <w:jc w:val="center"/>
            </w:pPr>
            <w:r>
              <w:t>Cons. Jur. Nadia TOPAI</w:t>
            </w:r>
          </w:p>
          <w:p w:rsidR="005365A1" w:rsidRDefault="005365A1">
            <w:pPr>
              <w:widowControl w:val="0"/>
              <w:pBdr>
                <w:top w:val="nil"/>
                <w:left w:val="nil"/>
                <w:bottom w:val="nil"/>
                <w:right w:val="nil"/>
                <w:between w:val="nil"/>
              </w:pBdr>
              <w:tabs>
                <w:tab w:val="center" w:pos="4536"/>
                <w:tab w:val="right" w:pos="9072"/>
              </w:tabs>
              <w:spacing w:line="240" w:lineRule="auto"/>
              <w:ind w:left="0" w:hanging="2"/>
              <w:jc w:val="center"/>
              <w:rPr>
                <w:color w:val="000000"/>
              </w:rPr>
            </w:pPr>
          </w:p>
          <w:p w:rsidR="005365A1" w:rsidRDefault="005365A1" w:rsidP="002A6ED5">
            <w:pPr>
              <w:tabs>
                <w:tab w:val="center" w:pos="4536"/>
                <w:tab w:val="right" w:pos="9072"/>
              </w:tabs>
              <w:ind w:leftChars="0" w:left="0" w:firstLineChars="0" w:firstLine="0"/>
            </w:pPr>
          </w:p>
          <w:p w:rsidR="005365A1" w:rsidRDefault="005365A1">
            <w:pPr>
              <w:tabs>
                <w:tab w:val="center" w:pos="4536"/>
                <w:tab w:val="right" w:pos="9072"/>
              </w:tabs>
              <w:ind w:left="0" w:hanging="2"/>
              <w:jc w:val="center"/>
            </w:pPr>
          </w:p>
        </w:tc>
      </w:tr>
      <w:tr w:rsidR="005365A1" w:rsidTr="00685442">
        <w:tc>
          <w:tcPr>
            <w:tcW w:w="5063" w:type="dxa"/>
          </w:tcPr>
          <w:p w:rsidR="005365A1" w:rsidRDefault="005365A1">
            <w:pPr>
              <w:tabs>
                <w:tab w:val="center" w:pos="4536"/>
                <w:tab w:val="right" w:pos="9072"/>
              </w:tabs>
              <w:ind w:left="0" w:hanging="2"/>
              <w:jc w:val="center"/>
            </w:pPr>
          </w:p>
        </w:tc>
        <w:tc>
          <w:tcPr>
            <w:tcW w:w="4658" w:type="dxa"/>
          </w:tcPr>
          <w:p w:rsidR="005365A1" w:rsidRDefault="0042544C">
            <w:pPr>
              <w:tabs>
                <w:tab w:val="center" w:pos="4536"/>
                <w:tab w:val="right" w:pos="9072"/>
              </w:tabs>
              <w:ind w:left="0" w:hanging="2"/>
              <w:jc w:val="center"/>
            </w:pPr>
            <w:r>
              <w:t>Şef Serviciu Achiziţii Publice</w:t>
            </w:r>
            <w:r w:rsidR="00A60313">
              <w:t xml:space="preserve"> și Contracte</w:t>
            </w:r>
            <w:r w:rsidR="00FC02B7">
              <w:t>,</w:t>
            </w:r>
          </w:p>
          <w:p w:rsidR="005365A1" w:rsidRDefault="0042544C">
            <w:pPr>
              <w:tabs>
                <w:tab w:val="center" w:pos="4536"/>
                <w:tab w:val="right" w:pos="9072"/>
              </w:tabs>
              <w:ind w:left="0" w:hanging="2"/>
              <w:jc w:val="center"/>
            </w:pPr>
            <w:r>
              <w:t>Ing. Monica BRIHAN</w:t>
            </w:r>
          </w:p>
          <w:p w:rsidR="005365A1" w:rsidRDefault="005365A1">
            <w:pPr>
              <w:tabs>
                <w:tab w:val="center" w:pos="4536"/>
                <w:tab w:val="right" w:pos="9072"/>
              </w:tabs>
              <w:ind w:left="0" w:hanging="2"/>
              <w:jc w:val="center"/>
            </w:pPr>
          </w:p>
          <w:p w:rsidR="00C17DFF" w:rsidRDefault="00C17DFF" w:rsidP="00E143FF">
            <w:pPr>
              <w:tabs>
                <w:tab w:val="center" w:pos="4536"/>
                <w:tab w:val="right" w:pos="9072"/>
              </w:tabs>
              <w:ind w:leftChars="0" w:left="0" w:firstLineChars="0" w:firstLine="0"/>
            </w:pPr>
          </w:p>
          <w:p w:rsidR="008B2769" w:rsidRDefault="008B2769">
            <w:pPr>
              <w:tabs>
                <w:tab w:val="center" w:pos="4536"/>
                <w:tab w:val="right" w:pos="9072"/>
              </w:tabs>
              <w:ind w:left="0" w:hanging="2"/>
              <w:jc w:val="center"/>
            </w:pPr>
          </w:p>
          <w:p w:rsidR="002A6ED5" w:rsidRDefault="00F56FD4">
            <w:pPr>
              <w:tabs>
                <w:tab w:val="center" w:pos="4536"/>
                <w:tab w:val="right" w:pos="9072"/>
              </w:tabs>
              <w:ind w:left="0" w:hanging="2"/>
              <w:jc w:val="center"/>
            </w:pPr>
            <w:r>
              <w:t>Responsabil achiziție,</w:t>
            </w:r>
          </w:p>
          <w:p w:rsidR="005365A1" w:rsidRDefault="00685442" w:rsidP="00685442">
            <w:pPr>
              <w:tabs>
                <w:tab w:val="center" w:pos="4536"/>
                <w:tab w:val="right" w:pos="9072"/>
              </w:tabs>
              <w:ind w:leftChars="-7" w:left="-17" w:firstLineChars="5" w:firstLine="12"/>
            </w:pPr>
            <w:r>
              <w:t xml:space="preserve">              </w:t>
            </w:r>
            <w:r w:rsidR="007B0E2A">
              <w:t>Florica Lăcrimioara GRAD</w:t>
            </w:r>
          </w:p>
        </w:tc>
      </w:tr>
    </w:tbl>
    <w:p w:rsidR="005365A1" w:rsidRDefault="005365A1" w:rsidP="00541DFD">
      <w:pPr>
        <w:tabs>
          <w:tab w:val="left" w:pos="5205"/>
        </w:tabs>
        <w:ind w:leftChars="0" w:left="0" w:firstLineChars="0" w:firstLine="0"/>
        <w:jc w:val="both"/>
      </w:pPr>
    </w:p>
    <w:sectPr w:rsidR="005365A1" w:rsidSect="0014738C">
      <w:headerReference w:type="even" r:id="rId12"/>
      <w:headerReference w:type="default" r:id="rId13"/>
      <w:footerReference w:type="even" r:id="rId14"/>
      <w:footerReference w:type="default" r:id="rId15"/>
      <w:headerReference w:type="first" r:id="rId16"/>
      <w:footerReference w:type="first" r:id="rId17"/>
      <w:pgSz w:w="11906" w:h="16838"/>
      <w:pgMar w:top="2250" w:right="926" w:bottom="1418" w:left="1170" w:header="288" w:footer="129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44C" w:rsidRDefault="0042544C">
      <w:pPr>
        <w:spacing w:line="240" w:lineRule="auto"/>
        <w:ind w:left="0" w:hanging="2"/>
      </w:pPr>
      <w:r>
        <w:separator/>
      </w:r>
    </w:p>
  </w:endnote>
  <w:endnote w:type="continuationSeparator" w:id="0">
    <w:p w:rsidR="0042544C" w:rsidRDefault="0042544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IDAHC39M Code 39 Barcode">
    <w:panose1 w:val="05030504000000020004"/>
    <w:charset w:val="02"/>
    <w:family w:val="roman"/>
    <w:pitch w:val="variable"/>
    <w:sig w:usb0="00000000" w:usb1="10000000" w:usb2="00000000" w:usb3="00000000" w:csb0="80000000" w:csb1="00000000"/>
  </w:font>
  <w:font w:name="Cousine">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238" w:rsidRDefault="0072223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5A1" w:rsidRDefault="0042544C">
    <w:pPr>
      <w:ind w:left="0" w:right="-158" w:hanging="2"/>
      <w:jc w:val="center"/>
      <w:rPr>
        <w:rFonts w:ascii="Arial Narrow" w:eastAsia="Arial Narrow" w:hAnsi="Arial Narrow" w:cs="Arial Narrow"/>
        <w:color w:val="FFFFFF"/>
        <w:sz w:val="22"/>
        <w:szCs w:val="22"/>
      </w:rPr>
    </w:pPr>
    <w:r>
      <w:rPr>
        <w:rFonts w:ascii="Arial Narrow" w:eastAsia="Arial Narrow" w:hAnsi="Arial Narrow" w:cs="Arial Narrow"/>
        <w:color w:val="FFFFFF"/>
        <w:sz w:val="22"/>
        <w:szCs w:val="22"/>
      </w:rPr>
      <w:t xml:space="preserve">Telefon: 0256-592.303       </w:t>
    </w:r>
  </w:p>
  <w:p w:rsidR="005365A1" w:rsidRPr="007C27E6" w:rsidRDefault="001E003E" w:rsidP="007C27E6">
    <w:pPr>
      <w:pStyle w:val="Heading5"/>
      <w:ind w:left="1" w:hanging="3"/>
    </w:pPr>
    <w:r>
      <w:rPr>
        <w:noProof/>
      </w:rPr>
      <w:pict>
        <v:rect id="Rectangle 1" o:spid="_x0000_s51201" style="position:absolute;left:0;text-align:left;margin-left:113.5pt;margin-top:37.75pt;width:251.9pt;height:52.4pt;z-index:25165977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" stroked="f">
          <v:stroke startarrowwidth="narrow" startarrowlength="short" endarrowwidth="narrow" endarrowlength="short"/>
          <v:textbox inset="2.53958mm,1.2694mm,2.53958mm,1.2694mm">
            <w:txbxContent>
              <w:p w:rsidR="005365A1" w:rsidRDefault="0042544C" w:rsidP="00722238">
                <w:pPr>
                  <w:spacing w:line="240" w:lineRule="auto"/>
                  <w:ind w:left="0" w:right="-158" w:hanging="2"/>
                  <w:jc w:val="center"/>
                </w:pPr>
                <w:r>
                  <w:rPr>
                    <w:rFonts w:ascii="Arial" w:eastAsia="Arial" w:hAnsi="Arial" w:cs="Arial"/>
                    <w:color w:val="A6A6A6"/>
                    <w:sz w:val="17"/>
                    <w:highlight w:val="white"/>
                  </w:rPr>
                  <w:t>Bd. Vasile Pârvan, nr. 4, 300223 Timişoara, România</w:t>
                </w:r>
                <w:r>
                  <w:rPr>
                    <w:rFonts w:ascii="Arial" w:eastAsia="Arial" w:hAnsi="Arial" w:cs="Arial"/>
                    <w:color w:val="A6A6A6"/>
                    <w:sz w:val="17"/>
                    <w:highlight w:val="white"/>
                  </w:rPr>
                  <w:br/>
                  <w:t>Tel: +40-(0)256-592.190</w:t>
                </w:r>
              </w:p>
              <w:p w:rsidR="005365A1" w:rsidRDefault="0042544C" w:rsidP="00722238">
                <w:pPr>
                  <w:spacing w:line="240" w:lineRule="auto"/>
                  <w:ind w:left="0" w:right="-158" w:hanging="2"/>
                  <w:jc w:val="center"/>
                </w:pPr>
                <w:r>
                  <w:rPr>
                    <w:rFonts w:ascii="Arial" w:eastAsia="Arial" w:hAnsi="Arial" w:cs="Arial"/>
                    <w:color w:val="A6A6A6"/>
                    <w:sz w:val="17"/>
                    <w:highlight w:val="white"/>
                  </w:rPr>
                  <w:t>www.depami.uvt.ro</w:t>
                </w:r>
              </w:p>
              <w:p w:rsidR="005365A1" w:rsidRDefault="005365A1" w:rsidP="00722238">
                <w:pPr>
                  <w:spacing w:line="240" w:lineRule="auto"/>
                  <w:ind w:left="0" w:hanging="2"/>
                  <w:jc w:val="center"/>
                </w:pPr>
              </w:p>
              <w:p w:rsidR="005365A1" w:rsidRDefault="005365A1" w:rsidP="00722238">
                <w:pPr>
                  <w:spacing w:line="240" w:lineRule="auto"/>
                  <w:ind w:left="0" w:hanging="2"/>
                  <w:jc w:val="center"/>
                </w:pPr>
              </w:p>
              <w:p w:rsidR="005365A1" w:rsidRDefault="005365A1" w:rsidP="00722238">
                <w:pPr>
                  <w:spacing w:line="240" w:lineRule="auto"/>
                  <w:ind w:left="0" w:hanging="2"/>
                  <w:jc w:val="center"/>
                </w:pPr>
              </w:p>
            </w:txbxContent>
          </v:textbox>
        </v:rect>
      </w:pict>
    </w:r>
    <w:r w:rsidR="007C27E6">
      <w:t xml:space="preserve">                </w:t>
    </w:r>
    <w:r w:rsidR="0042544C">
      <w:rPr>
        <w:rFonts w:ascii="Arial Narrow" w:eastAsia="Arial Narrow" w:hAnsi="Arial Narrow" w:cs="Arial Narrow"/>
        <w:color w:val="FFFFFF"/>
        <w:sz w:val="22"/>
        <w:szCs w:val="22"/>
      </w:rPr>
      <w:t>: dci@rectorat.uvt.ro</w:t>
    </w:r>
    <w:r w:rsidR="0077733E">
      <w:rPr>
        <w:noProof/>
        <w:lang w:val="en-US" w:eastAsia="en-US"/>
      </w:rPr>
      <w:drawing>
        <wp:anchor distT="0" distB="0" distL="0" distR="0" simplePos="0" relativeHeight="251656192" behindDoc="1" locked="0" layoutInCell="1" allowOverlap="1" wp14:anchorId="4CFFF0BA" wp14:editId="11C2DFE6">
          <wp:simplePos x="0" y="0"/>
          <wp:positionH relativeFrom="column">
            <wp:posOffset>-638175</wp:posOffset>
          </wp:positionH>
          <wp:positionV relativeFrom="paragraph">
            <wp:posOffset>175895</wp:posOffset>
          </wp:positionV>
          <wp:extent cx="800100" cy="800100"/>
          <wp:effectExtent l="0" t="0" r="0" b="0"/>
          <wp:wrapNone/>
          <wp:docPr id="1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00100" cy="800100"/>
                  </a:xfrm>
                  <a:prstGeom prst="rect">
                    <a:avLst/>
                  </a:prstGeom>
                  <a:ln/>
                </pic:spPr>
              </pic:pic>
            </a:graphicData>
          </a:graphic>
        </wp:anchor>
      </w:drawing>
    </w:r>
    <w:hyperlink r:id="rId2">
      <w:r w:rsidR="0042544C">
        <w:rPr>
          <w:rFonts w:ascii="Arial Narrow" w:eastAsia="Arial Narrow" w:hAnsi="Arial Narrow" w:cs="Arial Narrow"/>
          <w:color w:val="FFFFFF"/>
          <w:sz w:val="22"/>
          <w:szCs w:val="22"/>
          <w:u w:val="single"/>
        </w:rPr>
        <w:t>Website: http://www.uvt.ro/</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238" w:rsidRDefault="0072223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44C" w:rsidRDefault="0042544C">
      <w:pPr>
        <w:spacing w:line="240" w:lineRule="auto"/>
        <w:ind w:left="0" w:hanging="2"/>
      </w:pPr>
      <w:r>
        <w:separator/>
      </w:r>
    </w:p>
  </w:footnote>
  <w:footnote w:type="continuationSeparator" w:id="0">
    <w:p w:rsidR="0042544C" w:rsidRDefault="0042544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238" w:rsidRDefault="0072223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5A1" w:rsidRDefault="007C27E6">
    <w:pPr>
      <w:pBdr>
        <w:top w:val="nil"/>
        <w:left w:val="nil"/>
        <w:bottom w:val="nil"/>
        <w:right w:val="nil"/>
        <w:between w:val="nil"/>
      </w:pBdr>
      <w:spacing w:line="240" w:lineRule="auto"/>
      <w:ind w:left="0" w:right="-158" w:hanging="2"/>
      <w:rPr>
        <w:color w:val="000000"/>
      </w:rPr>
    </w:pPr>
    <w:r>
      <w:rPr>
        <w:noProof/>
        <w:lang w:val="en-US" w:eastAsia="en-US"/>
      </w:rPr>
      <w:drawing>
        <wp:anchor distT="0" distB="0" distL="114300" distR="114300" simplePos="0" relativeHeight="251663360" behindDoc="0" locked="0" layoutInCell="1" hidden="0" allowOverlap="1" wp14:anchorId="71CCDE95" wp14:editId="5B83DEE8">
          <wp:simplePos x="0" y="0"/>
          <wp:positionH relativeFrom="column">
            <wp:posOffset>4667250</wp:posOffset>
          </wp:positionH>
          <wp:positionV relativeFrom="paragraph">
            <wp:posOffset>523240</wp:posOffset>
          </wp:positionV>
          <wp:extent cx="1882140" cy="357505"/>
          <wp:effectExtent l="0" t="0" r="0" b="0"/>
          <wp:wrapSquare wrapText="bothSides" distT="0" distB="0" distL="114300" distR="114300"/>
          <wp:docPr id="2028403470" name="image4.png"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0" name="image4.png" descr="https://mfe.gov.ro/wp-content/uploads/2022/03/c1525aa1432c509e77b263d9767ed4eb-1.png"/>
                  <pic:cNvPicPr preferRelativeResize="0"/>
                </pic:nvPicPr>
                <pic:blipFill>
                  <a:blip r:embed="rId1"/>
                  <a:srcRect/>
                  <a:stretch>
                    <a:fillRect/>
                  </a:stretch>
                </pic:blipFill>
                <pic:spPr>
                  <a:xfrm>
                    <a:off x="0" y="0"/>
                    <a:ext cx="1882140" cy="357505"/>
                  </a:xfrm>
                  <a:prstGeom prst="rect">
                    <a:avLst/>
                  </a:prstGeom>
                  <a:ln/>
                </pic:spPr>
              </pic:pic>
            </a:graphicData>
          </a:graphic>
        </wp:anchor>
      </w:drawing>
    </w:r>
    <w:r>
      <w:rPr>
        <w:noProof/>
        <w:lang w:val="en-US" w:eastAsia="en-US"/>
      </w:rPr>
      <w:drawing>
        <wp:anchor distT="0" distB="0" distL="114300" distR="114300" simplePos="0" relativeHeight="251662336" behindDoc="0" locked="0" layoutInCell="1" hidden="0" allowOverlap="1" wp14:anchorId="2CE72F97" wp14:editId="3C19757E">
          <wp:simplePos x="0" y="0"/>
          <wp:positionH relativeFrom="column">
            <wp:posOffset>2895600</wp:posOffset>
          </wp:positionH>
          <wp:positionV relativeFrom="paragraph">
            <wp:posOffset>494665</wp:posOffset>
          </wp:positionV>
          <wp:extent cx="1581785" cy="429895"/>
          <wp:effectExtent l="0" t="0" r="0" b="0"/>
          <wp:wrapSquare wrapText="bothSides" distT="0" distB="0" distL="114300" distR="114300"/>
          <wp:docPr id="2028403468"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2"/>
                  <a:srcRect/>
                  <a:stretch>
                    <a:fillRect/>
                  </a:stretch>
                </pic:blipFill>
                <pic:spPr>
                  <a:xfrm>
                    <a:off x="0" y="0"/>
                    <a:ext cx="1581785" cy="429895"/>
                  </a:xfrm>
                  <a:prstGeom prst="rect">
                    <a:avLst/>
                  </a:prstGeom>
                  <a:ln/>
                </pic:spPr>
              </pic:pic>
            </a:graphicData>
          </a:graphic>
        </wp:anchor>
      </w:drawing>
    </w:r>
    <w:r>
      <w:rPr>
        <w:noProof/>
        <w:lang w:val="en-US" w:eastAsia="en-US"/>
      </w:rPr>
      <w:drawing>
        <wp:anchor distT="0" distB="0" distL="114300" distR="114300" simplePos="0" relativeHeight="251661312" behindDoc="0" locked="0" layoutInCell="1" hidden="0" allowOverlap="1" wp14:anchorId="6AAB4AC1" wp14:editId="485FBE35">
          <wp:simplePos x="0" y="0"/>
          <wp:positionH relativeFrom="column">
            <wp:posOffset>1104900</wp:posOffset>
          </wp:positionH>
          <wp:positionV relativeFrom="paragraph">
            <wp:posOffset>494665</wp:posOffset>
          </wp:positionV>
          <wp:extent cx="1639570" cy="404495"/>
          <wp:effectExtent l="0" t="0" r="0" b="0"/>
          <wp:wrapSquare wrapText="bothSides" distT="0" distB="0" distL="114300" distR="114300"/>
          <wp:docPr id="2028403469" name="image2.png" descr="A black background with grey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background with grey text&#10;&#10;Description automatically generated"/>
                  <pic:cNvPicPr preferRelativeResize="0"/>
                </pic:nvPicPr>
                <pic:blipFill>
                  <a:blip r:embed="rId3"/>
                  <a:srcRect/>
                  <a:stretch>
                    <a:fillRect/>
                  </a:stretch>
                </pic:blipFill>
                <pic:spPr>
                  <a:xfrm>
                    <a:off x="0" y="0"/>
                    <a:ext cx="1639570" cy="404495"/>
                  </a:xfrm>
                  <a:prstGeom prst="rect">
                    <a:avLst/>
                  </a:prstGeom>
                  <a:ln/>
                </pic:spPr>
              </pic:pic>
            </a:graphicData>
          </a:graphic>
        </wp:anchor>
      </w:drawing>
    </w:r>
    <w:r>
      <w:rPr>
        <w:noProof/>
        <w:lang w:val="en-US" w:eastAsia="en-US"/>
      </w:rPr>
      <w:drawing>
        <wp:anchor distT="0" distB="0" distL="114300" distR="114300" simplePos="0" relativeHeight="251659264" behindDoc="0" locked="0" layoutInCell="1" hidden="0" allowOverlap="1" wp14:anchorId="0C84CC1E" wp14:editId="5D974B27">
          <wp:simplePos x="0" y="0"/>
          <wp:positionH relativeFrom="column">
            <wp:posOffset>-647700</wp:posOffset>
          </wp:positionH>
          <wp:positionV relativeFrom="paragraph">
            <wp:posOffset>399415</wp:posOffset>
          </wp:positionV>
          <wp:extent cx="1649506" cy="511175"/>
          <wp:effectExtent l="0" t="0" r="0" b="0"/>
          <wp:wrapNone/>
          <wp:docPr id="2028403467" name="image6.png" descr="A black background with blue and yellow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black background with blue and yellow text&#10;&#10;Description automatically generated"/>
                  <pic:cNvPicPr preferRelativeResize="0"/>
                </pic:nvPicPr>
                <pic:blipFill>
                  <a:blip r:embed="rId4"/>
                  <a:srcRect/>
                  <a:stretch>
                    <a:fillRect/>
                  </a:stretch>
                </pic:blipFill>
                <pic:spPr>
                  <a:xfrm>
                    <a:off x="0" y="0"/>
                    <a:ext cx="1649506" cy="5111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238" w:rsidRDefault="00722238">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7138"/>
    <w:multiLevelType w:val="hybridMultilevel"/>
    <w:tmpl w:val="737A8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D43111"/>
    <w:multiLevelType w:val="multilevel"/>
    <w:tmpl w:val="27DC953A"/>
    <w:lvl w:ilvl="0">
      <w:start w:val="5"/>
      <w:numFmt w:val="decimal"/>
      <w:lvlText w:val="%1."/>
      <w:lvlJc w:val="left"/>
      <w:pPr>
        <w:ind w:left="720" w:hanging="360"/>
      </w:pPr>
      <w:rPr>
        <w:b/>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7324803"/>
    <w:multiLevelType w:val="multilevel"/>
    <w:tmpl w:val="C082D862"/>
    <w:lvl w:ilvl="0">
      <w:start w:val="1"/>
      <w:numFmt w:val="upperLetter"/>
      <w:lvlText w:val="Cap %1."/>
      <w:lvlJc w:val="left"/>
      <w:pPr>
        <w:ind w:left="2160" w:firstLine="0"/>
      </w:pPr>
      <w:rPr>
        <w:rFonts w:ascii="Tahoma" w:eastAsia="Tahoma" w:hAnsi="Tahoma" w:cs="Tahoma"/>
        <w:b/>
        <w:i w:val="0"/>
        <w:color w:val="0000FF"/>
        <w:sz w:val="32"/>
        <w:szCs w:val="32"/>
        <w:vertAlign w:val="baseline"/>
      </w:rPr>
    </w:lvl>
    <w:lvl w:ilvl="1">
      <w:start w:val="16"/>
      <w:numFmt w:val="decimal"/>
      <w:lvlText w:val="%2."/>
      <w:lvlJc w:val="left"/>
      <w:pPr>
        <w:ind w:left="0" w:firstLine="0"/>
      </w:pPr>
      <w:rPr>
        <w:rFonts w:ascii="Times New Roman" w:eastAsia="Times New Roman" w:hAnsi="Times New Roman" w:cs="Times New Roman"/>
        <w:b/>
        <w:i w:val="0"/>
        <w:color w:val="000000"/>
        <w:sz w:val="24"/>
        <w:szCs w:val="24"/>
        <w:vertAlign w:val="baseline"/>
      </w:rPr>
    </w:lvl>
    <w:lvl w:ilvl="2">
      <w:start w:val="37"/>
      <w:numFmt w:val="decimal"/>
      <w:lvlText w:val="art.%3."/>
      <w:lvlJc w:val="left"/>
      <w:pPr>
        <w:ind w:left="284" w:firstLine="0"/>
      </w:pPr>
      <w:rPr>
        <w:rFonts w:ascii="Times New Roman" w:eastAsia="Times New Roman" w:hAnsi="Times New Roman" w:cs="Times New Roman"/>
        <w:b/>
        <w:i w:val="0"/>
        <w:color w:val="000000"/>
        <w:sz w:val="24"/>
        <w:szCs w:val="24"/>
        <w:vertAlign w:val="baseline"/>
      </w:rPr>
    </w:lvl>
    <w:lvl w:ilvl="3">
      <w:start w:val="1"/>
      <w:numFmt w:val="decimal"/>
      <w:lvlText w:val="(%4)"/>
      <w:lvlJc w:val="left"/>
      <w:pPr>
        <w:ind w:left="630" w:firstLine="0"/>
      </w:pPr>
      <w:rPr>
        <w:rFonts w:ascii="Tahoma" w:eastAsia="Tahoma" w:hAnsi="Tahoma" w:cs="Tahoma"/>
        <w:b w:val="0"/>
        <w:i w:val="0"/>
        <w:color w:val="3366FF"/>
        <w:sz w:val="16"/>
        <w:szCs w:val="16"/>
        <w:vertAlign w:val="baseline"/>
      </w:rPr>
    </w:lvl>
    <w:lvl w:ilvl="4">
      <w:start w:val="1"/>
      <w:numFmt w:val="lowerLetter"/>
      <w:lvlText w:val="%5."/>
      <w:lvlJc w:val="left"/>
      <w:pPr>
        <w:ind w:left="1021" w:firstLine="0"/>
      </w:pPr>
      <w:rPr>
        <w:rFonts w:ascii="Tahoma" w:eastAsia="Tahoma" w:hAnsi="Tahoma" w:cs="Tahoma"/>
        <w:b w:val="0"/>
        <w:i w:val="0"/>
        <w:color w:val="3366FF"/>
        <w:sz w:val="14"/>
        <w:szCs w:val="14"/>
        <w:vertAlign w:val="baseline"/>
      </w:rPr>
    </w:lvl>
    <w:lvl w:ilvl="5">
      <w:start w:val="1"/>
      <w:numFmt w:val="lowerRoman"/>
      <w:lvlText w:val="%6."/>
      <w:lvlJc w:val="left"/>
      <w:pPr>
        <w:ind w:left="1814" w:hanging="14"/>
      </w:pPr>
      <w:rPr>
        <w:rFonts w:ascii="Tahoma" w:eastAsia="Tahoma" w:hAnsi="Tahoma" w:cs="Tahoma"/>
        <w:b w:val="0"/>
        <w:i/>
        <w:color w:val="0000FF"/>
        <w:sz w:val="16"/>
        <w:szCs w:val="16"/>
        <w:vertAlign w:val="baseline"/>
      </w:rPr>
    </w:lvl>
    <w:lvl w:ilvl="6">
      <w:start w:val="1"/>
      <w:numFmt w:val="bullet"/>
      <w:lvlText w:val="●"/>
      <w:lvlJc w:val="left"/>
      <w:pPr>
        <w:ind w:left="2155" w:firstLine="5"/>
      </w:pPr>
      <w:rPr>
        <w:rFonts w:ascii="Noto Sans Symbols" w:eastAsia="Noto Sans Symbols" w:hAnsi="Noto Sans Symbols" w:cs="Noto Sans Symbols"/>
        <w:color w:val="0000FF"/>
        <w:sz w:val="16"/>
        <w:szCs w:val="16"/>
        <w:vertAlign w:val="baseline"/>
      </w:rPr>
    </w:lvl>
    <w:lvl w:ilvl="7">
      <w:start w:val="1"/>
      <w:numFmt w:val="decimal"/>
      <w:lvlText w:val="%1.%2.%3.%4.%5.%6.●.%8."/>
      <w:lvlJc w:val="left"/>
      <w:pPr>
        <w:ind w:left="3744" w:hanging="1224"/>
      </w:pPr>
      <w:rPr>
        <w:vertAlign w:val="baseline"/>
      </w:rPr>
    </w:lvl>
    <w:lvl w:ilvl="8">
      <w:start w:val="1"/>
      <w:numFmt w:val="decimal"/>
      <w:lvlText w:val="%1.%2.%3.%4.%5.%6.●.%8.%9."/>
      <w:lvlJc w:val="left"/>
      <w:pPr>
        <w:ind w:left="4320" w:hanging="1440"/>
      </w:pPr>
      <w:rPr>
        <w:vertAlign w:val="baseline"/>
      </w:rPr>
    </w:lvl>
  </w:abstractNum>
  <w:abstractNum w:abstractNumId="3" w15:restartNumberingAfterBreak="0">
    <w:nsid w:val="72237730"/>
    <w:multiLevelType w:val="multilevel"/>
    <w:tmpl w:val="BB2405E2"/>
    <w:lvl w:ilvl="0">
      <w:start w:val="1"/>
      <w:numFmt w:val="upperLetter"/>
      <w:lvlText w:val="Cap %1."/>
      <w:lvlJc w:val="left"/>
      <w:pPr>
        <w:ind w:left="2160" w:firstLine="0"/>
      </w:pPr>
      <w:rPr>
        <w:rFonts w:ascii="Tahoma" w:eastAsia="Tahoma" w:hAnsi="Tahoma" w:cs="Tahoma"/>
        <w:b/>
        <w:i w:val="0"/>
        <w:color w:val="0000FF"/>
        <w:sz w:val="32"/>
        <w:szCs w:val="32"/>
        <w:vertAlign w:val="baseline"/>
      </w:rPr>
    </w:lvl>
    <w:lvl w:ilvl="1">
      <w:start w:val="1"/>
      <w:numFmt w:val="decimal"/>
      <w:lvlText w:val="%2."/>
      <w:lvlJc w:val="left"/>
      <w:pPr>
        <w:ind w:left="270" w:firstLine="0"/>
      </w:pPr>
      <w:rPr>
        <w:rFonts w:ascii="Times New Roman" w:eastAsia="Times New Roman" w:hAnsi="Times New Roman" w:cs="Times New Roman"/>
        <w:b/>
        <w:i w:val="0"/>
        <w:color w:val="000000"/>
        <w:sz w:val="24"/>
        <w:szCs w:val="24"/>
        <w:u w:val="single"/>
        <w:vertAlign w:val="baseline"/>
      </w:rPr>
    </w:lvl>
    <w:lvl w:ilvl="2">
      <w:start w:val="1"/>
      <w:numFmt w:val="decimal"/>
      <w:lvlText w:val="art.%3."/>
      <w:lvlJc w:val="left"/>
      <w:pPr>
        <w:ind w:left="270" w:firstLine="0"/>
      </w:pPr>
      <w:rPr>
        <w:rFonts w:ascii="Times New Roman" w:eastAsia="Times New Roman" w:hAnsi="Times New Roman" w:cs="Times New Roman"/>
        <w:b/>
        <w:i w:val="0"/>
        <w:color w:val="000000"/>
        <w:sz w:val="24"/>
        <w:szCs w:val="24"/>
        <w:vertAlign w:val="baseline"/>
      </w:rPr>
    </w:lvl>
    <w:lvl w:ilvl="3">
      <w:start w:val="1"/>
      <w:numFmt w:val="decimal"/>
      <w:lvlText w:val="(%4)"/>
      <w:lvlJc w:val="left"/>
      <w:pPr>
        <w:ind w:left="680" w:firstLine="0"/>
      </w:pPr>
      <w:rPr>
        <w:rFonts w:ascii="Tahoma" w:eastAsia="Tahoma" w:hAnsi="Tahoma" w:cs="Tahoma"/>
        <w:b w:val="0"/>
        <w:i w:val="0"/>
        <w:color w:val="000000"/>
        <w:sz w:val="16"/>
        <w:szCs w:val="16"/>
        <w:vertAlign w:val="baseline"/>
      </w:rPr>
    </w:lvl>
    <w:lvl w:ilvl="4">
      <w:start w:val="1"/>
      <w:numFmt w:val="lowerLetter"/>
      <w:lvlText w:val="%5."/>
      <w:lvlJc w:val="left"/>
      <w:pPr>
        <w:ind w:left="1021" w:firstLine="0"/>
      </w:pPr>
      <w:rPr>
        <w:rFonts w:ascii="Tahoma" w:eastAsia="Tahoma" w:hAnsi="Tahoma" w:cs="Tahoma"/>
        <w:b w:val="0"/>
        <w:i w:val="0"/>
        <w:color w:val="3366FF"/>
        <w:sz w:val="14"/>
        <w:szCs w:val="14"/>
        <w:vertAlign w:val="baseline"/>
      </w:rPr>
    </w:lvl>
    <w:lvl w:ilvl="5">
      <w:start w:val="1"/>
      <w:numFmt w:val="lowerRoman"/>
      <w:lvlText w:val="%6."/>
      <w:lvlJc w:val="left"/>
      <w:pPr>
        <w:ind w:left="1814" w:hanging="14"/>
      </w:pPr>
      <w:rPr>
        <w:rFonts w:ascii="Tahoma" w:eastAsia="Tahoma" w:hAnsi="Tahoma" w:cs="Tahoma"/>
        <w:b w:val="0"/>
        <w:i/>
        <w:color w:val="0000FF"/>
        <w:sz w:val="16"/>
        <w:szCs w:val="16"/>
        <w:vertAlign w:val="baseline"/>
      </w:rPr>
    </w:lvl>
    <w:lvl w:ilvl="6">
      <w:start w:val="1"/>
      <w:numFmt w:val="bullet"/>
      <w:lvlText w:val="●"/>
      <w:lvlJc w:val="left"/>
      <w:pPr>
        <w:ind w:left="2155" w:firstLine="5"/>
      </w:pPr>
      <w:rPr>
        <w:rFonts w:ascii="Noto Sans Symbols" w:eastAsia="Noto Sans Symbols" w:hAnsi="Noto Sans Symbols" w:cs="Noto Sans Symbols"/>
        <w:color w:val="0000FF"/>
        <w:sz w:val="16"/>
        <w:szCs w:val="16"/>
        <w:vertAlign w:val="baseline"/>
      </w:rPr>
    </w:lvl>
    <w:lvl w:ilvl="7">
      <w:start w:val="1"/>
      <w:numFmt w:val="decimal"/>
      <w:lvlText w:val="%1.%2.%3.%4.%5.%6.●.%8."/>
      <w:lvlJc w:val="left"/>
      <w:pPr>
        <w:ind w:left="3744" w:hanging="1224"/>
      </w:pPr>
      <w:rPr>
        <w:vertAlign w:val="baseline"/>
      </w:rPr>
    </w:lvl>
    <w:lvl w:ilvl="8">
      <w:start w:val="1"/>
      <w:numFmt w:val="decimal"/>
      <w:lvlText w:val="%1.%2.%3.%4.%5.%6.●.%8.%9."/>
      <w:lvlJc w:val="left"/>
      <w:pPr>
        <w:ind w:left="4320" w:hanging="1440"/>
      </w:pPr>
      <w:rPr>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51203"/>
    <o:shapelayout v:ext="edit">
      <o:idmap v:ext="edit" data="50"/>
    </o:shapelayout>
  </w:hdrShapeDefaults>
  <w:footnotePr>
    <w:footnote w:id="-1"/>
    <w:footnote w:id="0"/>
  </w:footnotePr>
  <w:endnotePr>
    <w:endnote w:id="-1"/>
    <w:endnote w:id="0"/>
  </w:endnotePr>
  <w:compat>
    <w:compatSetting w:name="compatibilityMode" w:uri="http://schemas.microsoft.com/office/word" w:val="12"/>
  </w:compat>
  <w:rsids>
    <w:rsidRoot w:val="005365A1"/>
    <w:rsid w:val="0003345E"/>
    <w:rsid w:val="0009717E"/>
    <w:rsid w:val="000D4186"/>
    <w:rsid w:val="000D5E4A"/>
    <w:rsid w:val="000E769D"/>
    <w:rsid w:val="00104C9B"/>
    <w:rsid w:val="00130F42"/>
    <w:rsid w:val="0014738C"/>
    <w:rsid w:val="00151B47"/>
    <w:rsid w:val="0018346B"/>
    <w:rsid w:val="00186197"/>
    <w:rsid w:val="00187B6E"/>
    <w:rsid w:val="001A60B8"/>
    <w:rsid w:val="001B6865"/>
    <w:rsid w:val="001E003E"/>
    <w:rsid w:val="001F2A2C"/>
    <w:rsid w:val="00220A19"/>
    <w:rsid w:val="00246D71"/>
    <w:rsid w:val="00262061"/>
    <w:rsid w:val="00274B00"/>
    <w:rsid w:val="00283C7A"/>
    <w:rsid w:val="00293433"/>
    <w:rsid w:val="002A6ED5"/>
    <w:rsid w:val="002B24AC"/>
    <w:rsid w:val="002B6168"/>
    <w:rsid w:val="002C63B3"/>
    <w:rsid w:val="00304BCB"/>
    <w:rsid w:val="00322F27"/>
    <w:rsid w:val="00324DC5"/>
    <w:rsid w:val="00337C79"/>
    <w:rsid w:val="003515F5"/>
    <w:rsid w:val="003A3965"/>
    <w:rsid w:val="003A4861"/>
    <w:rsid w:val="003A5D9F"/>
    <w:rsid w:val="003C1F99"/>
    <w:rsid w:val="003D0DB0"/>
    <w:rsid w:val="003E3555"/>
    <w:rsid w:val="004246CF"/>
    <w:rsid w:val="0042544C"/>
    <w:rsid w:val="004260DE"/>
    <w:rsid w:val="004473F0"/>
    <w:rsid w:val="00457CA9"/>
    <w:rsid w:val="004D075B"/>
    <w:rsid w:val="00500085"/>
    <w:rsid w:val="005047B0"/>
    <w:rsid w:val="00514B77"/>
    <w:rsid w:val="00534BB3"/>
    <w:rsid w:val="005353A9"/>
    <w:rsid w:val="005365A1"/>
    <w:rsid w:val="00541DFD"/>
    <w:rsid w:val="005421B6"/>
    <w:rsid w:val="005567E1"/>
    <w:rsid w:val="005968B1"/>
    <w:rsid w:val="005C5BD8"/>
    <w:rsid w:val="005E290A"/>
    <w:rsid w:val="006044C4"/>
    <w:rsid w:val="00607524"/>
    <w:rsid w:val="00610AC8"/>
    <w:rsid w:val="00614C36"/>
    <w:rsid w:val="006207C6"/>
    <w:rsid w:val="00641872"/>
    <w:rsid w:val="006649C4"/>
    <w:rsid w:val="00685442"/>
    <w:rsid w:val="006F155E"/>
    <w:rsid w:val="007118CC"/>
    <w:rsid w:val="00722238"/>
    <w:rsid w:val="00756F56"/>
    <w:rsid w:val="00760F1F"/>
    <w:rsid w:val="00762A00"/>
    <w:rsid w:val="0077733E"/>
    <w:rsid w:val="007839F0"/>
    <w:rsid w:val="007A1FAB"/>
    <w:rsid w:val="007A6570"/>
    <w:rsid w:val="007B0E2A"/>
    <w:rsid w:val="007C27E6"/>
    <w:rsid w:val="007C7B66"/>
    <w:rsid w:val="007F000D"/>
    <w:rsid w:val="00805237"/>
    <w:rsid w:val="008505A7"/>
    <w:rsid w:val="00853428"/>
    <w:rsid w:val="00855ABA"/>
    <w:rsid w:val="00865656"/>
    <w:rsid w:val="00872DA0"/>
    <w:rsid w:val="0087791C"/>
    <w:rsid w:val="0089755E"/>
    <w:rsid w:val="008B2769"/>
    <w:rsid w:val="008D318B"/>
    <w:rsid w:val="0093021D"/>
    <w:rsid w:val="009356A7"/>
    <w:rsid w:val="00961C3E"/>
    <w:rsid w:val="009720E1"/>
    <w:rsid w:val="009845E9"/>
    <w:rsid w:val="0098566B"/>
    <w:rsid w:val="0099700A"/>
    <w:rsid w:val="009B5C2B"/>
    <w:rsid w:val="009D763F"/>
    <w:rsid w:val="009E1B94"/>
    <w:rsid w:val="009E64D3"/>
    <w:rsid w:val="00A60313"/>
    <w:rsid w:val="00A658DE"/>
    <w:rsid w:val="00A92962"/>
    <w:rsid w:val="00AB1D5C"/>
    <w:rsid w:val="00AF2515"/>
    <w:rsid w:val="00B111FB"/>
    <w:rsid w:val="00B92FBA"/>
    <w:rsid w:val="00BB6D54"/>
    <w:rsid w:val="00BD7038"/>
    <w:rsid w:val="00BE3927"/>
    <w:rsid w:val="00BE6F9A"/>
    <w:rsid w:val="00BE7403"/>
    <w:rsid w:val="00BF61D3"/>
    <w:rsid w:val="00C17C7A"/>
    <w:rsid w:val="00C17DFF"/>
    <w:rsid w:val="00C34949"/>
    <w:rsid w:val="00C4585F"/>
    <w:rsid w:val="00C86888"/>
    <w:rsid w:val="00CB55FE"/>
    <w:rsid w:val="00CB69D3"/>
    <w:rsid w:val="00CC2ABC"/>
    <w:rsid w:val="00CC72AC"/>
    <w:rsid w:val="00D03BAE"/>
    <w:rsid w:val="00D07830"/>
    <w:rsid w:val="00DC0001"/>
    <w:rsid w:val="00DE3825"/>
    <w:rsid w:val="00DF0FAC"/>
    <w:rsid w:val="00E0147F"/>
    <w:rsid w:val="00E11EE6"/>
    <w:rsid w:val="00E143FF"/>
    <w:rsid w:val="00E15A80"/>
    <w:rsid w:val="00E35CDF"/>
    <w:rsid w:val="00E40ACF"/>
    <w:rsid w:val="00E55E85"/>
    <w:rsid w:val="00E60BDC"/>
    <w:rsid w:val="00E87EE5"/>
    <w:rsid w:val="00EA0B88"/>
    <w:rsid w:val="00EC57A4"/>
    <w:rsid w:val="00EE1D1A"/>
    <w:rsid w:val="00F17F13"/>
    <w:rsid w:val="00F263E1"/>
    <w:rsid w:val="00F56FD4"/>
    <w:rsid w:val="00F654E2"/>
    <w:rsid w:val="00F71A1B"/>
    <w:rsid w:val="00F937C0"/>
    <w:rsid w:val="00FA0B04"/>
    <w:rsid w:val="00FC02B7"/>
    <w:rsid w:val="00FC4EB9"/>
    <w:rsid w:val="00FC6CC6"/>
    <w:rsid w:val="00FD67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3"/>
    <o:shapelayout v:ext="edit">
      <o:idmap v:ext="edit" data="1"/>
    </o:shapelayout>
  </w:shapeDefaults>
  <w:decimalSymbol w:val="."/>
  <w:listSeparator w:val=","/>
  <w14:docId w14:val="72F576DB"/>
  <w15:docId w15:val="{69528BD6-92CD-461B-B71F-35DFDF50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962"/>
    <w:pPr>
      <w:suppressAutoHyphens/>
      <w:spacing w:line="1" w:lineRule="atLeast"/>
      <w:ind w:leftChars="-1" w:left="-1" w:hangingChars="1" w:hanging="1"/>
      <w:textDirection w:val="btLr"/>
      <w:textAlignment w:val="top"/>
      <w:outlineLvl w:val="0"/>
    </w:pPr>
    <w:rPr>
      <w:position w:val="-1"/>
      <w:lang w:eastAsia="ro-RO"/>
    </w:rPr>
  </w:style>
  <w:style w:type="paragraph" w:styleId="Heading1">
    <w:name w:val="heading 1"/>
    <w:basedOn w:val="Normal"/>
    <w:next w:val="Normal"/>
    <w:rsid w:val="00A92962"/>
    <w:pPr>
      <w:keepNext/>
      <w:spacing w:before="240" w:after="60"/>
    </w:pPr>
    <w:rPr>
      <w:rFonts w:ascii="Cambria" w:eastAsia="Calibri" w:hAnsi="Cambria"/>
      <w:b/>
      <w:bCs/>
      <w:kern w:val="32"/>
      <w:sz w:val="32"/>
      <w:szCs w:val="32"/>
    </w:rPr>
  </w:style>
  <w:style w:type="paragraph" w:styleId="Heading2">
    <w:name w:val="heading 2"/>
    <w:basedOn w:val="Normal"/>
    <w:next w:val="Normal"/>
    <w:rsid w:val="00A92962"/>
    <w:pPr>
      <w:keepNext/>
      <w:spacing w:before="240" w:after="60"/>
      <w:outlineLvl w:val="1"/>
    </w:pPr>
    <w:rPr>
      <w:rFonts w:ascii="Arial" w:eastAsia="Calibri" w:hAnsi="Arial"/>
      <w:b/>
      <w:bCs/>
      <w:i/>
      <w:iCs/>
      <w:sz w:val="28"/>
      <w:szCs w:val="28"/>
    </w:rPr>
  </w:style>
  <w:style w:type="paragraph" w:styleId="Heading3">
    <w:name w:val="heading 3"/>
    <w:basedOn w:val="Normal"/>
    <w:rsid w:val="00A92962"/>
    <w:pPr>
      <w:spacing w:before="100" w:beforeAutospacing="1" w:after="100" w:afterAutospacing="1"/>
      <w:outlineLvl w:val="2"/>
    </w:pPr>
    <w:rPr>
      <w:rFonts w:ascii="Tahoma" w:eastAsia="Calibri" w:hAnsi="Tahoma"/>
      <w:b/>
      <w:bCs/>
      <w:color w:val="FFFFFF"/>
      <w:sz w:val="18"/>
      <w:szCs w:val="18"/>
    </w:rPr>
  </w:style>
  <w:style w:type="paragraph" w:styleId="Heading4">
    <w:name w:val="heading 4"/>
    <w:basedOn w:val="Normal"/>
    <w:next w:val="Normal"/>
    <w:rsid w:val="00A92962"/>
    <w:pPr>
      <w:keepNext/>
      <w:spacing w:before="240" w:after="60"/>
      <w:outlineLvl w:val="3"/>
    </w:pPr>
    <w:rPr>
      <w:rFonts w:ascii="Calibri" w:eastAsia="Calibri" w:hAnsi="Calibri"/>
      <w:b/>
      <w:bCs/>
      <w:sz w:val="28"/>
      <w:szCs w:val="28"/>
    </w:rPr>
  </w:style>
  <w:style w:type="paragraph" w:styleId="Heading5">
    <w:name w:val="heading 5"/>
    <w:basedOn w:val="Normal"/>
    <w:next w:val="Normal"/>
    <w:rsid w:val="00A92962"/>
    <w:pPr>
      <w:spacing w:before="240" w:after="60"/>
      <w:outlineLvl w:val="4"/>
    </w:pPr>
    <w:rPr>
      <w:rFonts w:ascii="Calibri" w:eastAsia="Calibri" w:hAnsi="Calibri"/>
      <w:b/>
      <w:bCs/>
      <w:i/>
      <w:iCs/>
      <w:sz w:val="26"/>
      <w:szCs w:val="26"/>
    </w:rPr>
  </w:style>
  <w:style w:type="paragraph" w:styleId="Heading6">
    <w:name w:val="heading 6"/>
    <w:basedOn w:val="Normal"/>
    <w:next w:val="Normal"/>
    <w:rsid w:val="00A9296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92962"/>
    <w:pPr>
      <w:keepNext/>
      <w:keepLines/>
      <w:spacing w:before="480" w:after="120"/>
    </w:pPr>
    <w:rPr>
      <w:b/>
      <w:sz w:val="72"/>
      <w:szCs w:val="72"/>
    </w:rPr>
  </w:style>
  <w:style w:type="character" w:customStyle="1" w:styleId="Heading1Char">
    <w:name w:val="Heading 1 Char"/>
    <w:rsid w:val="00A92962"/>
    <w:rPr>
      <w:rFonts w:ascii="Cambria" w:hAnsi="Cambria" w:cs="Cambria"/>
      <w:b/>
      <w:bCs/>
      <w:w w:val="100"/>
      <w:kern w:val="32"/>
      <w:position w:val="-1"/>
      <w:sz w:val="32"/>
      <w:szCs w:val="32"/>
      <w:effect w:val="none"/>
      <w:vertAlign w:val="baseline"/>
      <w:cs w:val="0"/>
      <w:em w:val="none"/>
      <w:lang w:val="ro-RO" w:eastAsia="ro-RO"/>
    </w:rPr>
  </w:style>
  <w:style w:type="character" w:customStyle="1" w:styleId="Heading2Char">
    <w:name w:val="Heading 2 Char"/>
    <w:rsid w:val="00A92962"/>
    <w:rPr>
      <w:rFonts w:ascii="Arial" w:hAnsi="Arial" w:cs="Arial"/>
      <w:b/>
      <w:bCs/>
      <w:i/>
      <w:iCs/>
      <w:w w:val="100"/>
      <w:position w:val="-1"/>
      <w:sz w:val="28"/>
      <w:szCs w:val="28"/>
      <w:effect w:val="none"/>
      <w:vertAlign w:val="baseline"/>
      <w:cs w:val="0"/>
      <w:em w:val="none"/>
      <w:lang w:val="ro-RO" w:eastAsia="ro-RO"/>
    </w:rPr>
  </w:style>
  <w:style w:type="character" w:customStyle="1" w:styleId="Heading3Char">
    <w:name w:val="Heading 3 Char"/>
    <w:rsid w:val="00A92962"/>
    <w:rPr>
      <w:rFonts w:ascii="Tahoma" w:hAnsi="Tahoma" w:cs="Tahoma"/>
      <w:b/>
      <w:bCs/>
      <w:color w:val="FFFFFF"/>
      <w:w w:val="100"/>
      <w:position w:val="-1"/>
      <w:sz w:val="18"/>
      <w:szCs w:val="18"/>
      <w:effect w:val="none"/>
      <w:vertAlign w:val="baseline"/>
      <w:cs w:val="0"/>
      <w:em w:val="none"/>
    </w:rPr>
  </w:style>
  <w:style w:type="character" w:customStyle="1" w:styleId="Heading4Char">
    <w:name w:val="Heading 4 Char"/>
    <w:rsid w:val="00A92962"/>
    <w:rPr>
      <w:rFonts w:ascii="Calibri" w:hAnsi="Calibri" w:cs="Calibri"/>
      <w:b/>
      <w:bCs/>
      <w:w w:val="100"/>
      <w:position w:val="-1"/>
      <w:sz w:val="28"/>
      <w:szCs w:val="28"/>
      <w:effect w:val="none"/>
      <w:vertAlign w:val="baseline"/>
      <w:cs w:val="0"/>
      <w:em w:val="none"/>
      <w:lang w:val="ro-RO" w:eastAsia="ro-RO"/>
    </w:rPr>
  </w:style>
  <w:style w:type="character" w:customStyle="1" w:styleId="Heading5Char">
    <w:name w:val="Heading 5 Char"/>
    <w:rsid w:val="00A92962"/>
    <w:rPr>
      <w:rFonts w:ascii="Calibri" w:hAnsi="Calibri" w:cs="Calibri"/>
      <w:b/>
      <w:bCs/>
      <w:i/>
      <w:iCs/>
      <w:w w:val="100"/>
      <w:position w:val="-1"/>
      <w:sz w:val="26"/>
      <w:szCs w:val="26"/>
      <w:effect w:val="none"/>
      <w:vertAlign w:val="baseline"/>
      <w:cs w:val="0"/>
      <w:em w:val="none"/>
      <w:lang w:val="ro-RO" w:eastAsia="ro-RO"/>
    </w:rPr>
  </w:style>
  <w:style w:type="paragraph" w:styleId="Header">
    <w:name w:val="header"/>
    <w:basedOn w:val="Normal"/>
    <w:rsid w:val="00A92962"/>
    <w:rPr>
      <w:rFonts w:eastAsia="Calibri"/>
    </w:rPr>
  </w:style>
  <w:style w:type="character" w:customStyle="1" w:styleId="HeaderChar">
    <w:name w:val="Header Char"/>
    <w:rsid w:val="00A92962"/>
    <w:rPr>
      <w:rFonts w:ascii="Times New Roman" w:hAnsi="Times New Roman" w:cs="Times New Roman"/>
      <w:w w:val="100"/>
      <w:position w:val="-1"/>
      <w:sz w:val="24"/>
      <w:szCs w:val="24"/>
      <w:effect w:val="none"/>
      <w:vertAlign w:val="baseline"/>
      <w:cs w:val="0"/>
      <w:em w:val="none"/>
      <w:lang w:val="ro-RO" w:eastAsia="ro-RO"/>
    </w:rPr>
  </w:style>
  <w:style w:type="paragraph" w:styleId="Footer">
    <w:name w:val="footer"/>
    <w:basedOn w:val="Normal"/>
    <w:rsid w:val="00A92962"/>
    <w:rPr>
      <w:rFonts w:eastAsia="Calibri"/>
    </w:rPr>
  </w:style>
  <w:style w:type="character" w:customStyle="1" w:styleId="FooterChar">
    <w:name w:val="Footer Char"/>
    <w:rsid w:val="00A92962"/>
    <w:rPr>
      <w:rFonts w:ascii="Times New Roman" w:hAnsi="Times New Roman" w:cs="Times New Roman"/>
      <w:w w:val="100"/>
      <w:position w:val="-1"/>
      <w:sz w:val="24"/>
      <w:szCs w:val="24"/>
      <w:effect w:val="none"/>
      <w:vertAlign w:val="baseline"/>
      <w:cs w:val="0"/>
      <w:em w:val="none"/>
      <w:lang w:val="ro-RO" w:eastAsia="ro-RO"/>
    </w:rPr>
  </w:style>
  <w:style w:type="paragraph" w:styleId="BalloonText">
    <w:name w:val="Balloon Text"/>
    <w:basedOn w:val="Normal"/>
    <w:rsid w:val="00A92962"/>
    <w:rPr>
      <w:rFonts w:ascii="Tahoma" w:eastAsia="Calibri" w:hAnsi="Tahoma"/>
      <w:sz w:val="16"/>
      <w:szCs w:val="16"/>
    </w:rPr>
  </w:style>
  <w:style w:type="character" w:customStyle="1" w:styleId="BalloonTextChar">
    <w:name w:val="Balloon Text Char"/>
    <w:rsid w:val="00A92962"/>
    <w:rPr>
      <w:rFonts w:ascii="Tahoma" w:hAnsi="Tahoma" w:cs="Tahoma"/>
      <w:w w:val="100"/>
      <w:position w:val="-1"/>
      <w:sz w:val="16"/>
      <w:szCs w:val="16"/>
      <w:effect w:val="none"/>
      <w:vertAlign w:val="baseline"/>
      <w:cs w:val="0"/>
      <w:em w:val="none"/>
      <w:lang w:val="ro-RO" w:eastAsia="ro-RO"/>
    </w:rPr>
  </w:style>
  <w:style w:type="character" w:styleId="Hyperlink">
    <w:name w:val="Hyperlink"/>
    <w:rsid w:val="00A92962"/>
    <w:rPr>
      <w:color w:val="0000FF"/>
      <w:w w:val="100"/>
      <w:position w:val="-1"/>
      <w:u w:val="single"/>
      <w:effect w:val="none"/>
      <w:vertAlign w:val="baseline"/>
      <w:cs w:val="0"/>
      <w:em w:val="none"/>
    </w:rPr>
  </w:style>
  <w:style w:type="character" w:styleId="Strong">
    <w:name w:val="Strong"/>
    <w:rsid w:val="00A92962"/>
    <w:rPr>
      <w:b/>
      <w:bCs/>
      <w:w w:val="100"/>
      <w:position w:val="-1"/>
      <w:effect w:val="none"/>
      <w:vertAlign w:val="baseline"/>
      <w:cs w:val="0"/>
      <w:em w:val="none"/>
    </w:rPr>
  </w:style>
  <w:style w:type="character" w:customStyle="1" w:styleId="autor">
    <w:name w:val="autor"/>
    <w:basedOn w:val="DefaultParagraphFont"/>
    <w:rsid w:val="00A92962"/>
    <w:rPr>
      <w:w w:val="100"/>
      <w:position w:val="-1"/>
      <w:effect w:val="none"/>
      <w:vertAlign w:val="baseline"/>
      <w:cs w:val="0"/>
      <w:em w:val="none"/>
    </w:rPr>
  </w:style>
  <w:style w:type="character" w:styleId="Emphasis">
    <w:name w:val="Emphasis"/>
    <w:rsid w:val="00A92962"/>
    <w:rPr>
      <w:i/>
      <w:iCs/>
      <w:w w:val="100"/>
      <w:position w:val="-1"/>
      <w:effect w:val="none"/>
      <w:vertAlign w:val="baseline"/>
      <w:cs w:val="0"/>
      <w:em w:val="none"/>
    </w:rPr>
  </w:style>
  <w:style w:type="table" w:styleId="TableGrid">
    <w:name w:val="Table Grid"/>
    <w:basedOn w:val="TableNormal"/>
    <w:uiPriority w:val="99"/>
    <w:rsid w:val="00A92962"/>
    <w:pPr>
      <w:suppressAutoHyphens/>
      <w:spacing w:line="1" w:lineRule="atLeast"/>
      <w:ind w:leftChars="-1" w:left="-1" w:hangingChars="1" w:hanging="1"/>
      <w:textDirection w:val="btLr"/>
      <w:textAlignment w:val="top"/>
      <w:outlineLvl w:val="0"/>
    </w:pPr>
    <w:rPr>
      <w:position w:val="-1"/>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A92962"/>
    <w:rPr>
      <w:w w:val="100"/>
      <w:position w:val="-1"/>
      <w:effect w:val="none"/>
      <w:vertAlign w:val="baseline"/>
      <w:cs w:val="0"/>
      <w:em w:val="none"/>
    </w:rPr>
  </w:style>
  <w:style w:type="paragraph" w:styleId="NormalWeb">
    <w:name w:val="Normal (Web)"/>
    <w:basedOn w:val="Normal"/>
    <w:rsid w:val="00A92962"/>
    <w:pPr>
      <w:spacing w:before="100" w:beforeAutospacing="1" w:after="100" w:afterAutospacing="1"/>
    </w:pPr>
    <w:rPr>
      <w:rFonts w:eastAsia="Calibri"/>
      <w:lang w:val="en-US" w:eastAsia="en-US"/>
    </w:rPr>
  </w:style>
  <w:style w:type="character" w:customStyle="1" w:styleId="articol">
    <w:name w:val="articol"/>
    <w:basedOn w:val="DefaultParagraphFont"/>
    <w:rsid w:val="00A92962"/>
    <w:rPr>
      <w:w w:val="100"/>
      <w:position w:val="-1"/>
      <w:effect w:val="none"/>
      <w:vertAlign w:val="baseline"/>
      <w:cs w:val="0"/>
      <w:em w:val="none"/>
    </w:rPr>
  </w:style>
  <w:style w:type="character" w:customStyle="1" w:styleId="alineat">
    <w:name w:val="alineat"/>
    <w:basedOn w:val="DefaultParagraphFont"/>
    <w:rsid w:val="00A92962"/>
    <w:rPr>
      <w:w w:val="100"/>
      <w:position w:val="-1"/>
      <w:effect w:val="none"/>
      <w:vertAlign w:val="baseline"/>
      <w:cs w:val="0"/>
      <w:em w:val="none"/>
    </w:rPr>
  </w:style>
  <w:style w:type="character" w:customStyle="1" w:styleId="litera">
    <w:name w:val="litera"/>
    <w:basedOn w:val="DefaultParagraphFont"/>
    <w:rsid w:val="00A92962"/>
    <w:rPr>
      <w:w w:val="100"/>
      <w:position w:val="-1"/>
      <w:effect w:val="none"/>
      <w:vertAlign w:val="baseline"/>
      <w:cs w:val="0"/>
      <w:em w:val="none"/>
    </w:rPr>
  </w:style>
  <w:style w:type="character" w:customStyle="1" w:styleId="preambul">
    <w:name w:val="preambul"/>
    <w:basedOn w:val="DefaultParagraphFont"/>
    <w:rsid w:val="00A92962"/>
    <w:rPr>
      <w:w w:val="100"/>
      <w:position w:val="-1"/>
      <w:effect w:val="none"/>
      <w:vertAlign w:val="baseline"/>
      <w:cs w:val="0"/>
      <w:em w:val="none"/>
    </w:rPr>
  </w:style>
  <w:style w:type="character" w:customStyle="1" w:styleId="punct">
    <w:name w:val="punct"/>
    <w:basedOn w:val="DefaultParagraphFont"/>
    <w:rsid w:val="00A92962"/>
    <w:rPr>
      <w:w w:val="100"/>
      <w:position w:val="-1"/>
      <w:effect w:val="none"/>
      <w:vertAlign w:val="baseline"/>
      <w:cs w:val="0"/>
      <w:em w:val="none"/>
    </w:rPr>
  </w:style>
  <w:style w:type="character" w:customStyle="1" w:styleId="paragraf">
    <w:name w:val="paragraf"/>
    <w:basedOn w:val="DefaultParagraphFont"/>
    <w:rsid w:val="00A92962"/>
    <w:rPr>
      <w:w w:val="100"/>
      <w:position w:val="-1"/>
      <w:effect w:val="none"/>
      <w:vertAlign w:val="baseline"/>
      <w:cs w:val="0"/>
      <w:em w:val="none"/>
    </w:rPr>
  </w:style>
  <w:style w:type="character" w:customStyle="1" w:styleId="searchidx2">
    <w:name w:val="search_idx_2"/>
    <w:basedOn w:val="DefaultParagraphFont"/>
    <w:rsid w:val="00A92962"/>
    <w:rPr>
      <w:w w:val="100"/>
      <w:position w:val="-1"/>
      <w:effect w:val="none"/>
      <w:vertAlign w:val="baseline"/>
      <w:cs w:val="0"/>
      <w:em w:val="none"/>
    </w:rPr>
  </w:style>
  <w:style w:type="character" w:customStyle="1" w:styleId="searchidx0">
    <w:name w:val="search_idx_0"/>
    <w:basedOn w:val="DefaultParagraphFont"/>
    <w:rsid w:val="00A92962"/>
    <w:rPr>
      <w:w w:val="100"/>
      <w:position w:val="-1"/>
      <w:effect w:val="none"/>
      <w:vertAlign w:val="baseline"/>
      <w:cs w:val="0"/>
      <w:em w:val="none"/>
    </w:rPr>
  </w:style>
  <w:style w:type="character" w:customStyle="1" w:styleId="searchidx1">
    <w:name w:val="search_idx_1"/>
    <w:basedOn w:val="DefaultParagraphFont"/>
    <w:rsid w:val="00A92962"/>
    <w:rPr>
      <w:w w:val="100"/>
      <w:position w:val="-1"/>
      <w:effect w:val="none"/>
      <w:vertAlign w:val="baseline"/>
      <w:cs w:val="0"/>
      <w:em w:val="none"/>
    </w:rPr>
  </w:style>
  <w:style w:type="character" w:customStyle="1" w:styleId="tabel">
    <w:name w:val="tabel"/>
    <w:basedOn w:val="DefaultParagraphFont"/>
    <w:rsid w:val="00A92962"/>
    <w:rPr>
      <w:w w:val="100"/>
      <w:position w:val="-1"/>
      <w:effect w:val="none"/>
      <w:vertAlign w:val="baseline"/>
      <w:cs w:val="0"/>
      <w:em w:val="none"/>
    </w:rPr>
  </w:style>
  <w:style w:type="paragraph" w:styleId="HTMLPreformatted">
    <w:name w:val="HTML Preformatted"/>
    <w:basedOn w:val="Normal"/>
    <w:rsid w:val="00A92962"/>
    <w:rPr>
      <w:rFonts w:ascii="Courier New" w:eastAsia="Calibri" w:hAnsi="Courier New"/>
      <w:sz w:val="20"/>
      <w:szCs w:val="20"/>
    </w:rPr>
  </w:style>
  <w:style w:type="character" w:customStyle="1" w:styleId="HTMLPreformattedChar">
    <w:name w:val="HTML Preformatted Char"/>
    <w:rsid w:val="00A92962"/>
    <w:rPr>
      <w:rFonts w:ascii="Courier New" w:hAnsi="Courier New" w:cs="Courier New"/>
      <w:w w:val="100"/>
      <w:position w:val="-1"/>
      <w:sz w:val="20"/>
      <w:szCs w:val="20"/>
      <w:effect w:val="none"/>
      <w:vertAlign w:val="baseline"/>
      <w:cs w:val="0"/>
      <w:em w:val="none"/>
      <w:lang w:val="ro-RO" w:eastAsia="ro-RO"/>
    </w:rPr>
  </w:style>
  <w:style w:type="paragraph" w:customStyle="1" w:styleId="ListParagraph1">
    <w:name w:val="List Paragraph1"/>
    <w:aliases w:val="Forth level"/>
    <w:basedOn w:val="Normal"/>
    <w:rsid w:val="00A92962"/>
    <w:pPr>
      <w:ind w:left="720"/>
      <w:contextualSpacing/>
    </w:pPr>
  </w:style>
  <w:style w:type="paragraph" w:styleId="Subtitle">
    <w:name w:val="Subtitle"/>
    <w:basedOn w:val="Normal"/>
    <w:next w:val="Normal"/>
    <w:rsid w:val="00A92962"/>
    <w:pPr>
      <w:spacing w:after="160"/>
    </w:pPr>
    <w:rPr>
      <w:rFonts w:ascii="Calibri" w:eastAsia="Calibri" w:hAnsi="Calibri" w:cs="Calibri"/>
      <w:color w:val="5A5A5A"/>
      <w:sz w:val="20"/>
      <w:szCs w:val="20"/>
    </w:rPr>
  </w:style>
  <w:style w:type="character" w:customStyle="1" w:styleId="SubtitleChar">
    <w:name w:val="Subtitle Char"/>
    <w:rsid w:val="00A92962"/>
    <w:rPr>
      <w:rFonts w:ascii="Calibri" w:eastAsia="Times New Roman" w:hAnsi="Calibri" w:cs="Times New Roman"/>
      <w:color w:val="5A5A5A"/>
      <w:spacing w:val="15"/>
      <w:w w:val="100"/>
      <w:position w:val="-1"/>
      <w:effect w:val="none"/>
      <w:vertAlign w:val="baseline"/>
      <w:cs w:val="0"/>
      <w:em w:val="none"/>
      <w:lang w:val="ro-RO" w:eastAsia="ro-RO"/>
    </w:rPr>
  </w:style>
  <w:style w:type="character" w:customStyle="1" w:styleId="l5tlu1">
    <w:name w:val="l5tlu1"/>
    <w:rsid w:val="00A92962"/>
    <w:rPr>
      <w:b/>
      <w:bCs/>
      <w:color w:val="000000"/>
      <w:w w:val="100"/>
      <w:position w:val="-1"/>
      <w:sz w:val="32"/>
      <w:szCs w:val="32"/>
      <w:effect w:val="none"/>
      <w:vertAlign w:val="baseline"/>
      <w:cs w:val="0"/>
      <w:em w:val="none"/>
    </w:rPr>
  </w:style>
  <w:style w:type="paragraph" w:customStyle="1" w:styleId="spar1">
    <w:name w:val="s_par1"/>
    <w:basedOn w:val="Normal"/>
    <w:rsid w:val="00A92962"/>
    <w:rPr>
      <w:rFonts w:ascii="Verdana" w:hAnsi="Verdana"/>
      <w:sz w:val="13"/>
      <w:szCs w:val="13"/>
      <w:lang w:val="en-US" w:eastAsia="en-US"/>
    </w:rPr>
  </w:style>
  <w:style w:type="character" w:customStyle="1" w:styleId="page-title">
    <w:name w:val="page-title"/>
    <w:basedOn w:val="DefaultParagraphFont"/>
    <w:rsid w:val="00A92962"/>
    <w:rPr>
      <w:w w:val="100"/>
      <w:position w:val="-1"/>
      <w:effect w:val="none"/>
      <w:vertAlign w:val="baseline"/>
      <w:cs w:val="0"/>
      <w:em w:val="none"/>
    </w:rPr>
  </w:style>
  <w:style w:type="character" w:customStyle="1" w:styleId="FontStyle88">
    <w:name w:val="Font Style88"/>
    <w:rsid w:val="00A92962"/>
    <w:rPr>
      <w:rFonts w:ascii="Garamond" w:hAnsi="Garamond" w:cs="Garamond"/>
      <w:w w:val="100"/>
      <w:position w:val="-1"/>
      <w:sz w:val="24"/>
      <w:szCs w:val="24"/>
      <w:effect w:val="none"/>
      <w:vertAlign w:val="baseline"/>
      <w:cs w:val="0"/>
      <w:em w:val="none"/>
    </w:rPr>
  </w:style>
  <w:style w:type="paragraph" w:customStyle="1" w:styleId="DefaultText2">
    <w:name w:val="Default Text:2"/>
    <w:basedOn w:val="Normal"/>
    <w:rsid w:val="00A92962"/>
    <w:pPr>
      <w:overflowPunct w:val="0"/>
      <w:autoSpaceDE w:val="0"/>
      <w:autoSpaceDN w:val="0"/>
      <w:adjustRightInd w:val="0"/>
      <w:jc w:val="both"/>
      <w:textAlignment w:val="baseline"/>
    </w:pPr>
    <w:rPr>
      <w:rFonts w:ascii="Arial" w:hAnsi="Arial"/>
      <w:noProof/>
      <w:szCs w:val="20"/>
    </w:rPr>
  </w:style>
  <w:style w:type="paragraph" w:customStyle="1" w:styleId="DefaultText">
    <w:name w:val="Default Text"/>
    <w:basedOn w:val="Normal"/>
    <w:rsid w:val="00A92962"/>
    <w:rPr>
      <w:noProof/>
      <w:szCs w:val="20"/>
    </w:rPr>
  </w:style>
  <w:style w:type="character" w:customStyle="1" w:styleId="DefaultTextChar">
    <w:name w:val="Default Text Char"/>
    <w:rsid w:val="00A92962"/>
    <w:rPr>
      <w:rFonts w:ascii="Times New Roman" w:eastAsia="Times New Roman" w:hAnsi="Times New Roman"/>
      <w:noProof/>
      <w:w w:val="100"/>
      <w:position w:val="-1"/>
      <w:sz w:val="24"/>
      <w:effect w:val="none"/>
      <w:vertAlign w:val="baseline"/>
      <w:cs w:val="0"/>
      <w:em w:val="none"/>
    </w:rPr>
  </w:style>
  <w:style w:type="character" w:customStyle="1" w:styleId="go">
    <w:name w:val="go"/>
    <w:rsid w:val="00A92962"/>
    <w:rPr>
      <w:w w:val="100"/>
      <w:position w:val="-1"/>
      <w:effect w:val="none"/>
      <w:vertAlign w:val="baseline"/>
      <w:cs w:val="0"/>
      <w:em w:val="none"/>
    </w:rPr>
  </w:style>
  <w:style w:type="paragraph" w:styleId="BodyText">
    <w:name w:val="Body Text"/>
    <w:basedOn w:val="Normal"/>
    <w:rsid w:val="00A92962"/>
    <w:pPr>
      <w:widowControl w:val="0"/>
      <w:autoSpaceDE w:val="0"/>
      <w:autoSpaceDN w:val="0"/>
      <w:ind w:left="1278"/>
      <w:jc w:val="both"/>
    </w:pPr>
    <w:rPr>
      <w:lang w:eastAsia="en-US"/>
    </w:rPr>
  </w:style>
  <w:style w:type="character" w:customStyle="1" w:styleId="BodyTextChar">
    <w:name w:val="Body Text Char"/>
    <w:rsid w:val="00A92962"/>
    <w:rPr>
      <w:rFonts w:ascii="Times New Roman" w:eastAsia="Times New Roman" w:hAnsi="Times New Roman"/>
      <w:w w:val="100"/>
      <w:position w:val="-1"/>
      <w:sz w:val="24"/>
      <w:szCs w:val="24"/>
      <w:effect w:val="none"/>
      <w:vertAlign w:val="baseline"/>
      <w:cs w:val="0"/>
      <w:em w:val="none"/>
      <w:lang w:val="ro-RO"/>
    </w:rPr>
  </w:style>
  <w:style w:type="character" w:customStyle="1" w:styleId="ListParagraphChar">
    <w:name w:val="List Paragraph Char"/>
    <w:aliases w:val="Forth level Char"/>
    <w:rsid w:val="00A92962"/>
    <w:rPr>
      <w:rFonts w:ascii="Times New Roman" w:eastAsia="Times New Roman" w:hAnsi="Times New Roman"/>
      <w:w w:val="100"/>
      <w:position w:val="-1"/>
      <w:sz w:val="24"/>
      <w:szCs w:val="24"/>
      <w:effect w:val="none"/>
      <w:vertAlign w:val="baseline"/>
      <w:cs w:val="0"/>
      <w:em w:val="none"/>
      <w:lang w:val="ro-RO" w:eastAsia="ro-RO"/>
    </w:rPr>
  </w:style>
  <w:style w:type="table" w:customStyle="1" w:styleId="a">
    <w:basedOn w:val="TableNormal"/>
    <w:rsid w:val="00A92962"/>
    <w:tblPr>
      <w:tblStyleRowBandSize w:val="1"/>
      <w:tblStyleColBandSize w:val="1"/>
    </w:tblPr>
  </w:style>
  <w:style w:type="table" w:customStyle="1" w:styleId="a0">
    <w:basedOn w:val="TableNormal"/>
    <w:rsid w:val="00A92962"/>
    <w:tblPr>
      <w:tblStyleRowBandSize w:val="1"/>
      <w:tblStyleColBandSize w:val="1"/>
      <w:tblCellMar>
        <w:top w:w="15" w:type="dxa"/>
        <w:left w:w="15" w:type="dxa"/>
        <w:bottom w:w="15" w:type="dxa"/>
        <w:right w:w="15" w:type="dxa"/>
      </w:tblCellMar>
    </w:tblPr>
  </w:style>
  <w:style w:type="table" w:customStyle="1" w:styleId="a1">
    <w:basedOn w:val="TableNormal"/>
    <w:rsid w:val="00A92962"/>
    <w:tblPr>
      <w:tblStyleRowBandSize w:val="1"/>
      <w:tblStyleColBandSize w:val="1"/>
    </w:tblPr>
  </w:style>
  <w:style w:type="paragraph" w:styleId="ListParagraph">
    <w:name w:val="List Paragraph"/>
    <w:basedOn w:val="Normal"/>
    <w:uiPriority w:val="34"/>
    <w:qFormat/>
    <w:rsid w:val="00F65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777037">
      <w:bodyDiv w:val="1"/>
      <w:marLeft w:val="0"/>
      <w:marRight w:val="0"/>
      <w:marTop w:val="0"/>
      <w:marBottom w:val="0"/>
      <w:divBdr>
        <w:top w:val="none" w:sz="0" w:space="0" w:color="auto"/>
        <w:left w:val="none" w:sz="0" w:space="0" w:color="auto"/>
        <w:bottom w:val="none" w:sz="0" w:space="0" w:color="auto"/>
        <w:right w:val="none" w:sz="0" w:space="0" w:color="auto"/>
      </w:divBdr>
    </w:div>
    <w:div w:id="1288655962">
      <w:bodyDiv w:val="1"/>
      <w:marLeft w:val="0"/>
      <w:marRight w:val="0"/>
      <w:marTop w:val="0"/>
      <w:marBottom w:val="0"/>
      <w:divBdr>
        <w:top w:val="none" w:sz="0" w:space="0" w:color="auto"/>
        <w:left w:val="none" w:sz="0" w:space="0" w:color="auto"/>
        <w:bottom w:val="none" w:sz="0" w:space="0" w:color="auto"/>
        <w:right w:val="none" w:sz="0" w:space="0" w:color="auto"/>
      </w:divBdr>
    </w:div>
    <w:div w:id="1823501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mona.florea@e-uvt.r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ntonina.pop@e-uvt.r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ircea.rob@e-uvt.ro"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TpXeOkYDInJR+TQjKAWeTiVLog==">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3E56E3-7612-4FB1-A185-626E1558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7</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Mateias</dc:creator>
  <cp:lastModifiedBy>Bogdan Zegoicea</cp:lastModifiedBy>
  <cp:revision>197</cp:revision>
  <cp:lastPrinted>2023-08-23T11:08:00Z</cp:lastPrinted>
  <dcterms:created xsi:type="dcterms:W3CDTF">2020-06-17T06:19:00Z</dcterms:created>
  <dcterms:modified xsi:type="dcterms:W3CDTF">2026-04-21T05:04:00Z</dcterms:modified>
</cp:coreProperties>
</file>