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EAAB" w14:textId="538F057A" w:rsidR="00664111" w:rsidRPr="00BE6045" w:rsidRDefault="00664111" w:rsidP="00675940">
      <w:pPr>
        <w:pStyle w:val="Body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48E99583" w14:textId="4CA16AB8" w:rsidR="00664111" w:rsidRPr="00472119" w:rsidRDefault="00E55F8D" w:rsidP="00675940">
      <w:pPr>
        <w:pStyle w:val="Body"/>
        <w:jc w:val="both"/>
        <w:rPr>
          <w:rFonts w:eastAsia="Calibri" w:cs="Times New Roman"/>
          <w:b/>
          <w:bCs/>
          <w:sz w:val="22"/>
          <w:szCs w:val="22"/>
        </w:rPr>
      </w:pPr>
      <w:r>
        <w:rPr>
          <w:rFonts w:eastAsia="Calibri" w:cs="Times New Roman"/>
          <w:b/>
          <w:bCs/>
          <w:sz w:val="22"/>
          <w:szCs w:val="22"/>
        </w:rPr>
        <w:t xml:space="preserve">Anexa nr.1 - </w:t>
      </w:r>
      <w:r w:rsidR="00144790" w:rsidRPr="00472119">
        <w:rPr>
          <w:rFonts w:eastAsia="Calibri" w:cs="Times New Roman"/>
          <w:b/>
          <w:bCs/>
          <w:sz w:val="22"/>
          <w:szCs w:val="22"/>
        </w:rPr>
        <w:t xml:space="preserve"> </w:t>
      </w:r>
      <w:r w:rsidR="007B4E82">
        <w:rPr>
          <w:rFonts w:eastAsia="Calibri" w:cs="Times New Roman"/>
          <w:b/>
          <w:bCs/>
          <w:sz w:val="22"/>
          <w:szCs w:val="22"/>
        </w:rPr>
        <w:t>Factori de evaluare</w:t>
      </w:r>
    </w:p>
    <w:p w14:paraId="441991F0" w14:textId="77777777" w:rsidR="00664111" w:rsidRPr="00472119" w:rsidRDefault="00664111" w:rsidP="00675940">
      <w:pPr>
        <w:pStyle w:val="Body"/>
        <w:jc w:val="both"/>
        <w:rPr>
          <w:rFonts w:eastAsia="Calibri" w:cs="Times New Roman"/>
          <w:b/>
          <w:bCs/>
          <w:sz w:val="22"/>
          <w:szCs w:val="22"/>
        </w:rPr>
      </w:pPr>
    </w:p>
    <w:p w14:paraId="24008BBE" w14:textId="33F70312" w:rsidR="00664111" w:rsidRDefault="00144790" w:rsidP="00675940">
      <w:pPr>
        <w:pStyle w:val="Body"/>
        <w:jc w:val="both"/>
        <w:rPr>
          <w:rFonts w:eastAsia="Calibri" w:cs="Times New Roman"/>
          <w:b/>
          <w:bCs/>
          <w:sz w:val="22"/>
          <w:szCs w:val="22"/>
        </w:rPr>
      </w:pPr>
      <w:r w:rsidRPr="00472119">
        <w:rPr>
          <w:rFonts w:eastAsia="Calibri" w:cs="Times New Roman"/>
          <w:b/>
          <w:bCs/>
          <w:sz w:val="22"/>
          <w:szCs w:val="22"/>
        </w:rPr>
        <w:t>Criteriul de atribu</w:t>
      </w:r>
      <w:r w:rsidR="00F276D5" w:rsidRPr="00472119">
        <w:rPr>
          <w:rFonts w:eastAsia="Calibri" w:cs="Times New Roman"/>
          <w:b/>
          <w:bCs/>
          <w:sz w:val="22"/>
          <w:szCs w:val="22"/>
        </w:rPr>
        <w:t xml:space="preserve">ire </w:t>
      </w:r>
      <w:r w:rsidR="00E55F8D">
        <w:rPr>
          <w:rFonts w:eastAsia="Calibri" w:cs="Times New Roman"/>
          <w:b/>
          <w:bCs/>
          <w:sz w:val="22"/>
          <w:szCs w:val="22"/>
        </w:rPr>
        <w:t>”</w:t>
      </w:r>
      <w:r w:rsidR="00F276D5" w:rsidRPr="00472119">
        <w:rPr>
          <w:rFonts w:eastAsia="Calibri" w:cs="Times New Roman"/>
          <w:b/>
          <w:bCs/>
          <w:sz w:val="22"/>
          <w:szCs w:val="22"/>
        </w:rPr>
        <w:t>cel mai bun raport calitate-</w:t>
      </w:r>
      <w:r w:rsidRPr="00472119">
        <w:rPr>
          <w:rFonts w:eastAsia="Calibri" w:cs="Times New Roman"/>
          <w:b/>
          <w:bCs/>
          <w:sz w:val="22"/>
          <w:szCs w:val="22"/>
        </w:rPr>
        <w:t>preț</w:t>
      </w:r>
      <w:r w:rsidR="00E55F8D">
        <w:rPr>
          <w:rFonts w:eastAsia="Calibri" w:cs="Times New Roman"/>
          <w:b/>
          <w:bCs/>
          <w:sz w:val="22"/>
          <w:szCs w:val="22"/>
        </w:rPr>
        <w:t>„</w:t>
      </w:r>
      <w:r w:rsidRPr="00472119">
        <w:rPr>
          <w:rFonts w:eastAsia="Calibri" w:cs="Times New Roman"/>
          <w:b/>
          <w:bCs/>
          <w:sz w:val="22"/>
          <w:szCs w:val="22"/>
        </w:rPr>
        <w:t xml:space="preserve"> în ceea ce privește factorii de evaluare menționați:</w:t>
      </w:r>
    </w:p>
    <w:p w14:paraId="263D97D7" w14:textId="77777777" w:rsidR="00E55F8D" w:rsidRPr="00472119" w:rsidRDefault="00E55F8D" w:rsidP="00675940">
      <w:pPr>
        <w:pStyle w:val="Body"/>
        <w:jc w:val="both"/>
        <w:rPr>
          <w:rFonts w:eastAsia="Calibri" w:cs="Times New Roman"/>
          <w:b/>
          <w:bCs/>
          <w:sz w:val="22"/>
          <w:szCs w:val="22"/>
        </w:rPr>
      </w:pPr>
    </w:p>
    <w:p w14:paraId="7EEC3242" w14:textId="04387495" w:rsidR="00472119" w:rsidRPr="00472119" w:rsidRDefault="00472119" w:rsidP="004721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472119">
        <w:rPr>
          <w:rFonts w:ascii="Times New Roman" w:hAnsi="Times New Roman" w:cs="Times New Roman"/>
          <w:b/>
          <w:bCs/>
          <w:lang w:val="ro-RO"/>
        </w:rPr>
        <w:t>Componenta fi</w:t>
      </w:r>
      <w:r w:rsidR="007B4E82">
        <w:rPr>
          <w:rFonts w:ascii="Times New Roman" w:hAnsi="Times New Roman" w:cs="Times New Roman"/>
          <w:b/>
          <w:bCs/>
          <w:lang w:val="ro-RO"/>
        </w:rPr>
        <w:t>n</w:t>
      </w:r>
      <w:r w:rsidRPr="00472119">
        <w:rPr>
          <w:rFonts w:ascii="Times New Roman" w:hAnsi="Times New Roman" w:cs="Times New Roman"/>
          <w:b/>
          <w:bCs/>
          <w:lang w:val="ro-RO"/>
        </w:rPr>
        <w:t>a</w:t>
      </w:r>
      <w:r w:rsidR="007B4E82">
        <w:rPr>
          <w:rFonts w:ascii="Times New Roman" w:hAnsi="Times New Roman" w:cs="Times New Roman"/>
          <w:b/>
          <w:bCs/>
          <w:lang w:val="ro-RO"/>
        </w:rPr>
        <w:t>n</w:t>
      </w:r>
      <w:r w:rsidRPr="00472119">
        <w:rPr>
          <w:rFonts w:ascii="Times New Roman" w:hAnsi="Times New Roman" w:cs="Times New Roman"/>
          <w:b/>
          <w:bCs/>
          <w:lang w:val="ro-RO"/>
        </w:rPr>
        <w:t>ciară -</w:t>
      </w:r>
      <w:r w:rsidR="00144790" w:rsidRPr="00472119">
        <w:rPr>
          <w:rFonts w:ascii="Times New Roman" w:hAnsi="Times New Roman" w:cs="Times New Roman"/>
          <w:b/>
          <w:bCs/>
          <w:lang w:val="ro-RO"/>
        </w:rPr>
        <w:t>Prețul Ofertei</w:t>
      </w:r>
      <w:r w:rsidR="00396647" w:rsidRPr="00472119">
        <w:rPr>
          <w:rFonts w:ascii="Times New Roman" w:hAnsi="Times New Roman" w:cs="Times New Roman"/>
          <w:b/>
          <w:bCs/>
          <w:lang w:val="ro-RO"/>
        </w:rPr>
        <w:t>,</w:t>
      </w:r>
    </w:p>
    <w:p w14:paraId="5FDED906" w14:textId="02C1E71A" w:rsidR="00472119" w:rsidRPr="00472119" w:rsidRDefault="00144790" w:rsidP="004721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472119">
        <w:rPr>
          <w:rFonts w:ascii="Times New Roman" w:hAnsi="Times New Roman" w:cs="Times New Roman"/>
          <w:b/>
          <w:bCs/>
          <w:lang w:val="ro-RO"/>
        </w:rPr>
        <w:t>Componenta tehnică</w:t>
      </w:r>
      <w:r w:rsidR="00472119" w:rsidRPr="00472119">
        <w:rPr>
          <w:rFonts w:ascii="Times New Roman" w:hAnsi="Times New Roman" w:cs="Times New Roman"/>
          <w:b/>
          <w:bCs/>
          <w:lang w:val="ro-RO"/>
        </w:rPr>
        <w:t xml:space="preserve"> - </w:t>
      </w:r>
      <w:r w:rsidR="00E55F8D" w:rsidRPr="00590AAE">
        <w:rPr>
          <w:rFonts w:ascii="Times New Roman" w:hAnsi="Times New Roman" w:cs="Times New Roman"/>
          <w:b/>
          <w:bCs/>
        </w:rPr>
        <w:t xml:space="preserve">Demonstrarea unei metodologii adecvate de implementare a contractului, precum si o </w:t>
      </w:r>
      <w:r w:rsidR="00E55F8D" w:rsidRPr="00590AAE">
        <w:rPr>
          <w:rFonts w:ascii="Times New Roman" w:hAnsi="Times New Roman" w:cs="Times New Roman"/>
          <w:b/>
          <w:bCs/>
          <w:spacing w:val="-3"/>
        </w:rPr>
        <w:t>planificare adecvata a  resurselor si a activitatilor</w:t>
      </w:r>
      <w:r w:rsidR="00472119" w:rsidRPr="00472119">
        <w:rPr>
          <w:rFonts w:ascii="Times New Roman" w:hAnsi="Times New Roman" w:cs="Times New Roman"/>
          <w:b/>
          <w:bCs/>
          <w:lang w:val="ro-RO"/>
        </w:rPr>
        <w:t>;</w:t>
      </w:r>
    </w:p>
    <w:p w14:paraId="03F20F62" w14:textId="6A1E39F9" w:rsidR="00DA1219" w:rsidRPr="00472119" w:rsidRDefault="00DA1219" w:rsidP="00472119">
      <w:pPr>
        <w:jc w:val="both"/>
        <w:rPr>
          <w:b/>
          <w:bCs/>
          <w:lang w:val="ro-RO"/>
        </w:rPr>
      </w:pPr>
      <w:bookmarkStart w:id="0" w:name="_Hlk536005314"/>
    </w:p>
    <w:p w14:paraId="38536F23" w14:textId="77777777" w:rsidR="00DA1219" w:rsidRPr="00472119" w:rsidRDefault="00DA1219" w:rsidP="00D2063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bookmarkEnd w:id="0"/>
    <w:p w14:paraId="244D29FF" w14:textId="62F0519D" w:rsidR="00B50AA2" w:rsidRPr="00472119" w:rsidRDefault="00B50AA2" w:rsidP="00675940">
      <w:pPr>
        <w:jc w:val="both"/>
        <w:rPr>
          <w:bCs/>
          <w:sz w:val="22"/>
          <w:szCs w:val="22"/>
          <w:lang w:val="ro-RO"/>
        </w:rPr>
      </w:pPr>
    </w:p>
    <w:p w14:paraId="3877D6A4" w14:textId="77777777" w:rsidR="00762D23" w:rsidRPr="00472119" w:rsidRDefault="00762D23" w:rsidP="00675940">
      <w:pPr>
        <w:jc w:val="both"/>
        <w:rPr>
          <w:bCs/>
          <w:sz w:val="22"/>
          <w:szCs w:val="22"/>
          <w:lang w:val="ro-RO"/>
        </w:rPr>
      </w:pPr>
    </w:p>
    <w:tbl>
      <w:tblPr>
        <w:tblW w:w="909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40"/>
        <w:gridCol w:w="4450"/>
      </w:tblGrid>
      <w:tr w:rsidR="00664111" w:rsidRPr="00472119" w14:paraId="46D3C33A" w14:textId="77777777" w:rsidTr="00675940">
        <w:trPr>
          <w:trHeight w:val="250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99829" w14:textId="77777777" w:rsidR="00664111" w:rsidRPr="00472119" w:rsidRDefault="00144790" w:rsidP="00675940">
            <w:pPr>
              <w:pStyle w:val="Body"/>
              <w:jc w:val="center"/>
              <w:rPr>
                <w:rFonts w:cs="Times New Roman"/>
                <w:sz w:val="22"/>
                <w:szCs w:val="22"/>
              </w:rPr>
            </w:pPr>
            <w:r w:rsidRPr="00472119">
              <w:rPr>
                <w:rFonts w:eastAsia="Calibri" w:cs="Times New Roman"/>
                <w:b/>
                <w:bCs/>
                <w:sz w:val="22"/>
                <w:szCs w:val="22"/>
              </w:rPr>
              <w:t>Denumire factor de evaluare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F0D73" w14:textId="77777777" w:rsidR="00664111" w:rsidRPr="00472119" w:rsidRDefault="00144790" w:rsidP="00675940">
            <w:pPr>
              <w:pStyle w:val="Body"/>
              <w:jc w:val="center"/>
              <w:rPr>
                <w:rFonts w:cs="Times New Roman"/>
                <w:sz w:val="22"/>
                <w:szCs w:val="22"/>
              </w:rPr>
            </w:pPr>
            <w:r w:rsidRPr="00472119">
              <w:rPr>
                <w:rFonts w:eastAsia="Calibri" w:cs="Times New Roman"/>
                <w:b/>
                <w:bCs/>
                <w:sz w:val="22"/>
                <w:szCs w:val="22"/>
              </w:rPr>
              <w:t>Pondere</w:t>
            </w:r>
          </w:p>
        </w:tc>
      </w:tr>
      <w:tr w:rsidR="00664111" w:rsidRPr="00472119" w14:paraId="70A615DD" w14:textId="77777777" w:rsidTr="00472119">
        <w:trPr>
          <w:trHeight w:val="730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568BA" w14:textId="77777777" w:rsidR="00664111" w:rsidRPr="00472119" w:rsidRDefault="00144790" w:rsidP="0067594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72119">
              <w:rPr>
                <w:rFonts w:ascii="Times New Roman" w:hAnsi="Times New Roman" w:cs="Times New Roman"/>
                <w:b/>
                <w:bCs/>
                <w:lang w:val="ro-RO"/>
              </w:rPr>
              <w:t>Prețul Ofertei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F8D8D" w14:textId="130CA41D" w:rsidR="00664111" w:rsidRPr="00472119" w:rsidRDefault="00472119" w:rsidP="00472119">
            <w:pPr>
              <w:pStyle w:val="Body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72119">
              <w:rPr>
                <w:rFonts w:cs="Times New Roman"/>
                <w:b/>
                <w:bCs/>
                <w:sz w:val="22"/>
                <w:szCs w:val="22"/>
              </w:rPr>
              <w:t>95 %</w:t>
            </w:r>
          </w:p>
        </w:tc>
      </w:tr>
    </w:tbl>
    <w:p w14:paraId="2EA1AF9B" w14:textId="77777777" w:rsidR="00664111" w:rsidRPr="00472119" w:rsidRDefault="00664111" w:rsidP="00675940">
      <w:pPr>
        <w:pStyle w:val="Body"/>
        <w:widowControl w:val="0"/>
        <w:rPr>
          <w:rFonts w:eastAsia="Calibri" w:cs="Times New Roman"/>
          <w:b/>
          <w:bCs/>
          <w:sz w:val="22"/>
          <w:szCs w:val="22"/>
        </w:rPr>
      </w:pPr>
    </w:p>
    <w:p w14:paraId="0BDA8B94" w14:textId="15FC5A16" w:rsidR="00664111" w:rsidRPr="00472119" w:rsidRDefault="00144790" w:rsidP="00675940">
      <w:pPr>
        <w:pStyle w:val="Body"/>
        <w:widowControl w:val="0"/>
        <w:jc w:val="both"/>
        <w:rPr>
          <w:rFonts w:eastAsia="Calibri" w:cs="Times New Roman"/>
          <w:sz w:val="22"/>
          <w:szCs w:val="22"/>
        </w:rPr>
      </w:pPr>
      <w:r w:rsidRPr="00472119">
        <w:rPr>
          <w:rFonts w:eastAsia="Calibri" w:cs="Times New Roman"/>
          <w:sz w:val="22"/>
          <w:szCs w:val="22"/>
        </w:rPr>
        <w:t>Punctajul pentru factorul de evaluare “Preț</w:t>
      </w:r>
      <w:r w:rsidR="00472119">
        <w:rPr>
          <w:rFonts w:eastAsia="Calibri" w:cs="Times New Roman"/>
          <w:sz w:val="22"/>
          <w:szCs w:val="22"/>
        </w:rPr>
        <w:t>ul Ofertei</w:t>
      </w:r>
      <w:r w:rsidRPr="00472119">
        <w:rPr>
          <w:rFonts w:eastAsia="Calibri" w:cs="Times New Roman"/>
          <w:sz w:val="22"/>
          <w:szCs w:val="22"/>
        </w:rPr>
        <w:t xml:space="preserve">”, cu o </w:t>
      </w:r>
      <w:r w:rsidR="00472119">
        <w:rPr>
          <w:rFonts w:eastAsia="Calibri" w:cs="Times New Roman"/>
          <w:sz w:val="22"/>
          <w:szCs w:val="22"/>
        </w:rPr>
        <w:t xml:space="preserve">pondere </w:t>
      </w:r>
      <w:r w:rsidRPr="00472119">
        <w:rPr>
          <w:rFonts w:eastAsia="Calibri" w:cs="Times New Roman"/>
          <w:sz w:val="22"/>
          <w:szCs w:val="22"/>
        </w:rPr>
        <w:t>de</w:t>
      </w:r>
      <w:r w:rsidR="00472119">
        <w:rPr>
          <w:rFonts w:eastAsia="Calibri" w:cs="Times New Roman"/>
          <w:sz w:val="22"/>
          <w:szCs w:val="22"/>
        </w:rPr>
        <w:t xml:space="preserve"> 95%</w:t>
      </w:r>
      <w:r w:rsidRPr="00472119">
        <w:rPr>
          <w:rFonts w:eastAsia="Calibri" w:cs="Times New Roman"/>
          <w:sz w:val="22"/>
          <w:szCs w:val="22"/>
        </w:rPr>
        <w:t xml:space="preserve"> din totalul criteriului de atribuire, se </w:t>
      </w:r>
      <w:r w:rsidR="00947170" w:rsidRPr="00472119">
        <w:rPr>
          <w:rFonts w:eastAsia="Calibri" w:cs="Times New Roman"/>
          <w:sz w:val="22"/>
          <w:szCs w:val="22"/>
        </w:rPr>
        <w:t xml:space="preserve">va </w:t>
      </w:r>
      <w:r w:rsidRPr="00472119">
        <w:rPr>
          <w:rFonts w:eastAsia="Calibri" w:cs="Times New Roman"/>
          <w:sz w:val="22"/>
          <w:szCs w:val="22"/>
        </w:rPr>
        <w:t>acorda după cum urmează:</w:t>
      </w:r>
    </w:p>
    <w:p w14:paraId="22AB28E7" w14:textId="6515DD48" w:rsidR="00BF0292" w:rsidRPr="001170FD" w:rsidRDefault="00BF0292" w:rsidP="00BF0292">
      <w:pPr>
        <w:rPr>
          <w:lang w:val="it-IT" w:eastAsia="ro-RO"/>
        </w:rPr>
      </w:pPr>
      <w:r w:rsidRPr="001170FD">
        <w:rPr>
          <w:lang w:val="it-IT" w:eastAsia="ro-RO"/>
        </w:rPr>
        <w:t xml:space="preserve">a) Pentru cel mai scăzut dintre prețuri se acorda punctajul maxim alocat; </w:t>
      </w:r>
    </w:p>
    <w:p w14:paraId="1B4CDE31" w14:textId="6EC1B43A" w:rsidR="00BF0292" w:rsidRPr="001170FD" w:rsidRDefault="00BF0292" w:rsidP="00BF0292">
      <w:pPr>
        <w:rPr>
          <w:lang w:val="it-IT" w:eastAsia="ro-RO"/>
        </w:rPr>
      </w:pPr>
      <w:r w:rsidRPr="001170FD">
        <w:rPr>
          <w:lang w:val="it-IT" w:eastAsia="ro-RO"/>
        </w:rPr>
        <w:t xml:space="preserve">b) Pentru celelalte preturi ofertate punctajul P(n) se calculează proporțional, astfel: </w:t>
      </w:r>
    </w:p>
    <w:p w14:paraId="6EF4C115" w14:textId="77777777" w:rsidR="00BF0292" w:rsidRPr="001170FD" w:rsidRDefault="00BF0292" w:rsidP="00BF0292">
      <w:pPr>
        <w:rPr>
          <w:lang w:val="it-IT" w:eastAsia="ro-RO"/>
        </w:rPr>
      </w:pPr>
    </w:p>
    <w:p w14:paraId="3EA0472D" w14:textId="182C1799" w:rsidR="00BF0292" w:rsidRPr="001170FD" w:rsidRDefault="00BF0292" w:rsidP="00BF0292">
      <w:pPr>
        <w:rPr>
          <w:b/>
          <w:lang w:eastAsia="ro-RO"/>
        </w:rPr>
      </w:pPr>
      <w:r w:rsidRPr="001170FD">
        <w:rPr>
          <w:b/>
          <w:lang w:eastAsia="ro-RO"/>
        </w:rPr>
        <w:t xml:space="preserve">P(n) = (Pret minim </w:t>
      </w:r>
      <w:proofErr w:type="spellStart"/>
      <w:r w:rsidRPr="001170FD">
        <w:rPr>
          <w:b/>
          <w:lang w:eastAsia="ro-RO"/>
        </w:rPr>
        <w:t>ofertat</w:t>
      </w:r>
      <w:proofErr w:type="spellEnd"/>
      <w:r w:rsidRPr="001170FD">
        <w:rPr>
          <w:b/>
          <w:lang w:eastAsia="ro-RO"/>
        </w:rPr>
        <w:t xml:space="preserve"> / Pret n) x </w:t>
      </w:r>
      <w:proofErr w:type="spellStart"/>
      <w:r w:rsidRPr="001170FD">
        <w:rPr>
          <w:b/>
          <w:lang w:eastAsia="ro-RO"/>
        </w:rPr>
        <w:t>punctaj</w:t>
      </w:r>
      <w:proofErr w:type="spellEnd"/>
      <w:r w:rsidRPr="001170FD">
        <w:rPr>
          <w:b/>
          <w:lang w:eastAsia="ro-RO"/>
        </w:rPr>
        <w:t xml:space="preserve"> maxim </w:t>
      </w:r>
      <w:proofErr w:type="spellStart"/>
      <w:r w:rsidRPr="001170FD">
        <w:rPr>
          <w:b/>
          <w:lang w:eastAsia="ro-RO"/>
        </w:rPr>
        <w:t>alocat</w:t>
      </w:r>
      <w:proofErr w:type="spellEnd"/>
      <w:r w:rsidRPr="001170FD">
        <w:rPr>
          <w:b/>
          <w:lang w:eastAsia="ro-RO"/>
        </w:rPr>
        <w:t>.</w:t>
      </w:r>
    </w:p>
    <w:p w14:paraId="6E920C3D" w14:textId="77777777" w:rsidR="00BF0292" w:rsidRPr="001170FD" w:rsidRDefault="00BF0292" w:rsidP="00BF0292">
      <w:pPr>
        <w:rPr>
          <w:b/>
          <w:lang w:eastAsia="ro-RO"/>
        </w:rPr>
      </w:pPr>
    </w:p>
    <w:p w14:paraId="72F64990" w14:textId="77777777" w:rsidR="00664111" w:rsidRPr="00472119" w:rsidRDefault="00664111" w:rsidP="00675940">
      <w:pPr>
        <w:pStyle w:val="Body"/>
        <w:jc w:val="both"/>
        <w:rPr>
          <w:rFonts w:eastAsia="Calibri" w:cs="Times New Roman"/>
          <w:sz w:val="22"/>
          <w:szCs w:val="22"/>
        </w:rPr>
      </w:pPr>
    </w:p>
    <w:tbl>
      <w:tblPr>
        <w:tblW w:w="917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061"/>
        <w:gridCol w:w="6111"/>
      </w:tblGrid>
      <w:tr w:rsidR="00664111" w:rsidRPr="00472119" w14:paraId="7A876A2A" w14:textId="77777777" w:rsidTr="002742C7">
        <w:trPr>
          <w:trHeight w:val="25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11A7D" w14:textId="77777777" w:rsidR="00664111" w:rsidRPr="00472119" w:rsidRDefault="00144790" w:rsidP="00675940">
            <w:pPr>
              <w:pStyle w:val="Body"/>
              <w:rPr>
                <w:rFonts w:cs="Times New Roman"/>
                <w:sz w:val="22"/>
                <w:szCs w:val="22"/>
              </w:rPr>
            </w:pPr>
            <w:r w:rsidRPr="00472119">
              <w:rPr>
                <w:rFonts w:eastAsia="Calibri" w:cs="Times New Roman"/>
                <w:b/>
                <w:bCs/>
                <w:sz w:val="22"/>
                <w:szCs w:val="22"/>
              </w:rPr>
              <w:t>Denumire factor de evaluare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20CF2" w14:textId="77777777" w:rsidR="00664111" w:rsidRPr="00472119" w:rsidRDefault="00144790" w:rsidP="00BF0292">
            <w:pPr>
              <w:pStyle w:val="Body"/>
              <w:jc w:val="center"/>
              <w:rPr>
                <w:rFonts w:cs="Times New Roman"/>
                <w:sz w:val="22"/>
                <w:szCs w:val="22"/>
              </w:rPr>
            </w:pPr>
            <w:r w:rsidRPr="00472119">
              <w:rPr>
                <w:rFonts w:eastAsia="Calibri" w:cs="Times New Roman"/>
                <w:b/>
                <w:bCs/>
                <w:sz w:val="22"/>
                <w:szCs w:val="22"/>
              </w:rPr>
              <w:t>Pondere</w:t>
            </w:r>
          </w:p>
        </w:tc>
      </w:tr>
      <w:tr w:rsidR="00664111" w:rsidRPr="00472119" w14:paraId="4A08F9EF" w14:textId="77777777" w:rsidTr="002742C7">
        <w:trPr>
          <w:trHeight w:val="83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F7E19" w14:textId="1229C391" w:rsidR="00664111" w:rsidRDefault="00144790" w:rsidP="0067594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F0292">
              <w:rPr>
                <w:rFonts w:ascii="Times New Roman" w:hAnsi="Times New Roman" w:cs="Times New Roman"/>
                <w:b/>
                <w:bCs/>
                <w:lang w:val="ro-RO"/>
              </w:rPr>
              <w:t>Componenta tehnică</w:t>
            </w:r>
            <w:r w:rsidR="0071115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  <w:p w14:paraId="3800CDB0" w14:textId="1FFD60F7" w:rsidR="00711154" w:rsidRPr="00711154" w:rsidRDefault="00E55F8D" w:rsidP="00711154">
            <w:pPr>
              <w:jc w:val="both"/>
              <w:rPr>
                <w:lang w:val="ro-RO"/>
              </w:rPr>
            </w:pPr>
            <w:r w:rsidRPr="001170FD">
              <w:rPr>
                <w:b/>
                <w:bCs/>
                <w:lang w:val="it-IT"/>
              </w:rPr>
              <w:t xml:space="preserve">Demonstrarea unei metodologii adecvate de implementare a contractului, precum si o </w:t>
            </w:r>
            <w:r w:rsidRPr="001170FD">
              <w:rPr>
                <w:b/>
                <w:bCs/>
                <w:spacing w:val="-3"/>
                <w:lang w:val="it-IT"/>
              </w:rPr>
              <w:t>planificare adecvata a  resurselor si a activitatilor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F994E" w14:textId="40EE7B17" w:rsidR="00664111" w:rsidRPr="00BF0292" w:rsidRDefault="00BF0292" w:rsidP="00BF0292">
            <w:pPr>
              <w:pStyle w:val="Body"/>
              <w:jc w:val="center"/>
              <w:rPr>
                <w:rFonts w:cs="Times New Roman"/>
                <w:sz w:val="22"/>
                <w:szCs w:val="22"/>
              </w:rPr>
            </w:pPr>
            <w:r w:rsidRPr="00BF0292">
              <w:rPr>
                <w:rFonts w:cs="Times New Roman"/>
                <w:b/>
                <w:bCs/>
                <w:sz w:val="22"/>
                <w:szCs w:val="22"/>
              </w:rPr>
              <w:t xml:space="preserve"> 5%</w:t>
            </w:r>
          </w:p>
        </w:tc>
      </w:tr>
    </w:tbl>
    <w:p w14:paraId="5569334B" w14:textId="77777777" w:rsidR="00664111" w:rsidRPr="00472119" w:rsidRDefault="00664111" w:rsidP="00675940">
      <w:pPr>
        <w:pStyle w:val="Body"/>
        <w:widowControl w:val="0"/>
        <w:jc w:val="both"/>
        <w:rPr>
          <w:rFonts w:eastAsia="Calibri" w:cs="Times New Roman"/>
          <w:sz w:val="22"/>
          <w:szCs w:val="22"/>
        </w:rPr>
      </w:pPr>
    </w:p>
    <w:p w14:paraId="3B0E9BE0" w14:textId="77777777" w:rsidR="00D2063F" w:rsidRPr="00472119" w:rsidRDefault="00D2063F" w:rsidP="00E42D7A">
      <w:pPr>
        <w:pStyle w:val="Body"/>
        <w:jc w:val="both"/>
        <w:rPr>
          <w:rFonts w:eastAsia="Calibri" w:cs="Times New Roman"/>
          <w:i/>
          <w:iCs/>
          <w:sz w:val="22"/>
          <w:szCs w:val="22"/>
          <w:highlight w:val="lightGray"/>
          <w:shd w:val="clear" w:color="auto" w:fill="C0C0C0"/>
        </w:rPr>
      </w:pPr>
    </w:p>
    <w:p w14:paraId="7427ADD5" w14:textId="77777777" w:rsidR="00D2063F" w:rsidRPr="00BF0292" w:rsidRDefault="00D2063F" w:rsidP="00E42D7A">
      <w:pPr>
        <w:pStyle w:val="Body"/>
        <w:jc w:val="both"/>
        <w:rPr>
          <w:rFonts w:eastAsia="Calibri" w:cs="Times New Roman"/>
          <w:sz w:val="22"/>
          <w:szCs w:val="22"/>
          <w:shd w:val="clear" w:color="auto" w:fill="C0C0C0"/>
        </w:rPr>
      </w:pPr>
    </w:p>
    <w:p w14:paraId="3FE1AC8C" w14:textId="44E20B82" w:rsidR="00664111" w:rsidRPr="001170FD" w:rsidRDefault="00711154" w:rsidP="00711154">
      <w:pPr>
        <w:jc w:val="both"/>
        <w:rPr>
          <w:lang w:val="it-IT" w:eastAsia="ro-RO"/>
        </w:rPr>
      </w:pPr>
      <w:r w:rsidRPr="001170FD">
        <w:rPr>
          <w:lang w:val="it-IT" w:eastAsia="ro-RO"/>
        </w:rPr>
        <w:t xml:space="preserve">Factorul pentru componenta tehnica </w:t>
      </w:r>
      <w:r w:rsidR="00E55F8D" w:rsidRPr="001170FD">
        <w:rPr>
          <w:lang w:val="it-IT" w:eastAsia="ro-RO"/>
        </w:rPr>
        <w:t>”</w:t>
      </w:r>
      <w:r w:rsidR="00E55F8D" w:rsidRPr="001170FD">
        <w:rPr>
          <w:b/>
          <w:bCs/>
          <w:lang w:val="it-IT"/>
        </w:rPr>
        <w:t xml:space="preserve">Demonstrarea unei metodologii adecvate de implementare a contractului, precum si o </w:t>
      </w:r>
      <w:r w:rsidR="00E55F8D" w:rsidRPr="001170FD">
        <w:rPr>
          <w:b/>
          <w:bCs/>
          <w:spacing w:val="-3"/>
          <w:lang w:val="it-IT"/>
        </w:rPr>
        <w:t>planificare adecvata a  resurselor si a activitatilor”</w:t>
      </w:r>
      <w:r w:rsidRPr="001170FD">
        <w:rPr>
          <w:lang w:val="it-IT" w:eastAsia="ro-RO"/>
        </w:rPr>
        <w:t xml:space="preserve">, </w:t>
      </w:r>
      <w:r w:rsidR="00144790" w:rsidRPr="001170FD">
        <w:rPr>
          <w:lang w:val="it-IT" w:eastAsia="ro-RO"/>
        </w:rPr>
        <w:t xml:space="preserve"> va fi apreciat în funcție de calificative structurate pe 3 niveluri:</w:t>
      </w:r>
    </w:p>
    <w:p w14:paraId="4FA54AB4" w14:textId="26FAB051" w:rsidR="00664111" w:rsidRPr="001170FD" w:rsidRDefault="00D2063F" w:rsidP="00B7033B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color w:val="auto"/>
        </w:rPr>
      </w:pPr>
      <w:r w:rsidRPr="001170FD">
        <w:rPr>
          <w:rFonts w:ascii="Times New Roman" w:hAnsi="Times New Roman" w:cs="Times New Roman"/>
          <w:color w:val="auto"/>
        </w:rPr>
        <w:t>A</w:t>
      </w:r>
      <w:r w:rsidR="00144790" w:rsidRPr="001170FD">
        <w:rPr>
          <w:rFonts w:ascii="Times New Roman" w:hAnsi="Times New Roman" w:cs="Times New Roman"/>
          <w:color w:val="auto"/>
        </w:rPr>
        <w:t>cceptabil</w:t>
      </w:r>
      <w:r w:rsidRPr="001170FD">
        <w:rPr>
          <w:rFonts w:ascii="Times New Roman" w:hAnsi="Times New Roman" w:cs="Times New Roman"/>
          <w:color w:val="auto"/>
        </w:rPr>
        <w:t xml:space="preserve"> </w:t>
      </w:r>
      <w:r w:rsidR="00BF0292" w:rsidRPr="001170FD">
        <w:rPr>
          <w:rFonts w:ascii="Times New Roman" w:hAnsi="Times New Roman" w:cs="Times New Roman"/>
          <w:color w:val="auto"/>
        </w:rPr>
        <w:t>-</w:t>
      </w:r>
      <w:r w:rsidRPr="001170FD">
        <w:rPr>
          <w:rFonts w:ascii="Times New Roman" w:hAnsi="Times New Roman" w:cs="Times New Roman"/>
          <w:color w:val="auto"/>
        </w:rPr>
        <w:t>1 punct</w:t>
      </w:r>
    </w:p>
    <w:p w14:paraId="53189061" w14:textId="7067B446" w:rsidR="00B7033B" w:rsidRPr="001170FD" w:rsidRDefault="00D2063F" w:rsidP="00711154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color w:val="auto"/>
        </w:rPr>
      </w:pPr>
      <w:r w:rsidRPr="001170FD">
        <w:rPr>
          <w:rFonts w:ascii="Times New Roman" w:hAnsi="Times New Roman" w:cs="Times New Roman"/>
          <w:color w:val="auto"/>
        </w:rPr>
        <w:t>B</w:t>
      </w:r>
      <w:r w:rsidR="00144790" w:rsidRPr="001170FD">
        <w:rPr>
          <w:rFonts w:ascii="Times New Roman" w:hAnsi="Times New Roman" w:cs="Times New Roman"/>
          <w:color w:val="auto"/>
        </w:rPr>
        <w:t>ine</w:t>
      </w:r>
      <w:r w:rsidRPr="001170FD">
        <w:rPr>
          <w:rFonts w:ascii="Times New Roman" w:hAnsi="Times New Roman" w:cs="Times New Roman"/>
          <w:color w:val="auto"/>
        </w:rPr>
        <w:t xml:space="preserve"> </w:t>
      </w:r>
      <w:r w:rsidR="00BF0292" w:rsidRPr="001170FD">
        <w:rPr>
          <w:rFonts w:ascii="Times New Roman" w:hAnsi="Times New Roman" w:cs="Times New Roman"/>
          <w:color w:val="auto"/>
        </w:rPr>
        <w:t>-</w:t>
      </w:r>
      <w:r w:rsidRPr="001170FD">
        <w:rPr>
          <w:rFonts w:ascii="Times New Roman" w:hAnsi="Times New Roman" w:cs="Times New Roman"/>
          <w:color w:val="auto"/>
        </w:rPr>
        <w:t>3 puncte</w:t>
      </w:r>
    </w:p>
    <w:p w14:paraId="29C0F92A" w14:textId="756587D3" w:rsidR="00664111" w:rsidRPr="001170FD" w:rsidRDefault="00215680" w:rsidP="00711154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color w:val="auto"/>
        </w:rPr>
      </w:pPr>
      <w:r w:rsidRPr="001170FD">
        <w:rPr>
          <w:rFonts w:ascii="Times New Roman" w:hAnsi="Times New Roman" w:cs="Times New Roman"/>
          <w:color w:val="auto"/>
        </w:rPr>
        <w:t>F</w:t>
      </w:r>
      <w:r w:rsidR="00144790" w:rsidRPr="001170FD">
        <w:rPr>
          <w:rFonts w:ascii="Times New Roman" w:hAnsi="Times New Roman" w:cs="Times New Roman"/>
          <w:color w:val="auto"/>
        </w:rPr>
        <w:t>oarte bine</w:t>
      </w:r>
      <w:r w:rsidR="00D2063F" w:rsidRPr="001170FD">
        <w:rPr>
          <w:rFonts w:ascii="Times New Roman" w:hAnsi="Times New Roman" w:cs="Times New Roman"/>
          <w:color w:val="auto"/>
        </w:rPr>
        <w:t xml:space="preserve"> </w:t>
      </w:r>
      <w:r w:rsidR="00BF0292" w:rsidRPr="001170FD">
        <w:rPr>
          <w:rFonts w:ascii="Times New Roman" w:hAnsi="Times New Roman" w:cs="Times New Roman"/>
          <w:color w:val="auto"/>
        </w:rPr>
        <w:t>-</w:t>
      </w:r>
      <w:r w:rsidR="00D2063F" w:rsidRPr="001170FD">
        <w:rPr>
          <w:rFonts w:ascii="Times New Roman" w:hAnsi="Times New Roman" w:cs="Times New Roman"/>
          <w:color w:val="auto"/>
        </w:rPr>
        <w:t>5 puncte</w:t>
      </w:r>
    </w:p>
    <w:p w14:paraId="69E7E790" w14:textId="77777777" w:rsidR="00675940" w:rsidRPr="001170FD" w:rsidRDefault="00675940" w:rsidP="00BF0292">
      <w:pPr>
        <w:rPr>
          <w:lang w:eastAsia="ro-RO"/>
        </w:rPr>
      </w:pPr>
    </w:p>
    <w:p w14:paraId="4F5FE850" w14:textId="69EAA5CF" w:rsidR="00664111" w:rsidRPr="001170FD" w:rsidRDefault="00144790" w:rsidP="00BF0292">
      <w:pPr>
        <w:rPr>
          <w:lang w:val="it-IT" w:eastAsia="ro-RO"/>
        </w:rPr>
      </w:pPr>
      <w:r w:rsidRPr="001170FD">
        <w:rPr>
          <w:lang w:val="it-IT" w:eastAsia="ro-RO"/>
        </w:rPr>
        <w:t>Pentru asocierea unui calificativ conținutului unei Propuneri Tehnice se utilizează:</w:t>
      </w:r>
    </w:p>
    <w:p w14:paraId="64476921" w14:textId="6D743D6D" w:rsidR="00664111" w:rsidRPr="001170FD" w:rsidRDefault="00144790" w:rsidP="00BF0292">
      <w:pPr>
        <w:rPr>
          <w:lang w:val="it-IT" w:eastAsia="ro-RO"/>
        </w:rPr>
      </w:pPr>
      <w:r w:rsidRPr="001170FD">
        <w:rPr>
          <w:lang w:val="it-IT" w:eastAsia="ro-RO"/>
        </w:rPr>
        <w:t>Raționamentele ce furnizează linii directoare în legătură cu informațiile relevante pentru îndeplinirea Contractului</w:t>
      </w:r>
      <w:r w:rsidR="00B7033B" w:rsidRPr="001170FD">
        <w:rPr>
          <w:lang w:val="it-IT" w:eastAsia="ro-RO"/>
        </w:rPr>
        <w:t xml:space="preserve"> prevăzute în </w:t>
      </w:r>
      <w:r w:rsidR="00711154" w:rsidRPr="001170FD">
        <w:rPr>
          <w:lang w:val="it-IT" w:eastAsia="ro-RO"/>
        </w:rPr>
        <w:t xml:space="preserve">- </w:t>
      </w:r>
      <w:r w:rsidR="00B7033B" w:rsidRPr="001170FD">
        <w:rPr>
          <w:b/>
          <w:lang w:val="it-IT"/>
        </w:rPr>
        <w:t>Formular nr.15- Metodologie și organizare</w:t>
      </w:r>
      <w:r w:rsidR="00B376E3" w:rsidRPr="001170FD">
        <w:rPr>
          <w:lang w:val="it-IT" w:eastAsia="ro-RO"/>
        </w:rPr>
        <w:t>,</w:t>
      </w:r>
    </w:p>
    <w:p w14:paraId="5F782E4A" w14:textId="0B07A278" w:rsidR="00675940" w:rsidRPr="001170FD" w:rsidRDefault="00675940" w:rsidP="00BF0292">
      <w:pPr>
        <w:rPr>
          <w:lang w:val="it-IT" w:eastAsia="ro-RO"/>
        </w:rPr>
        <w:sectPr w:rsidR="00675940" w:rsidRPr="001170FD">
          <w:footerReference w:type="default" r:id="rId8"/>
          <w:pgSz w:w="11900" w:h="16840"/>
          <w:pgMar w:top="1418" w:right="1418" w:bottom="1418" w:left="1418" w:header="709" w:footer="709" w:gutter="0"/>
          <w:cols w:space="708"/>
        </w:sectPr>
      </w:pPr>
    </w:p>
    <w:tbl>
      <w:tblPr>
        <w:tblW w:w="14670" w:type="dxa"/>
        <w:tblInd w:w="-2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290"/>
        <w:gridCol w:w="7380"/>
      </w:tblGrid>
      <w:tr w:rsidR="009D504A" w:rsidRPr="00472119" w14:paraId="4BE162E7" w14:textId="77777777" w:rsidTr="00711154">
        <w:trPr>
          <w:trHeight w:val="250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4A01C" w14:textId="332561DD" w:rsidR="009D504A" w:rsidRPr="00472119" w:rsidRDefault="009D504A" w:rsidP="005B257A">
            <w:pPr>
              <w:pStyle w:val="Body"/>
              <w:rPr>
                <w:rFonts w:cs="Times New Roman"/>
              </w:rPr>
            </w:pPr>
            <w:r w:rsidRPr="00472119">
              <w:rPr>
                <w:rFonts w:eastAsia="Calibri" w:cs="Times New Roman"/>
                <w:b/>
                <w:bCs/>
              </w:rPr>
              <w:lastRenderedPageBreak/>
              <w:t>Denumire subfactor de evaluare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F183B" w14:textId="77777777" w:rsidR="009D504A" w:rsidRPr="00472119" w:rsidRDefault="009D504A" w:rsidP="00675940">
            <w:pPr>
              <w:pStyle w:val="Body"/>
              <w:rPr>
                <w:rFonts w:cs="Times New Roman"/>
              </w:rPr>
            </w:pPr>
            <w:r w:rsidRPr="00472119">
              <w:rPr>
                <w:rFonts w:eastAsia="Calibri" w:cs="Times New Roman"/>
                <w:b/>
                <w:bCs/>
              </w:rPr>
              <w:t>Pondere</w:t>
            </w:r>
          </w:p>
        </w:tc>
      </w:tr>
      <w:tr w:rsidR="009D504A" w:rsidRPr="00472119" w14:paraId="602E58BB" w14:textId="77777777" w:rsidTr="00711154">
        <w:trPr>
          <w:trHeight w:val="724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34" w:type="dxa"/>
              <w:bottom w:w="80" w:type="dxa"/>
              <w:right w:w="80" w:type="dxa"/>
            </w:tcMar>
          </w:tcPr>
          <w:p w14:paraId="209C1F19" w14:textId="760FF544" w:rsidR="00F95026" w:rsidRPr="00472119" w:rsidRDefault="00E55F8D" w:rsidP="005B257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-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90AAE">
              <w:rPr>
                <w:rFonts w:ascii="Times New Roman" w:hAnsi="Times New Roman" w:cs="Times New Roman"/>
                <w:b/>
                <w:bCs/>
              </w:rPr>
              <w:t xml:space="preserve">Demonstrarea unei metodologii adecvate de implementare a contractului, precum si o </w:t>
            </w:r>
            <w:r w:rsidRPr="00590AAE">
              <w:rPr>
                <w:rFonts w:ascii="Times New Roman" w:hAnsi="Times New Roman" w:cs="Times New Roman"/>
                <w:b/>
                <w:bCs/>
                <w:spacing w:val="-3"/>
              </w:rPr>
              <w:t>planificare adecvata a  resurselor si a activitatilor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1BA21" w14:textId="7659969B" w:rsidR="009D504A" w:rsidRPr="00472119" w:rsidRDefault="00D2063F" w:rsidP="00215680">
            <w:pPr>
              <w:pStyle w:val="Body"/>
              <w:jc w:val="center"/>
              <w:rPr>
                <w:rFonts w:cs="Times New Roman"/>
              </w:rPr>
            </w:pPr>
            <w:r w:rsidRPr="00472119">
              <w:rPr>
                <w:rFonts w:eastAsia="Calibri" w:cs="Times New Roman"/>
                <w:b/>
                <w:bCs/>
                <w:shd w:val="clear" w:color="auto" w:fill="C0C0C0"/>
              </w:rPr>
              <w:t>5</w:t>
            </w:r>
            <w:r w:rsidR="003501E0" w:rsidRPr="00472119">
              <w:rPr>
                <w:rFonts w:eastAsia="Calibri" w:cs="Times New Roman"/>
                <w:b/>
                <w:bCs/>
                <w:shd w:val="clear" w:color="auto" w:fill="C0C0C0"/>
              </w:rPr>
              <w:t>%</w:t>
            </w:r>
          </w:p>
        </w:tc>
      </w:tr>
    </w:tbl>
    <w:p w14:paraId="6D0EE87B" w14:textId="77777777" w:rsidR="009D504A" w:rsidRPr="00472119" w:rsidRDefault="009D504A" w:rsidP="00675940">
      <w:pPr>
        <w:pStyle w:val="Body"/>
        <w:widowControl w:val="0"/>
        <w:rPr>
          <w:rFonts w:eastAsia="Calibri" w:cs="Times New Roman"/>
          <w:sz w:val="22"/>
          <w:szCs w:val="22"/>
        </w:rPr>
      </w:pPr>
    </w:p>
    <w:tbl>
      <w:tblPr>
        <w:tblStyle w:val="TableGrid"/>
        <w:tblW w:w="146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350"/>
        <w:gridCol w:w="5940"/>
        <w:gridCol w:w="1710"/>
        <w:gridCol w:w="2610"/>
        <w:gridCol w:w="3060"/>
      </w:tblGrid>
      <w:tr w:rsidR="009D504A" w:rsidRPr="001170FD" w14:paraId="0475849A" w14:textId="77777777" w:rsidTr="006262DA">
        <w:trPr>
          <w:tblHeader/>
        </w:trPr>
        <w:tc>
          <w:tcPr>
            <w:tcW w:w="1350" w:type="dxa"/>
            <w:vAlign w:val="center"/>
          </w:tcPr>
          <w:p w14:paraId="6FF99BC2" w14:textId="77777777" w:rsidR="009D504A" w:rsidRPr="00472119" w:rsidRDefault="009D504A" w:rsidP="00675940">
            <w:pPr>
              <w:pStyle w:val="Body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72119">
              <w:rPr>
                <w:rFonts w:ascii="Times New Roman" w:eastAsia="Calibri" w:hAnsi="Times New Roman" w:cs="Times New Roman"/>
                <w:b/>
                <w:bCs/>
              </w:rPr>
              <w:t>Calificativ</w:t>
            </w:r>
          </w:p>
        </w:tc>
        <w:tc>
          <w:tcPr>
            <w:tcW w:w="5940" w:type="dxa"/>
            <w:vAlign w:val="center"/>
          </w:tcPr>
          <w:p w14:paraId="55D96307" w14:textId="77777777" w:rsidR="009D504A" w:rsidRPr="00472119" w:rsidRDefault="009D504A" w:rsidP="00675940">
            <w:pPr>
              <w:pStyle w:val="Body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72119">
              <w:rPr>
                <w:rFonts w:ascii="Times New Roman" w:eastAsia="Calibri" w:hAnsi="Times New Roman" w:cs="Times New Roman"/>
                <w:b/>
                <w:bCs/>
              </w:rPr>
              <w:t>Raționament utilizat în evaluarea conținutului propunerilor tehnice</w:t>
            </w:r>
          </w:p>
        </w:tc>
        <w:tc>
          <w:tcPr>
            <w:tcW w:w="1710" w:type="dxa"/>
            <w:vAlign w:val="center"/>
          </w:tcPr>
          <w:p w14:paraId="0FB8DFA2" w14:textId="77777777" w:rsidR="009D504A" w:rsidRPr="00472119" w:rsidRDefault="009D504A" w:rsidP="00675940">
            <w:pPr>
              <w:pStyle w:val="Body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72119">
              <w:rPr>
                <w:rFonts w:ascii="Times New Roman" w:eastAsia="Calibri" w:hAnsi="Times New Roman" w:cs="Times New Roman"/>
                <w:b/>
                <w:bCs/>
              </w:rPr>
              <w:t>Punctaj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2680665" w14:textId="77777777" w:rsidR="009D504A" w:rsidRPr="00472119" w:rsidRDefault="009D504A" w:rsidP="00675940">
            <w:pPr>
              <w:pStyle w:val="Body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72119">
              <w:rPr>
                <w:rFonts w:ascii="Times New Roman" w:eastAsia="Calibri" w:hAnsi="Times New Roman" w:cs="Times New Roman"/>
                <w:b/>
                <w:bCs/>
              </w:rPr>
              <w:t>Informațiile analizate în propunerile tehnice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BCA218A" w14:textId="77777777" w:rsidR="009D504A" w:rsidRPr="00472119" w:rsidRDefault="009D504A" w:rsidP="00675940">
            <w:pPr>
              <w:pStyle w:val="Body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72119">
              <w:rPr>
                <w:rFonts w:ascii="Times New Roman" w:eastAsia="Calibri" w:hAnsi="Times New Roman" w:cs="Times New Roman"/>
                <w:b/>
                <w:bCs/>
              </w:rPr>
              <w:t xml:space="preserve">Informații relevante în </w:t>
            </w:r>
            <w:r w:rsidRPr="0047211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Caietul de sarcini</w:t>
            </w:r>
          </w:p>
        </w:tc>
      </w:tr>
      <w:tr w:rsidR="001A02AA" w:rsidRPr="00472119" w14:paraId="102F77A9" w14:textId="77777777" w:rsidTr="006262DA">
        <w:tc>
          <w:tcPr>
            <w:tcW w:w="1350" w:type="dxa"/>
          </w:tcPr>
          <w:p w14:paraId="2B6CB6C7" w14:textId="1AFB2FAD" w:rsidR="001A02AA" w:rsidRPr="00472119" w:rsidRDefault="001A02AA" w:rsidP="00675940">
            <w:pPr>
              <w:pStyle w:val="Body"/>
              <w:widowControl w:val="0"/>
              <w:rPr>
                <w:rFonts w:ascii="Times New Roman" w:hAnsi="Times New Roman" w:cs="Times New Roman"/>
              </w:rPr>
            </w:pPr>
            <w:r w:rsidRPr="00472119">
              <w:rPr>
                <w:rFonts w:ascii="Times New Roman" w:eastAsia="Calibri" w:hAnsi="Times New Roman" w:cs="Times New Roman"/>
              </w:rPr>
              <w:t>Acceptabil</w:t>
            </w:r>
          </w:p>
        </w:tc>
        <w:tc>
          <w:tcPr>
            <w:tcW w:w="5940" w:type="dxa"/>
          </w:tcPr>
          <w:p w14:paraId="04ACB7EE" w14:textId="20401DFB" w:rsidR="001A02AA" w:rsidRPr="001170FD" w:rsidRDefault="001A02AA" w:rsidP="004C0FC5">
            <w:pPr>
              <w:pStyle w:val="ListParagraph"/>
              <w:widowControl w:val="0"/>
              <w:numPr>
                <w:ilvl w:val="0"/>
                <w:numId w:val="24"/>
              </w:numPr>
              <w:spacing w:after="0" w:line="240" w:lineRule="auto"/>
              <w:ind w:left="280" w:hanging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toate activitățile sunt </w:t>
            </w:r>
            <w:r w:rsidR="008F7F06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reflectate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în </w:t>
            </w:r>
            <w:r w:rsidR="001A7ACC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propunerea tehnică</w:t>
            </w:r>
            <w:r w:rsidR="00F95026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D90319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pentru fiecare </w:t>
            </w:r>
            <w:r w:rsidR="00BE6045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categorie si </w:t>
            </w:r>
            <w:r w:rsidR="00D90319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tip de </w:t>
            </w:r>
            <w:r w:rsidR="00BE6045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echipament</w:t>
            </w:r>
            <w:r w:rsidR="00D90319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F95026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solicitat </w:t>
            </w:r>
            <w:r w:rsidR="00D90319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în Caietul de Sarcini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, dar acestea nu sunt detaliate în </w:t>
            </w:r>
            <w:r w:rsidR="00BE6045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sub activități</w:t>
            </w:r>
            <w:r w:rsidR="00EC1925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, </w:t>
            </w:r>
            <w:r w:rsidR="00FC5AEF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lanul </w:t>
            </w:r>
            <w:r w:rsidR="00BE6045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privind realizarea </w:t>
            </w:r>
            <w:r w:rsidR="00C2493F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activităților 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neputând fi utilizat așa cum este prezentat ca dată de intrare în cadrul Contractului</w:t>
            </w:r>
            <w:r w:rsidR="000605BA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,</w:t>
            </w:r>
            <w:r w:rsidR="00BE6045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7118CB72" w14:textId="02F1C504" w:rsidR="001A02AA" w:rsidRPr="001170FD" w:rsidRDefault="001A02AA" w:rsidP="004C0FC5">
            <w:pPr>
              <w:pStyle w:val="ListParagraph"/>
              <w:widowControl w:val="0"/>
              <w:numPr>
                <w:ilvl w:val="0"/>
                <w:numId w:val="24"/>
              </w:numPr>
              <w:spacing w:after="0" w:line="240" w:lineRule="auto"/>
              <w:ind w:left="280" w:hanging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corelarea activităților </w:t>
            </w:r>
            <w:r w:rsidR="00FC5AEF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din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1A7ACC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propunerea tehnică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D90319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cu tipurile de resurse 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este </w:t>
            </w:r>
            <w:r w:rsidR="00D90319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realizată la un nivel acceptabil</w:t>
            </w:r>
            <w:r w:rsidR="000605BA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,</w:t>
            </w:r>
          </w:p>
          <w:p w14:paraId="3F8D39DD" w14:textId="101FD2C5" w:rsidR="00A639E1" w:rsidRPr="001170FD" w:rsidRDefault="00A639E1" w:rsidP="004C0FC5">
            <w:pPr>
              <w:pStyle w:val="ListParagraph"/>
              <w:widowControl w:val="0"/>
              <w:numPr>
                <w:ilvl w:val="0"/>
                <w:numId w:val="24"/>
              </w:numPr>
              <w:spacing w:after="0" w:line="240" w:lineRule="auto"/>
              <w:ind w:left="280" w:hanging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corelarea activităților cu </w:t>
            </w:r>
            <w:r w:rsidR="00BE6045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metodologia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utilizat</w:t>
            </w:r>
            <w:r w:rsidR="00BE6045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</w:t>
            </w:r>
            <w:r w:rsidR="00B332AE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, sub aspect al duratei,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este realizată la un nivel acceptabil</w:t>
            </w:r>
            <w:r w:rsidR="000605BA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,</w:t>
            </w:r>
            <w:r w:rsidR="00BE6045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 </w:t>
            </w:r>
          </w:p>
          <w:p w14:paraId="3E5B6026" w14:textId="52A1DFF6" w:rsidR="001A02AA" w:rsidRPr="001170FD" w:rsidRDefault="00FC5AEF" w:rsidP="004C0FC5">
            <w:pPr>
              <w:pStyle w:val="ListParagraph"/>
              <w:widowControl w:val="0"/>
              <w:numPr>
                <w:ilvl w:val="0"/>
                <w:numId w:val="24"/>
              </w:numPr>
              <w:spacing w:after="0" w:line="240" w:lineRule="auto"/>
              <w:ind w:left="280" w:hanging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Planul 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privind realizarea </w:t>
            </w: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activităților </w:t>
            </w:r>
            <w:r w:rsidR="00775222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este corelat</w:t>
            </w:r>
            <w:r w:rsidR="00B332AE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cu intervalele orare și/sau t</w:t>
            </w:r>
            <w:r w:rsidR="00752AEE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impul</w:t>
            </w:r>
            <w:r w:rsidR="00B332AE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de răspuns pentru fiecare activitate/sub-activitate vizată</w:t>
            </w:r>
            <w:r w:rsidR="003308A5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</w:t>
            </w:r>
            <w:r w:rsidR="00BE6045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10" w:type="dxa"/>
          </w:tcPr>
          <w:p w14:paraId="5284602E" w14:textId="6FF32845" w:rsidR="001A02AA" w:rsidRPr="00472119" w:rsidRDefault="003501E0" w:rsidP="00675940">
            <w:pPr>
              <w:pStyle w:val="Body"/>
              <w:widowControl w:val="0"/>
              <w:rPr>
                <w:rFonts w:ascii="Times New Roman" w:hAnsi="Times New Roman" w:cs="Times New Roman"/>
              </w:rPr>
            </w:pPr>
            <w:r w:rsidRPr="00472119">
              <w:rPr>
                <w:rFonts w:ascii="Times New Roman" w:eastAsia="Calibri" w:hAnsi="Times New Roman" w:cs="Times New Roman"/>
              </w:rPr>
              <w:t>1</w:t>
            </w:r>
            <w:r w:rsidR="001A02AA" w:rsidRPr="00472119">
              <w:rPr>
                <w:rFonts w:ascii="Times New Roman" w:eastAsia="Calibri" w:hAnsi="Times New Roman" w:cs="Times New Roman"/>
              </w:rPr>
              <w:t xml:space="preserve"> punct</w:t>
            </w:r>
          </w:p>
        </w:tc>
        <w:tc>
          <w:tcPr>
            <w:tcW w:w="2610" w:type="dxa"/>
            <w:vMerge w:val="restart"/>
          </w:tcPr>
          <w:p w14:paraId="6DD816FF" w14:textId="6385ABD0" w:rsidR="001A02AA" w:rsidRPr="00472119" w:rsidRDefault="001A02AA" w:rsidP="00675940">
            <w:pPr>
              <w:pStyle w:val="Body"/>
              <w:widowControl w:val="0"/>
              <w:rPr>
                <w:rFonts w:ascii="Times New Roman" w:eastAsia="Calibri" w:hAnsi="Times New Roman" w:cs="Times New Roman"/>
              </w:rPr>
            </w:pPr>
            <w:r w:rsidRPr="00472119">
              <w:rPr>
                <w:rFonts w:ascii="Times New Roman" w:eastAsia="Calibri" w:hAnsi="Times New Roman" w:cs="Times New Roman"/>
              </w:rPr>
              <w:t>Informațiile prezentate la</w:t>
            </w:r>
          </w:p>
          <w:p w14:paraId="15F71DEA" w14:textId="77777777" w:rsidR="001A02AA" w:rsidRPr="00472119" w:rsidRDefault="001A02AA" w:rsidP="00675940">
            <w:pPr>
              <w:pStyle w:val="Body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DEB2641" w14:textId="77777777" w:rsidR="00636299" w:rsidRPr="00472119" w:rsidRDefault="00636299" w:rsidP="00636299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472119">
              <w:rPr>
                <w:rFonts w:ascii="Times New Roman" w:hAnsi="Times New Roman" w:cs="Times New Roman"/>
                <w:b/>
              </w:rPr>
              <w:t xml:space="preserve">a) Metodologia pentru realizarea serviciilor; </w:t>
            </w:r>
          </w:p>
          <w:p w14:paraId="51276D2B" w14:textId="77777777" w:rsidR="00636299" w:rsidRPr="00472119" w:rsidRDefault="00636299" w:rsidP="00636299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472119">
              <w:rPr>
                <w:rFonts w:ascii="Times New Roman" w:hAnsi="Times New Roman" w:cs="Times New Roman"/>
                <w:b/>
              </w:rPr>
              <w:t xml:space="preserve">c) Organizarea şi personalul utilizat pentru realizarea serviciilor şi organizarea acestuia. </w:t>
            </w:r>
          </w:p>
          <w:p w14:paraId="2E86757C" w14:textId="77777777" w:rsidR="00636299" w:rsidRPr="00472119" w:rsidRDefault="00636299" w:rsidP="00675940">
            <w:pPr>
              <w:pStyle w:val="Body"/>
              <w:widowControl w:val="0"/>
              <w:rPr>
                <w:rFonts w:ascii="Times New Roman" w:hAnsi="Times New Roman" w:cs="Times New Roman"/>
                <w:b/>
              </w:rPr>
            </w:pPr>
          </w:p>
          <w:p w14:paraId="0EBEDBF4" w14:textId="09CC9B83" w:rsidR="001A02AA" w:rsidRPr="00472119" w:rsidRDefault="00636299" w:rsidP="00675940">
            <w:pPr>
              <w:pStyle w:val="Body"/>
              <w:widowControl w:val="0"/>
              <w:rPr>
                <w:rFonts w:ascii="Times New Roman" w:hAnsi="Times New Roman" w:cs="Times New Roman"/>
              </w:rPr>
            </w:pPr>
            <w:r w:rsidRPr="00472119">
              <w:rPr>
                <w:rFonts w:ascii="Times New Roman" w:hAnsi="Times New Roman" w:cs="Times New Roman"/>
                <w:b/>
              </w:rPr>
              <w:t>-</w:t>
            </w:r>
            <w:r w:rsidR="001A02AA" w:rsidRPr="00472119">
              <w:rPr>
                <w:rFonts w:ascii="Times New Roman" w:hAnsi="Times New Roman" w:cs="Times New Roman"/>
                <w:b/>
              </w:rPr>
              <w:t>Anex</w:t>
            </w:r>
            <w:r w:rsidRPr="00472119">
              <w:rPr>
                <w:rFonts w:ascii="Times New Roman" w:hAnsi="Times New Roman" w:cs="Times New Roman"/>
                <w:b/>
              </w:rPr>
              <w:t>e</w:t>
            </w:r>
            <w:r w:rsidR="001A02AA" w:rsidRPr="00472119">
              <w:rPr>
                <w:rFonts w:ascii="Times New Roman" w:hAnsi="Times New Roman" w:cs="Times New Roman"/>
                <w:b/>
              </w:rPr>
              <w:t xml:space="preserve"> la </w:t>
            </w:r>
            <w:r w:rsidR="00711154">
              <w:rPr>
                <w:rFonts w:ascii="Times New Roman" w:hAnsi="Times New Roman" w:cs="Times New Roman"/>
                <w:b/>
              </w:rPr>
              <w:t xml:space="preserve">Formularul </w:t>
            </w:r>
            <w:r w:rsidR="001A02AA" w:rsidRPr="00472119">
              <w:rPr>
                <w:rFonts w:ascii="Times New Roman" w:hAnsi="Times New Roman" w:cs="Times New Roman"/>
                <w:b/>
              </w:rPr>
              <w:t>Propunerea Tehnică</w:t>
            </w:r>
            <w:r w:rsidR="001A02AA" w:rsidRPr="004721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0" w:type="dxa"/>
            <w:vMerge w:val="restart"/>
          </w:tcPr>
          <w:p w14:paraId="4E0E4A38" w14:textId="77777777" w:rsidR="007B2D18" w:rsidRPr="00472119" w:rsidRDefault="007B2D18" w:rsidP="00675940">
            <w:pPr>
              <w:pStyle w:val="Body"/>
              <w:widowControl w:val="0"/>
              <w:rPr>
                <w:rFonts w:ascii="Times New Roman" w:eastAsia="Calibri" w:hAnsi="Times New Roman" w:cs="Times New Roman"/>
              </w:rPr>
            </w:pPr>
            <w:r w:rsidRPr="00472119">
              <w:rPr>
                <w:rFonts w:ascii="Times New Roman" w:eastAsia="Calibri" w:hAnsi="Times New Roman" w:cs="Times New Roman"/>
              </w:rPr>
              <w:t>Informațiile prezentate la</w:t>
            </w:r>
          </w:p>
          <w:p w14:paraId="560D5D2A" w14:textId="77777777" w:rsidR="00EC1925" w:rsidRPr="00472119" w:rsidRDefault="00EC1925" w:rsidP="00675940">
            <w:pPr>
              <w:pStyle w:val="Body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</w:p>
          <w:p w14:paraId="19068F1E" w14:textId="556623A9" w:rsidR="00636299" w:rsidRPr="00472119" w:rsidRDefault="00215680" w:rsidP="00215680">
            <w:pPr>
              <w:pStyle w:val="ListParagraph"/>
              <w:numPr>
                <w:ilvl w:val="0"/>
                <w:numId w:val="42"/>
              </w:numPr>
              <w:ind w:left="346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/>
              </w:rPr>
            </w:pPr>
            <w:r w:rsidRPr="0047211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/>
              </w:rPr>
              <w:t xml:space="preserve">Obiectivele contractului </w:t>
            </w:r>
          </w:p>
          <w:p w14:paraId="21A41C48" w14:textId="02714C62" w:rsidR="00636299" w:rsidRPr="00472119" w:rsidRDefault="00215680" w:rsidP="00215680">
            <w:pPr>
              <w:numPr>
                <w:ilvl w:val="0"/>
                <w:numId w:val="42"/>
              </w:numPr>
              <w:ind w:left="346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472119">
              <w:rPr>
                <w:rFonts w:ascii="Times New Roman" w:hAnsi="Times New Roman" w:cs="Times New Roman"/>
                <w:b/>
                <w:lang w:val="ro-RO"/>
              </w:rPr>
              <w:t>Riscuri</w:t>
            </w:r>
            <w:r w:rsidR="00636299" w:rsidRPr="00472119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472119">
              <w:rPr>
                <w:rFonts w:ascii="Times New Roman" w:hAnsi="Times New Roman" w:cs="Times New Roman"/>
                <w:b/>
                <w:lang w:val="ro-RO"/>
              </w:rPr>
              <w:t>și</w:t>
            </w:r>
            <w:r w:rsidR="00636299" w:rsidRPr="00472119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472119">
              <w:rPr>
                <w:rFonts w:ascii="Times New Roman" w:hAnsi="Times New Roman" w:cs="Times New Roman"/>
                <w:b/>
                <w:lang w:val="ro-RO"/>
              </w:rPr>
              <w:t>măsuri de reducere a acestora</w:t>
            </w:r>
          </w:p>
          <w:p w14:paraId="70726756" w14:textId="49B6E913" w:rsidR="00636299" w:rsidRPr="00472119" w:rsidRDefault="00215680" w:rsidP="00215680">
            <w:pPr>
              <w:numPr>
                <w:ilvl w:val="0"/>
                <w:numId w:val="42"/>
              </w:numPr>
              <w:ind w:left="346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472119">
              <w:rPr>
                <w:rFonts w:ascii="Times New Roman" w:hAnsi="Times New Roman" w:cs="Times New Roman"/>
                <w:b/>
                <w:lang w:val="ro-RO"/>
              </w:rPr>
              <w:t>Aria de cuprindere a contractului</w:t>
            </w:r>
          </w:p>
          <w:p w14:paraId="794D1FE6" w14:textId="7AF3ECE8" w:rsidR="00636299" w:rsidRPr="00472119" w:rsidRDefault="00215680" w:rsidP="00215680">
            <w:pPr>
              <w:numPr>
                <w:ilvl w:val="0"/>
                <w:numId w:val="42"/>
              </w:numPr>
              <w:ind w:left="346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472119">
              <w:rPr>
                <w:rFonts w:ascii="Times New Roman" w:hAnsi="Times New Roman" w:cs="Times New Roman"/>
                <w:b/>
                <w:lang w:val="ro-RO"/>
              </w:rPr>
              <w:t>Logistica</w:t>
            </w:r>
            <w:r w:rsidR="00636299" w:rsidRPr="00472119">
              <w:rPr>
                <w:rFonts w:ascii="Times New Roman" w:hAnsi="Times New Roman" w:cs="Times New Roman"/>
                <w:b/>
                <w:lang w:val="ro-RO"/>
              </w:rPr>
              <w:t xml:space="preserve"> și </w:t>
            </w:r>
            <w:r w:rsidRPr="00472119">
              <w:rPr>
                <w:rFonts w:ascii="Times New Roman" w:hAnsi="Times New Roman" w:cs="Times New Roman"/>
                <w:b/>
                <w:lang w:val="ro-RO"/>
              </w:rPr>
              <w:t xml:space="preserve">temporizare </w:t>
            </w:r>
          </w:p>
          <w:p w14:paraId="38C794DF" w14:textId="25B818A4" w:rsidR="00215680" w:rsidRPr="00472119" w:rsidRDefault="00215680" w:rsidP="00215680">
            <w:pPr>
              <w:numPr>
                <w:ilvl w:val="0"/>
                <w:numId w:val="42"/>
              </w:numPr>
              <w:ind w:left="346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472119">
              <w:rPr>
                <w:rFonts w:ascii="Times New Roman" w:hAnsi="Times New Roman" w:cs="Times New Roman"/>
                <w:b/>
                <w:lang w:val="ro-RO"/>
              </w:rPr>
              <w:t>Cerinţe faţă de prestator</w:t>
            </w:r>
          </w:p>
          <w:p w14:paraId="7491D8C0" w14:textId="7332220B" w:rsidR="00215680" w:rsidRPr="00472119" w:rsidRDefault="00215680" w:rsidP="00215680">
            <w:pPr>
              <w:numPr>
                <w:ilvl w:val="0"/>
                <w:numId w:val="42"/>
              </w:numPr>
              <w:ind w:left="346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472119">
              <w:rPr>
                <w:rFonts w:ascii="Times New Roman" w:hAnsi="Times New Roman" w:cs="Times New Roman"/>
                <w:b/>
                <w:lang w:val="ro-RO"/>
              </w:rPr>
              <w:t>Rapoarte</w:t>
            </w:r>
          </w:p>
          <w:p w14:paraId="53EE35C6" w14:textId="77777777" w:rsidR="00215680" w:rsidRPr="00472119" w:rsidRDefault="00215680" w:rsidP="00675940">
            <w:pPr>
              <w:pStyle w:val="Body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</w:p>
          <w:p w14:paraId="5668DE92" w14:textId="2F8765B8" w:rsidR="001A02AA" w:rsidRPr="00472119" w:rsidRDefault="001A02AA" w:rsidP="00675940">
            <w:pPr>
              <w:pStyle w:val="Body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1A02AA" w:rsidRPr="00472119" w14:paraId="291CA759" w14:textId="77777777" w:rsidTr="006262DA">
        <w:tc>
          <w:tcPr>
            <w:tcW w:w="1350" w:type="dxa"/>
          </w:tcPr>
          <w:p w14:paraId="080E4219" w14:textId="3160AD1B" w:rsidR="001A02AA" w:rsidRPr="00472119" w:rsidRDefault="001A02AA" w:rsidP="00675940">
            <w:pPr>
              <w:pStyle w:val="Body"/>
              <w:widowControl w:val="0"/>
              <w:rPr>
                <w:rFonts w:ascii="Times New Roman" w:hAnsi="Times New Roman" w:cs="Times New Roman"/>
              </w:rPr>
            </w:pPr>
            <w:r w:rsidRPr="00472119">
              <w:rPr>
                <w:rFonts w:ascii="Times New Roman" w:eastAsia="Calibri" w:hAnsi="Times New Roman" w:cs="Times New Roman"/>
              </w:rPr>
              <w:t>Bine</w:t>
            </w:r>
          </w:p>
        </w:tc>
        <w:tc>
          <w:tcPr>
            <w:tcW w:w="5940" w:type="dxa"/>
          </w:tcPr>
          <w:p w14:paraId="0423FD3A" w14:textId="41F85871" w:rsidR="00B332AE" w:rsidRPr="001170FD" w:rsidRDefault="00B332AE" w:rsidP="004C0FC5">
            <w:pPr>
              <w:pStyle w:val="ListParagraph"/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80" w:hanging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toate activitățile principale sunt </w:t>
            </w:r>
            <w:r w:rsidR="008F7F06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reflectate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în </w:t>
            </w:r>
            <w:r w:rsidR="001A7ACC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propunerea tehnică 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pentru fiecare </w:t>
            </w:r>
            <w:r w:rsidR="00BE6045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categorie si tip de echipament 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identificat în Caietul de Sarcini, sunt detaliate </w:t>
            </w:r>
            <w:r w:rsidR="00BE6045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sub activitățile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, </w:t>
            </w:r>
            <w:r w:rsidR="00FC5AEF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</w:t>
            </w:r>
            <w:r w:rsidR="00C2493F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lanul </w:t>
            </w:r>
            <w:r w:rsidR="0027389C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privind realizarea </w:t>
            </w:r>
            <w:r w:rsidR="00C2493F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activităților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poate fi utilizat așa cum este prezentat ca dată de intrare în cadrul Contractului</w:t>
            </w:r>
            <w:r w:rsidR="000605BA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,</w:t>
            </w:r>
            <w:r w:rsidR="00BE6045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 </w:t>
            </w:r>
            <w:r w:rsidR="0027389C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73B63C76" w14:textId="27953106" w:rsidR="00B332AE" w:rsidRPr="001170FD" w:rsidRDefault="00B332AE" w:rsidP="004C0FC5">
            <w:pPr>
              <w:pStyle w:val="ListParagraph"/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80" w:hanging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corelarea activităților </w:t>
            </w:r>
            <w:r w:rsidR="00FC5AEF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din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FC5AEF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propunerea tehnică</w:t>
            </w:r>
            <w:r w:rsidR="00C2493F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cu tipurile de resurse este realizată la un nivel </w:t>
            </w: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adecvat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, pentru </w:t>
            </w:r>
            <w:r w:rsidR="00C2493F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activitățile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C2493F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ș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i </w:t>
            </w:r>
            <w:r w:rsidR="0027389C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sub activitățile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identificate</w:t>
            </w:r>
            <w:r w:rsidR="000605BA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,</w:t>
            </w:r>
            <w:r w:rsidR="0027389C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 </w:t>
            </w:r>
          </w:p>
          <w:p w14:paraId="6ADFC6BC" w14:textId="2FE57868" w:rsidR="00B332AE" w:rsidRPr="001170FD" w:rsidRDefault="00B332AE" w:rsidP="004C0FC5">
            <w:pPr>
              <w:pStyle w:val="ListParagraph"/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80" w:hanging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corelarea activităților cu </w:t>
            </w:r>
            <w:r w:rsidR="008F7F06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metodologia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utilizat</w:t>
            </w:r>
            <w:r w:rsidR="008F7F06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, sub aspect al duratei, este realizată la un nivel </w:t>
            </w: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adecvat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, pentru </w:t>
            </w:r>
            <w:r w:rsidR="00C2493F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lastRenderedPageBreak/>
              <w:t>activitățile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C2493F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ș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i </w:t>
            </w:r>
            <w:r w:rsidR="0027389C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sub activitățile</w:t>
            </w:r>
            <w:r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identificate</w:t>
            </w:r>
            <w:r w:rsidR="000605BA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,</w:t>
            </w:r>
            <w:r w:rsidR="0027389C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571C5160" w14:textId="0CA7B858" w:rsidR="001A02AA" w:rsidRPr="001170FD" w:rsidRDefault="00FC5AEF" w:rsidP="004C0FC5">
            <w:pPr>
              <w:pStyle w:val="ListParagraph"/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80" w:hanging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p</w:t>
            </w:r>
            <w:r w:rsidR="00B332AE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lanul </w:t>
            </w:r>
            <w:r w:rsidR="0027389C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privind realizarea </w:t>
            </w:r>
            <w:r w:rsidR="00C2493F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activităților </w:t>
            </w:r>
            <w:r w:rsidR="00B332AE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demonstrează la un nivel adecvat conformitatea cu intervalele orare și/sau </w:t>
            </w:r>
            <w:r w:rsidR="00752AEE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timpul</w:t>
            </w:r>
            <w:r w:rsidR="00B332AE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 de răspuns pentru fiecare activitate/sub-activitate vizată</w:t>
            </w:r>
            <w:r w:rsidR="003308A5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.</w:t>
            </w:r>
          </w:p>
        </w:tc>
        <w:tc>
          <w:tcPr>
            <w:tcW w:w="1710" w:type="dxa"/>
          </w:tcPr>
          <w:p w14:paraId="746ABCAB" w14:textId="6A6B1E19" w:rsidR="001A02AA" w:rsidRPr="00472119" w:rsidRDefault="003501E0" w:rsidP="00675940">
            <w:pPr>
              <w:pStyle w:val="Body"/>
              <w:widowControl w:val="0"/>
              <w:rPr>
                <w:rFonts w:ascii="Times New Roman" w:hAnsi="Times New Roman" w:cs="Times New Roman"/>
              </w:rPr>
            </w:pPr>
            <w:r w:rsidRPr="00472119">
              <w:rPr>
                <w:rFonts w:ascii="Times New Roman" w:eastAsia="Calibri" w:hAnsi="Times New Roman" w:cs="Times New Roman"/>
              </w:rPr>
              <w:lastRenderedPageBreak/>
              <w:t>3</w:t>
            </w:r>
            <w:r w:rsidR="001A02AA" w:rsidRPr="00472119">
              <w:rPr>
                <w:rFonts w:ascii="Times New Roman" w:eastAsia="Calibri" w:hAnsi="Times New Roman" w:cs="Times New Roman"/>
              </w:rPr>
              <w:t xml:space="preserve"> puncte </w:t>
            </w:r>
          </w:p>
        </w:tc>
        <w:tc>
          <w:tcPr>
            <w:tcW w:w="2610" w:type="dxa"/>
            <w:vMerge/>
          </w:tcPr>
          <w:p w14:paraId="3DD4E26F" w14:textId="77777777" w:rsidR="001A02AA" w:rsidRPr="00472119" w:rsidRDefault="001A02AA" w:rsidP="0067594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60" w:type="dxa"/>
            <w:vMerge/>
          </w:tcPr>
          <w:p w14:paraId="2AFF8EF9" w14:textId="77777777" w:rsidR="001A02AA" w:rsidRPr="00472119" w:rsidRDefault="001A02AA" w:rsidP="00675940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A02AA" w:rsidRPr="00472119" w14:paraId="51FB8D48" w14:textId="77777777" w:rsidTr="006262DA">
        <w:tc>
          <w:tcPr>
            <w:tcW w:w="1350" w:type="dxa"/>
          </w:tcPr>
          <w:p w14:paraId="4B4CC059" w14:textId="64DDB38E" w:rsidR="001A02AA" w:rsidRPr="00472119" w:rsidRDefault="001A02AA" w:rsidP="00675940">
            <w:pPr>
              <w:pStyle w:val="Body"/>
              <w:widowControl w:val="0"/>
              <w:rPr>
                <w:rFonts w:ascii="Times New Roman" w:hAnsi="Times New Roman" w:cs="Times New Roman"/>
              </w:rPr>
            </w:pPr>
            <w:r w:rsidRPr="00472119">
              <w:rPr>
                <w:rFonts w:ascii="Times New Roman" w:eastAsia="Calibri" w:hAnsi="Times New Roman" w:cs="Times New Roman"/>
              </w:rPr>
              <w:t>Foarte bine</w:t>
            </w:r>
          </w:p>
        </w:tc>
        <w:tc>
          <w:tcPr>
            <w:tcW w:w="5940" w:type="dxa"/>
          </w:tcPr>
          <w:p w14:paraId="05718FC3" w14:textId="67B583C1" w:rsidR="00B332AE" w:rsidRPr="001170FD" w:rsidRDefault="00B332AE" w:rsidP="004C0FC5">
            <w:pPr>
              <w:pStyle w:val="ListParagraph"/>
              <w:widowControl w:val="0"/>
              <w:numPr>
                <w:ilvl w:val="0"/>
                <w:numId w:val="31"/>
              </w:numPr>
              <w:spacing w:after="0" w:line="240" w:lineRule="auto"/>
              <w:ind w:left="316" w:hanging="316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</w:pP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toate activitățile principale sunt </w:t>
            </w:r>
            <w:r w:rsidR="008F7F06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reflectate</w:t>
            </w: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 în </w:t>
            </w:r>
            <w:r w:rsidR="00FC5AEF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propunerea tehnică</w:t>
            </w: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pentru fiecare</w:t>
            </w:r>
            <w:r w:rsidR="008F7F06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 categorie si </w:t>
            </w: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tip de </w:t>
            </w:r>
            <w:r w:rsidR="008F7F06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echipament</w:t>
            </w: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 identificat în Caietul de Sarcini și sunt detaliate în </w:t>
            </w:r>
            <w:r w:rsidR="008F7F06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sub activități</w:t>
            </w:r>
            <w:r w:rsidR="00C40113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, cu demonstrarea</w:t>
            </w:r>
            <w:r w:rsidR="00C40113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optimizării timpilor de lucru </w:t>
            </w:r>
            <w:r w:rsidR="00D47D74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propuși</w:t>
            </w:r>
            <w:r w:rsidR="00A36EE8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prin implementarea unui platforme software dedicat</w:t>
            </w: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, </w:t>
            </w:r>
            <w:r w:rsidR="00596554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Planul </w:t>
            </w:r>
            <w:r w:rsidR="008F7F06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privind realizarea </w:t>
            </w:r>
            <w:r w:rsidR="00596554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activităților</w:t>
            </w: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 putând fi utilizat așa cum este prezentat ca dată de intrare în cadrul întâlnirilor de monitorizare a progresului în cadrul Contractului</w:t>
            </w:r>
            <w:r w:rsidR="000605BA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,</w:t>
            </w:r>
            <w:r w:rsidR="0027389C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8F7F06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70A4DBF1" w14:textId="0733017A" w:rsidR="00B332AE" w:rsidRPr="001170FD" w:rsidRDefault="00B332AE" w:rsidP="004C0FC5">
            <w:pPr>
              <w:pStyle w:val="ListParagraph"/>
              <w:widowControl w:val="0"/>
              <w:numPr>
                <w:ilvl w:val="0"/>
                <w:numId w:val="31"/>
              </w:numPr>
              <w:spacing w:after="0" w:line="240" w:lineRule="auto"/>
              <w:ind w:left="316" w:hanging="316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</w:pP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corelarea activităților </w:t>
            </w:r>
            <w:r w:rsidR="00FC5AEF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din propunerea tehnică</w:t>
            </w:r>
            <w:r w:rsidR="00596554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cu tipurile de resurse este realizată la un nivel </w:t>
            </w:r>
            <w:r w:rsidR="006E7DF8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foarte bun</w:t>
            </w: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, pentru </w:t>
            </w:r>
            <w:r w:rsidR="00C40113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toate </w:t>
            </w:r>
            <w:r w:rsidR="00D47D74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activitățile</w:t>
            </w: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C2493F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ș</w:t>
            </w: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i </w:t>
            </w:r>
            <w:r w:rsidR="008F7F06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sub activitățile</w:t>
            </w: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 identificate</w:t>
            </w:r>
            <w:r w:rsidR="006E7DF8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 și pentru toate tipurile de resurse prezentate</w:t>
            </w:r>
            <w:r w:rsidR="00E151E3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, cu demonstrarea</w:t>
            </w:r>
            <w:r w:rsidR="00E151E3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optimizării utilizării resurselor propuse de către Ofertant</w:t>
            </w:r>
            <w:r w:rsidR="000605BA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,</w:t>
            </w:r>
            <w:r w:rsidR="008F7F06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7F969DEA" w14:textId="4ACC526D" w:rsidR="00B332AE" w:rsidRPr="001170FD" w:rsidRDefault="00B332AE" w:rsidP="004C0FC5">
            <w:pPr>
              <w:pStyle w:val="ListParagraph"/>
              <w:widowControl w:val="0"/>
              <w:numPr>
                <w:ilvl w:val="0"/>
                <w:numId w:val="31"/>
              </w:numPr>
              <w:spacing w:after="0" w:line="240" w:lineRule="auto"/>
              <w:ind w:left="316" w:hanging="316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</w:pP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corelarea activităților în cu </w:t>
            </w:r>
            <w:r w:rsidR="008F7F06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metodologia</w:t>
            </w: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 utilizat</w:t>
            </w:r>
            <w:r w:rsidR="008F7F06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a</w:t>
            </w: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, sub aspect al duratei, este realizată la un nivel </w:t>
            </w:r>
            <w:r w:rsidR="006E7DF8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foarte bun</w:t>
            </w: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, pentru </w:t>
            </w:r>
            <w:r w:rsidR="00D47D74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activitățile</w:t>
            </w: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C2493F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ș</w:t>
            </w: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i </w:t>
            </w:r>
            <w:r w:rsidR="008F7F06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sub activitățile</w:t>
            </w: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 identificate</w:t>
            </w:r>
            <w:r w:rsidR="00E151E3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, cu demonstrarea</w:t>
            </w:r>
            <w:r w:rsidR="00E151E3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C40113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eficientizării activităților și optimizării utilizării resurselor propuse </w:t>
            </w:r>
            <w:r w:rsidR="00E151E3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de către Ofertant</w:t>
            </w:r>
            <w:r w:rsidR="000605BA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,</w:t>
            </w:r>
            <w:r w:rsidR="008F7F06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573B536F" w14:textId="54FB5EE1" w:rsidR="001A02AA" w:rsidRPr="00472119" w:rsidRDefault="00FC5AEF" w:rsidP="004C0FC5">
            <w:pPr>
              <w:pStyle w:val="ListParagraph"/>
              <w:widowControl w:val="0"/>
              <w:numPr>
                <w:ilvl w:val="0"/>
                <w:numId w:val="31"/>
              </w:numPr>
              <w:spacing w:after="0" w:line="240" w:lineRule="auto"/>
              <w:ind w:left="316" w:hanging="316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p</w:t>
            </w:r>
            <w:r w:rsidR="00596554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lanul </w:t>
            </w:r>
            <w:r w:rsidR="008F7F06" w:rsidRPr="001170F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privind realizarea </w:t>
            </w:r>
            <w:r w:rsidR="00596554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activităților</w:t>
            </w:r>
            <w:r w:rsidR="00B332AE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 demonstrează la un nivel </w:t>
            </w:r>
            <w:r w:rsidR="006E7DF8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foarte bun</w:t>
            </w:r>
            <w:r w:rsidR="00B332AE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 conformitatea cu intervalele orare și/sau t</w:t>
            </w:r>
            <w:r w:rsidR="00752AEE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impul</w:t>
            </w:r>
            <w:r w:rsidR="00B332AE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 de răspuns pentru fiecare activitate/sub-activitate vizată</w:t>
            </w:r>
            <w:r w:rsidR="00E151E3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, cu demonstrarea unor termene eficientizate pentru realizarea activităților.</w:t>
            </w:r>
            <w:r w:rsidR="008F7F06" w:rsidRPr="001170F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10" w:type="dxa"/>
          </w:tcPr>
          <w:p w14:paraId="19FCAFAE" w14:textId="2A6E9913" w:rsidR="001A02AA" w:rsidRPr="00472119" w:rsidRDefault="003501E0" w:rsidP="00675940">
            <w:pPr>
              <w:pStyle w:val="Body"/>
              <w:widowControl w:val="0"/>
              <w:rPr>
                <w:rFonts w:ascii="Times New Roman" w:hAnsi="Times New Roman" w:cs="Times New Roman"/>
              </w:rPr>
            </w:pPr>
            <w:r w:rsidRPr="00472119">
              <w:rPr>
                <w:rFonts w:ascii="Times New Roman" w:eastAsia="Calibri" w:hAnsi="Times New Roman" w:cs="Times New Roman"/>
              </w:rPr>
              <w:t>5</w:t>
            </w:r>
            <w:r w:rsidR="001A02AA" w:rsidRPr="00472119">
              <w:rPr>
                <w:rFonts w:ascii="Times New Roman" w:eastAsia="Calibri" w:hAnsi="Times New Roman" w:cs="Times New Roman"/>
              </w:rPr>
              <w:t xml:space="preserve"> puncte </w:t>
            </w:r>
          </w:p>
        </w:tc>
        <w:tc>
          <w:tcPr>
            <w:tcW w:w="2610" w:type="dxa"/>
            <w:vMerge/>
          </w:tcPr>
          <w:p w14:paraId="0DEC5E56" w14:textId="77777777" w:rsidR="001A02AA" w:rsidRPr="00472119" w:rsidRDefault="001A02AA" w:rsidP="0067594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60" w:type="dxa"/>
            <w:vMerge/>
          </w:tcPr>
          <w:p w14:paraId="3FEBBE97" w14:textId="77777777" w:rsidR="001A02AA" w:rsidRPr="00472119" w:rsidRDefault="001A02AA" w:rsidP="00675940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2990D61" w14:textId="7354BC49" w:rsidR="00664111" w:rsidRPr="00472119" w:rsidRDefault="00664111" w:rsidP="006262DA">
      <w:pPr>
        <w:shd w:val="clear" w:color="auto" w:fill="FFFFFF"/>
        <w:jc w:val="both"/>
        <w:rPr>
          <w:i/>
          <w:iCs/>
          <w:shd w:val="clear" w:color="auto" w:fill="C0C0C0"/>
          <w:lang w:val="ro-RO"/>
        </w:rPr>
      </w:pPr>
    </w:p>
    <w:sectPr w:rsidR="00664111" w:rsidRPr="00472119" w:rsidSect="0073551F">
      <w:pgSz w:w="16840" w:h="11900" w:orient="landscape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22F4C" w14:textId="77777777" w:rsidR="007C2EDC" w:rsidRDefault="007C2EDC">
      <w:r>
        <w:separator/>
      </w:r>
    </w:p>
  </w:endnote>
  <w:endnote w:type="continuationSeparator" w:id="0">
    <w:p w14:paraId="09F9EDBF" w14:textId="77777777" w:rsidR="007C2EDC" w:rsidRDefault="007C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ED545" w14:textId="170B425D" w:rsidR="006B57CA" w:rsidRDefault="00CD3A7A" w:rsidP="00B376E3">
    <w:pPr>
      <w:pStyle w:val="Footer"/>
      <w:jc w:val="right"/>
    </w:pPr>
    <w:sdt>
      <w:sdtPr>
        <w:id w:val="75873346"/>
        <w:docPartObj>
          <w:docPartGallery w:val="Page Numbers (Bottom of Page)"/>
          <w:docPartUnique/>
        </w:docPartObj>
      </w:sdtPr>
      <w:sdtEndPr/>
      <w:sdtContent>
        <w:sdt>
          <w:sdtPr>
            <w:id w:val="-1744639562"/>
            <w:docPartObj>
              <w:docPartGallery w:val="Page Numbers (Top of Page)"/>
              <w:docPartUnique/>
            </w:docPartObj>
          </w:sdtPr>
          <w:sdtEndPr/>
          <w:sdtContent>
            <w:r w:rsidR="006B57CA" w:rsidRPr="00EF0361">
              <w:t xml:space="preserve">Pagina </w:t>
            </w:r>
            <w:r w:rsidR="006B57CA" w:rsidRPr="00EF0361">
              <w:rPr>
                <w:b/>
                <w:bCs/>
              </w:rPr>
              <w:fldChar w:fldCharType="begin"/>
            </w:r>
            <w:r w:rsidR="006B57CA" w:rsidRPr="00EF0361">
              <w:rPr>
                <w:b/>
                <w:bCs/>
              </w:rPr>
              <w:instrText xml:space="preserve"> PAGE </w:instrText>
            </w:r>
            <w:r w:rsidR="006B57CA" w:rsidRPr="00EF0361">
              <w:rPr>
                <w:b/>
                <w:bCs/>
              </w:rPr>
              <w:fldChar w:fldCharType="separate"/>
            </w:r>
            <w:r w:rsidR="006B57CA">
              <w:rPr>
                <w:b/>
                <w:bCs/>
              </w:rPr>
              <w:t>1</w:t>
            </w:r>
            <w:r w:rsidR="006B57CA" w:rsidRPr="00EF0361">
              <w:rPr>
                <w:b/>
                <w:bCs/>
              </w:rPr>
              <w:fldChar w:fldCharType="end"/>
            </w:r>
            <w:r w:rsidR="006B57CA" w:rsidRPr="00EF0361">
              <w:t xml:space="preserve"> din </w:t>
            </w:r>
            <w:r w:rsidR="006B57CA" w:rsidRPr="00EF0361">
              <w:rPr>
                <w:b/>
                <w:bCs/>
              </w:rPr>
              <w:fldChar w:fldCharType="begin"/>
            </w:r>
            <w:r w:rsidR="006B57CA" w:rsidRPr="00EF0361">
              <w:rPr>
                <w:b/>
                <w:bCs/>
              </w:rPr>
              <w:instrText xml:space="preserve"> NUMPAGES  </w:instrText>
            </w:r>
            <w:r w:rsidR="006B57CA" w:rsidRPr="00EF0361">
              <w:rPr>
                <w:b/>
                <w:bCs/>
              </w:rPr>
              <w:fldChar w:fldCharType="separate"/>
            </w:r>
            <w:r w:rsidR="006B57CA">
              <w:rPr>
                <w:b/>
                <w:bCs/>
              </w:rPr>
              <w:t>35</w:t>
            </w:r>
            <w:r w:rsidR="006B57CA" w:rsidRPr="00EF0361"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14824" w14:textId="77777777" w:rsidR="007C2EDC" w:rsidRDefault="007C2EDC">
      <w:r>
        <w:separator/>
      </w:r>
    </w:p>
  </w:footnote>
  <w:footnote w:type="continuationSeparator" w:id="0">
    <w:p w14:paraId="078C5B72" w14:textId="77777777" w:rsidR="007C2EDC" w:rsidRDefault="007C2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958"/>
    <w:multiLevelType w:val="hybridMultilevel"/>
    <w:tmpl w:val="6548D132"/>
    <w:styleLink w:val="ImportedStyle3"/>
    <w:lvl w:ilvl="0" w:tplc="283628D2">
      <w:start w:val="1"/>
      <w:numFmt w:val="lowerLetter"/>
      <w:lvlText w:val="%1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CAC180">
      <w:start w:val="1"/>
      <w:numFmt w:val="lowerLetter"/>
      <w:lvlText w:val="%2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B0EACA">
      <w:start w:val="1"/>
      <w:numFmt w:val="lowerRoman"/>
      <w:lvlText w:val="%3."/>
      <w:lvlJc w:val="left"/>
      <w:pPr>
        <w:ind w:left="288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0801CC">
      <w:start w:val="1"/>
      <w:numFmt w:val="decimal"/>
      <w:lvlText w:val="%4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128170">
      <w:start w:val="1"/>
      <w:numFmt w:val="lowerLetter"/>
      <w:lvlText w:val="%5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242968">
      <w:start w:val="1"/>
      <w:numFmt w:val="lowerRoman"/>
      <w:lvlText w:val="%6."/>
      <w:lvlJc w:val="left"/>
      <w:pPr>
        <w:ind w:left="504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383BD0">
      <w:start w:val="1"/>
      <w:numFmt w:val="decimal"/>
      <w:lvlText w:val="%7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6A7E8C">
      <w:start w:val="1"/>
      <w:numFmt w:val="lowerLetter"/>
      <w:lvlText w:val="%8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46E3AE">
      <w:start w:val="1"/>
      <w:numFmt w:val="lowerRoman"/>
      <w:lvlText w:val="%9."/>
      <w:lvlJc w:val="left"/>
      <w:pPr>
        <w:ind w:left="720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2A20BE"/>
    <w:multiLevelType w:val="hybridMultilevel"/>
    <w:tmpl w:val="C122D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21647"/>
    <w:multiLevelType w:val="multilevel"/>
    <w:tmpl w:val="5F686CC0"/>
    <w:styleLink w:val="ImportedStyle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58B5A1C"/>
    <w:multiLevelType w:val="hybridMultilevel"/>
    <w:tmpl w:val="4E6E4D1E"/>
    <w:lvl w:ilvl="0" w:tplc="AC98D8C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A4DCA"/>
    <w:multiLevelType w:val="hybridMultilevel"/>
    <w:tmpl w:val="C89A750A"/>
    <w:lvl w:ilvl="0" w:tplc="5EE6F5DA">
      <w:start w:val="1"/>
      <w:numFmt w:val="decimal"/>
      <w:lvlText w:val="%1."/>
      <w:lvlJc w:val="left"/>
      <w:pPr>
        <w:ind w:left="458" w:hanging="458"/>
      </w:pPr>
      <w:rPr>
        <w:b w:val="0"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86BC7E">
      <w:start w:val="1"/>
      <w:numFmt w:val="lowerLetter"/>
      <w:lvlText w:val="%2."/>
      <w:lvlJc w:val="left"/>
      <w:pPr>
        <w:ind w:left="11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04347A">
      <w:start w:val="1"/>
      <w:numFmt w:val="lowerRoman"/>
      <w:lvlText w:val="%3."/>
      <w:lvlJc w:val="left"/>
      <w:pPr>
        <w:ind w:left="189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AADF8A">
      <w:start w:val="1"/>
      <w:numFmt w:val="decimal"/>
      <w:lvlText w:val="%4."/>
      <w:lvlJc w:val="left"/>
      <w:pPr>
        <w:ind w:left="26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A43490">
      <w:start w:val="1"/>
      <w:numFmt w:val="lowerLetter"/>
      <w:lvlText w:val="%5."/>
      <w:lvlJc w:val="left"/>
      <w:pPr>
        <w:ind w:left="33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EA9AF6">
      <w:start w:val="1"/>
      <w:numFmt w:val="lowerRoman"/>
      <w:lvlText w:val="%6."/>
      <w:lvlJc w:val="left"/>
      <w:pPr>
        <w:ind w:left="405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4001A6">
      <w:start w:val="1"/>
      <w:numFmt w:val="decimal"/>
      <w:lvlText w:val="%7."/>
      <w:lvlJc w:val="left"/>
      <w:pPr>
        <w:ind w:left="47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D809F2">
      <w:start w:val="1"/>
      <w:numFmt w:val="lowerLetter"/>
      <w:lvlText w:val="%8."/>
      <w:lvlJc w:val="left"/>
      <w:pPr>
        <w:ind w:left="5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825584">
      <w:start w:val="1"/>
      <w:numFmt w:val="lowerRoman"/>
      <w:lvlText w:val="%9."/>
      <w:lvlJc w:val="left"/>
      <w:pPr>
        <w:ind w:left="621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CA8457D"/>
    <w:multiLevelType w:val="hybridMultilevel"/>
    <w:tmpl w:val="28AA7B86"/>
    <w:styleLink w:val="ImportedStyle1"/>
    <w:lvl w:ilvl="0" w:tplc="566A77DE">
      <w:start w:val="1"/>
      <w:numFmt w:val="lowerRoman"/>
      <w:lvlText w:val="%1."/>
      <w:lvlJc w:val="left"/>
      <w:pPr>
        <w:ind w:left="1068" w:hanging="4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261736">
      <w:start w:val="1"/>
      <w:numFmt w:val="lowerLetter"/>
      <w:lvlText w:val="%2."/>
      <w:lvlJc w:val="left"/>
      <w:pPr>
        <w:ind w:left="17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CEC540">
      <w:start w:val="1"/>
      <w:numFmt w:val="lowerRoman"/>
      <w:lvlText w:val="%3."/>
      <w:lvlJc w:val="left"/>
      <w:pPr>
        <w:ind w:left="2508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2ABA78">
      <w:start w:val="1"/>
      <w:numFmt w:val="decimal"/>
      <w:lvlText w:val="%4."/>
      <w:lvlJc w:val="left"/>
      <w:pPr>
        <w:ind w:left="32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8A7810">
      <w:start w:val="1"/>
      <w:numFmt w:val="lowerLetter"/>
      <w:lvlText w:val="%5."/>
      <w:lvlJc w:val="left"/>
      <w:pPr>
        <w:ind w:left="394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361E7C">
      <w:start w:val="1"/>
      <w:numFmt w:val="lowerRoman"/>
      <w:lvlText w:val="%6."/>
      <w:lvlJc w:val="left"/>
      <w:pPr>
        <w:ind w:left="4668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7E2ABA">
      <w:start w:val="1"/>
      <w:numFmt w:val="decimal"/>
      <w:lvlText w:val="%7."/>
      <w:lvlJc w:val="left"/>
      <w:pPr>
        <w:ind w:left="53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F46DE0">
      <w:start w:val="1"/>
      <w:numFmt w:val="lowerLetter"/>
      <w:lvlText w:val="%8."/>
      <w:lvlJc w:val="left"/>
      <w:pPr>
        <w:ind w:left="610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D03006">
      <w:start w:val="1"/>
      <w:numFmt w:val="lowerRoman"/>
      <w:lvlText w:val="%9."/>
      <w:lvlJc w:val="left"/>
      <w:pPr>
        <w:ind w:left="6828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E593022"/>
    <w:multiLevelType w:val="hybridMultilevel"/>
    <w:tmpl w:val="771A8222"/>
    <w:styleLink w:val="ImportedStyle11"/>
    <w:lvl w:ilvl="0" w:tplc="EA962204">
      <w:start w:val="1"/>
      <w:numFmt w:val="lowerRoman"/>
      <w:lvlText w:val="%1."/>
      <w:lvlJc w:val="left"/>
      <w:pPr>
        <w:ind w:left="768" w:hanging="4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A47FB4">
      <w:start w:val="1"/>
      <w:numFmt w:val="lowerLetter"/>
      <w:lvlText w:val="%2."/>
      <w:lvlJc w:val="left"/>
      <w:pPr>
        <w:ind w:left="1488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CCDC26">
      <w:start w:val="1"/>
      <w:numFmt w:val="lowerRoman"/>
      <w:lvlText w:val="%3."/>
      <w:lvlJc w:val="left"/>
      <w:pPr>
        <w:ind w:left="2208" w:hanging="2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8ADB10">
      <w:start w:val="1"/>
      <w:numFmt w:val="decimal"/>
      <w:lvlText w:val="%4."/>
      <w:lvlJc w:val="left"/>
      <w:pPr>
        <w:ind w:left="2928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2AD6F8">
      <w:start w:val="1"/>
      <w:numFmt w:val="lowerLetter"/>
      <w:lvlText w:val="%5."/>
      <w:lvlJc w:val="left"/>
      <w:pPr>
        <w:ind w:left="3648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842F58">
      <w:start w:val="1"/>
      <w:numFmt w:val="lowerRoman"/>
      <w:lvlText w:val="%6."/>
      <w:lvlJc w:val="left"/>
      <w:pPr>
        <w:ind w:left="4368" w:hanging="2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4E8A62">
      <w:start w:val="1"/>
      <w:numFmt w:val="decimal"/>
      <w:lvlText w:val="%7."/>
      <w:lvlJc w:val="left"/>
      <w:pPr>
        <w:ind w:left="5088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18AD2A">
      <w:start w:val="1"/>
      <w:numFmt w:val="lowerLetter"/>
      <w:lvlText w:val="%8."/>
      <w:lvlJc w:val="left"/>
      <w:pPr>
        <w:ind w:left="5808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EC6D2C">
      <w:start w:val="1"/>
      <w:numFmt w:val="lowerRoman"/>
      <w:lvlText w:val="%9."/>
      <w:lvlJc w:val="left"/>
      <w:pPr>
        <w:ind w:left="6528" w:hanging="2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F072966"/>
    <w:multiLevelType w:val="hybridMultilevel"/>
    <w:tmpl w:val="E158A45C"/>
    <w:lvl w:ilvl="0" w:tplc="2EA836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21E75"/>
    <w:multiLevelType w:val="multilevel"/>
    <w:tmpl w:val="11F21E7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54D6E88"/>
    <w:multiLevelType w:val="hybridMultilevel"/>
    <w:tmpl w:val="43D0F49E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76A22"/>
    <w:multiLevelType w:val="multilevel"/>
    <w:tmpl w:val="5F686CC0"/>
    <w:numStyleLink w:val="ImportedStyle6"/>
  </w:abstractNum>
  <w:abstractNum w:abstractNumId="11" w15:restartNumberingAfterBreak="0">
    <w:nsid w:val="20341D04"/>
    <w:multiLevelType w:val="hybridMultilevel"/>
    <w:tmpl w:val="A09AC904"/>
    <w:lvl w:ilvl="0" w:tplc="0409000F">
      <w:start w:val="1"/>
      <w:numFmt w:val="decimal"/>
      <w:lvlText w:val="%1."/>
      <w:lvlJc w:val="left"/>
      <w:pPr>
        <w:ind w:left="458" w:hanging="45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86BC7E">
      <w:start w:val="1"/>
      <w:numFmt w:val="lowerLetter"/>
      <w:lvlText w:val="%2."/>
      <w:lvlJc w:val="left"/>
      <w:pPr>
        <w:ind w:left="11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04347A">
      <w:start w:val="1"/>
      <w:numFmt w:val="lowerRoman"/>
      <w:lvlText w:val="%3."/>
      <w:lvlJc w:val="left"/>
      <w:pPr>
        <w:ind w:left="189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AADF8A">
      <w:start w:val="1"/>
      <w:numFmt w:val="decimal"/>
      <w:lvlText w:val="%4."/>
      <w:lvlJc w:val="left"/>
      <w:pPr>
        <w:ind w:left="26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A43490">
      <w:start w:val="1"/>
      <w:numFmt w:val="lowerLetter"/>
      <w:lvlText w:val="%5."/>
      <w:lvlJc w:val="left"/>
      <w:pPr>
        <w:ind w:left="33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EA9AF6">
      <w:start w:val="1"/>
      <w:numFmt w:val="lowerRoman"/>
      <w:lvlText w:val="%6."/>
      <w:lvlJc w:val="left"/>
      <w:pPr>
        <w:ind w:left="405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4001A6">
      <w:start w:val="1"/>
      <w:numFmt w:val="decimal"/>
      <w:lvlText w:val="%7."/>
      <w:lvlJc w:val="left"/>
      <w:pPr>
        <w:ind w:left="47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D809F2">
      <w:start w:val="1"/>
      <w:numFmt w:val="lowerLetter"/>
      <w:lvlText w:val="%8."/>
      <w:lvlJc w:val="left"/>
      <w:pPr>
        <w:ind w:left="5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825584">
      <w:start w:val="1"/>
      <w:numFmt w:val="lowerRoman"/>
      <w:lvlText w:val="%9."/>
      <w:lvlJc w:val="left"/>
      <w:pPr>
        <w:ind w:left="621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118514B"/>
    <w:multiLevelType w:val="hybridMultilevel"/>
    <w:tmpl w:val="8B62C4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D1308"/>
    <w:multiLevelType w:val="hybridMultilevel"/>
    <w:tmpl w:val="ADD451F0"/>
    <w:lvl w:ilvl="0" w:tplc="0409000F">
      <w:start w:val="1"/>
      <w:numFmt w:val="decimal"/>
      <w:lvlText w:val="%1."/>
      <w:lvlJc w:val="left"/>
      <w:pPr>
        <w:ind w:left="885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F8E3926">
      <w:start w:val="1"/>
      <w:numFmt w:val="lowerLetter"/>
      <w:lvlText w:val="%2)"/>
      <w:lvlJc w:val="left"/>
      <w:pPr>
        <w:ind w:left="8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6AE988">
      <w:start w:val="1"/>
      <w:numFmt w:val="lowerLetter"/>
      <w:lvlText w:val="%3)"/>
      <w:lvlJc w:val="left"/>
      <w:pPr>
        <w:ind w:left="8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4FE6E36">
      <w:start w:val="1"/>
      <w:numFmt w:val="lowerLetter"/>
      <w:lvlText w:val="%4)"/>
      <w:lvlJc w:val="left"/>
      <w:pPr>
        <w:ind w:left="8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E689D0">
      <w:start w:val="1"/>
      <w:numFmt w:val="lowerLetter"/>
      <w:lvlText w:val="%5)"/>
      <w:lvlJc w:val="left"/>
      <w:pPr>
        <w:ind w:left="8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D165422">
      <w:start w:val="1"/>
      <w:numFmt w:val="lowerLetter"/>
      <w:lvlText w:val="%6)"/>
      <w:lvlJc w:val="left"/>
      <w:pPr>
        <w:ind w:left="8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2AA044">
      <w:start w:val="1"/>
      <w:numFmt w:val="lowerLetter"/>
      <w:lvlText w:val="%7)"/>
      <w:lvlJc w:val="left"/>
      <w:pPr>
        <w:ind w:left="8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99855E2">
      <w:start w:val="1"/>
      <w:numFmt w:val="lowerLetter"/>
      <w:lvlText w:val="%8)"/>
      <w:lvlJc w:val="left"/>
      <w:pPr>
        <w:ind w:left="8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44A2352">
      <w:start w:val="1"/>
      <w:numFmt w:val="lowerLetter"/>
      <w:lvlText w:val="%9)"/>
      <w:lvlJc w:val="left"/>
      <w:pPr>
        <w:ind w:left="8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5253DD2"/>
    <w:multiLevelType w:val="hybridMultilevel"/>
    <w:tmpl w:val="8B62C4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563A3"/>
    <w:multiLevelType w:val="multilevel"/>
    <w:tmpl w:val="32D43B3C"/>
    <w:styleLink w:val="ImportedStyle8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56" w:hanging="3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134" w:hanging="6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728" w:hanging="6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502" w:hanging="7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2736" w:hanging="9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3744" w:hanging="1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AC16024"/>
    <w:multiLevelType w:val="hybridMultilevel"/>
    <w:tmpl w:val="D67861E0"/>
    <w:lvl w:ilvl="0" w:tplc="0409000F">
      <w:start w:val="1"/>
      <w:numFmt w:val="decimal"/>
      <w:lvlText w:val="%1."/>
      <w:lvlJc w:val="left"/>
      <w:pPr>
        <w:ind w:left="720" w:hanging="45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0A34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7441EE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749C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74E9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B457D4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6E680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66A3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B61D4C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4501939"/>
    <w:multiLevelType w:val="hybridMultilevel"/>
    <w:tmpl w:val="2DA0D968"/>
    <w:lvl w:ilvl="0" w:tplc="2BE416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018EE"/>
    <w:multiLevelType w:val="hybridMultilevel"/>
    <w:tmpl w:val="181A034A"/>
    <w:styleLink w:val="ImportedStyle5"/>
    <w:lvl w:ilvl="0" w:tplc="94A4CDCC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72C112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D66FA4">
      <w:start w:val="1"/>
      <w:numFmt w:val="lowerRoman"/>
      <w:lvlText w:val="%3."/>
      <w:lvlJc w:val="left"/>
      <w:pPr>
        <w:ind w:left="2160" w:hanging="2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1E62F2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E8CDAA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4EDD22">
      <w:start w:val="1"/>
      <w:numFmt w:val="lowerRoman"/>
      <w:lvlText w:val="%6."/>
      <w:lvlJc w:val="left"/>
      <w:pPr>
        <w:ind w:left="4320" w:hanging="2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322FAC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8F13E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2E3964">
      <w:start w:val="1"/>
      <w:numFmt w:val="lowerRoman"/>
      <w:lvlText w:val="%9."/>
      <w:lvlJc w:val="left"/>
      <w:pPr>
        <w:ind w:left="6480" w:hanging="2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7A612AF"/>
    <w:multiLevelType w:val="hybridMultilevel"/>
    <w:tmpl w:val="E1C03F00"/>
    <w:lvl w:ilvl="0" w:tplc="0409000F">
      <w:start w:val="1"/>
      <w:numFmt w:val="decimal"/>
      <w:lvlText w:val="%1."/>
      <w:lvlJc w:val="left"/>
      <w:pPr>
        <w:ind w:left="768" w:hanging="45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2E4104">
      <w:start w:val="1"/>
      <w:numFmt w:val="lowerLetter"/>
      <w:lvlText w:val="%2."/>
      <w:lvlJc w:val="left"/>
      <w:pPr>
        <w:ind w:left="14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E0162">
      <w:start w:val="1"/>
      <w:numFmt w:val="lowerRoman"/>
      <w:lvlText w:val="%3."/>
      <w:lvlJc w:val="left"/>
      <w:pPr>
        <w:ind w:left="220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2166A">
      <w:start w:val="1"/>
      <w:numFmt w:val="decimal"/>
      <w:lvlText w:val="%4."/>
      <w:lvlJc w:val="left"/>
      <w:pPr>
        <w:ind w:left="29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A24886">
      <w:start w:val="1"/>
      <w:numFmt w:val="lowerLetter"/>
      <w:lvlText w:val="%5."/>
      <w:lvlJc w:val="left"/>
      <w:pPr>
        <w:ind w:left="36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1A2A4E">
      <w:start w:val="1"/>
      <w:numFmt w:val="lowerRoman"/>
      <w:lvlText w:val="%6."/>
      <w:lvlJc w:val="left"/>
      <w:pPr>
        <w:ind w:left="436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EE86A0">
      <w:start w:val="1"/>
      <w:numFmt w:val="decimal"/>
      <w:lvlText w:val="%7."/>
      <w:lvlJc w:val="left"/>
      <w:pPr>
        <w:ind w:left="50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9E557C">
      <w:start w:val="1"/>
      <w:numFmt w:val="lowerLetter"/>
      <w:lvlText w:val="%8."/>
      <w:lvlJc w:val="left"/>
      <w:pPr>
        <w:ind w:left="58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C6C44A">
      <w:start w:val="1"/>
      <w:numFmt w:val="lowerRoman"/>
      <w:lvlText w:val="%9."/>
      <w:lvlJc w:val="left"/>
      <w:pPr>
        <w:ind w:left="652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7C82B58"/>
    <w:multiLevelType w:val="hybridMultilevel"/>
    <w:tmpl w:val="12AEF474"/>
    <w:lvl w:ilvl="0" w:tplc="0409000F">
      <w:start w:val="1"/>
      <w:numFmt w:val="decimal"/>
      <w:lvlText w:val="%1."/>
      <w:lvlJc w:val="left"/>
      <w:pPr>
        <w:ind w:left="768" w:hanging="460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7E525C">
      <w:start w:val="1"/>
      <w:numFmt w:val="lowerLetter"/>
      <w:lvlText w:val="%2."/>
      <w:lvlJc w:val="left"/>
      <w:pPr>
        <w:ind w:left="1488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442FD0">
      <w:start w:val="1"/>
      <w:numFmt w:val="lowerRoman"/>
      <w:lvlText w:val="%3."/>
      <w:lvlJc w:val="left"/>
      <w:pPr>
        <w:ind w:left="2208" w:hanging="2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AE69CE">
      <w:start w:val="1"/>
      <w:numFmt w:val="decimal"/>
      <w:lvlText w:val="%4."/>
      <w:lvlJc w:val="left"/>
      <w:pPr>
        <w:ind w:left="2928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1C25BA">
      <w:start w:val="1"/>
      <w:numFmt w:val="lowerLetter"/>
      <w:lvlText w:val="%5."/>
      <w:lvlJc w:val="left"/>
      <w:pPr>
        <w:ind w:left="3648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768240">
      <w:start w:val="1"/>
      <w:numFmt w:val="lowerRoman"/>
      <w:lvlText w:val="%6."/>
      <w:lvlJc w:val="left"/>
      <w:pPr>
        <w:ind w:left="4368" w:hanging="2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6A7790">
      <w:start w:val="1"/>
      <w:numFmt w:val="decimal"/>
      <w:lvlText w:val="%7."/>
      <w:lvlJc w:val="left"/>
      <w:pPr>
        <w:ind w:left="5088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D8BB3E">
      <w:start w:val="1"/>
      <w:numFmt w:val="lowerLetter"/>
      <w:lvlText w:val="%8."/>
      <w:lvlJc w:val="left"/>
      <w:pPr>
        <w:ind w:left="5808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BEBA22">
      <w:start w:val="1"/>
      <w:numFmt w:val="lowerRoman"/>
      <w:lvlText w:val="%9."/>
      <w:lvlJc w:val="left"/>
      <w:pPr>
        <w:ind w:left="6528" w:hanging="2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8B24ED3"/>
    <w:multiLevelType w:val="hybridMultilevel"/>
    <w:tmpl w:val="67E676E6"/>
    <w:styleLink w:val="ImportedStyle10"/>
    <w:lvl w:ilvl="0" w:tplc="F3C67C96">
      <w:start w:val="1"/>
      <w:numFmt w:val="lowerRoman"/>
      <w:lvlText w:val="%1."/>
      <w:lvlJc w:val="left"/>
      <w:pPr>
        <w:ind w:left="720" w:hanging="4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60DC14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66373E">
      <w:start w:val="1"/>
      <w:numFmt w:val="lowerRoman"/>
      <w:lvlText w:val="%3."/>
      <w:lvlJc w:val="left"/>
      <w:pPr>
        <w:ind w:left="2160" w:hanging="2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92186C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3CC5E2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5A1A54">
      <w:start w:val="1"/>
      <w:numFmt w:val="lowerRoman"/>
      <w:lvlText w:val="%6."/>
      <w:lvlJc w:val="left"/>
      <w:pPr>
        <w:ind w:left="4320" w:hanging="2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607A12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46D4D2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821272">
      <w:start w:val="1"/>
      <w:numFmt w:val="lowerRoman"/>
      <w:lvlText w:val="%9."/>
      <w:lvlJc w:val="left"/>
      <w:pPr>
        <w:ind w:left="6480" w:hanging="2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94E279C"/>
    <w:multiLevelType w:val="multilevel"/>
    <w:tmpl w:val="C30C53CA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502" w:hanging="7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A051395"/>
    <w:multiLevelType w:val="hybridMultilevel"/>
    <w:tmpl w:val="C9F68098"/>
    <w:lvl w:ilvl="0" w:tplc="2EA8369C">
      <w:start w:val="1"/>
      <w:numFmt w:val="decimal"/>
      <w:lvlText w:val="%1."/>
      <w:lvlJc w:val="left"/>
      <w:pPr>
        <w:ind w:left="766" w:hanging="458"/>
      </w:pPr>
      <w:rPr>
        <w:rFonts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B85BBE"/>
    <w:multiLevelType w:val="hybridMultilevel"/>
    <w:tmpl w:val="AE14E9AE"/>
    <w:lvl w:ilvl="0" w:tplc="015C6EF0">
      <w:start w:val="2"/>
      <w:numFmt w:val="decimal"/>
      <w:lvlText w:val="%1."/>
      <w:lvlJc w:val="left"/>
      <w:pPr>
        <w:ind w:left="458" w:hanging="458"/>
      </w:pPr>
      <w:rPr>
        <w:rFonts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F64BC"/>
    <w:multiLevelType w:val="hybridMultilevel"/>
    <w:tmpl w:val="A09AC904"/>
    <w:lvl w:ilvl="0" w:tplc="0409000F">
      <w:start w:val="1"/>
      <w:numFmt w:val="decimal"/>
      <w:lvlText w:val="%1."/>
      <w:lvlJc w:val="left"/>
      <w:pPr>
        <w:ind w:left="720" w:hanging="45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86BC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04347A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AADF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A434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EA9AF6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4001A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D809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825584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1D95DAF"/>
    <w:multiLevelType w:val="multilevel"/>
    <w:tmpl w:val="88FA7AC0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54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886" w:hanging="5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390" w:hanging="6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164" w:hanging="7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398" w:hanging="9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2902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406" w:hanging="1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3982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53F476D"/>
    <w:multiLevelType w:val="hybridMultilevel"/>
    <w:tmpl w:val="C9CACBBE"/>
    <w:styleLink w:val="ImportedStyle9"/>
    <w:lvl w:ilvl="0" w:tplc="C5366630">
      <w:start w:val="1"/>
      <w:numFmt w:val="lowerLetter"/>
      <w:lvlText w:val="%1)"/>
      <w:lvlJc w:val="left"/>
      <w:pPr>
        <w:ind w:left="8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7109C72">
      <w:start w:val="1"/>
      <w:numFmt w:val="lowerLetter"/>
      <w:lvlText w:val="%2)"/>
      <w:lvlJc w:val="left"/>
      <w:pPr>
        <w:ind w:left="8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3E4D5A">
      <w:start w:val="1"/>
      <w:numFmt w:val="lowerLetter"/>
      <w:lvlText w:val="%3)"/>
      <w:lvlJc w:val="left"/>
      <w:pPr>
        <w:ind w:left="8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674C7DC">
      <w:start w:val="1"/>
      <w:numFmt w:val="lowerLetter"/>
      <w:lvlText w:val="%4)"/>
      <w:lvlJc w:val="left"/>
      <w:pPr>
        <w:ind w:left="8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DC13F2">
      <w:start w:val="1"/>
      <w:numFmt w:val="lowerLetter"/>
      <w:lvlText w:val="%5)"/>
      <w:lvlJc w:val="left"/>
      <w:pPr>
        <w:ind w:left="8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F8C0F52">
      <w:start w:val="1"/>
      <w:numFmt w:val="lowerLetter"/>
      <w:lvlText w:val="%6)"/>
      <w:lvlJc w:val="left"/>
      <w:pPr>
        <w:ind w:left="8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90DA26">
      <w:start w:val="1"/>
      <w:numFmt w:val="lowerLetter"/>
      <w:lvlText w:val="%7)"/>
      <w:lvlJc w:val="left"/>
      <w:pPr>
        <w:ind w:left="8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440067C">
      <w:start w:val="1"/>
      <w:numFmt w:val="lowerLetter"/>
      <w:lvlText w:val="%8)"/>
      <w:lvlJc w:val="left"/>
      <w:pPr>
        <w:ind w:left="8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447F2E">
      <w:start w:val="1"/>
      <w:numFmt w:val="lowerLetter"/>
      <w:lvlText w:val="%9)"/>
      <w:lvlJc w:val="left"/>
      <w:pPr>
        <w:ind w:left="8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8662A49"/>
    <w:multiLevelType w:val="hybridMultilevel"/>
    <w:tmpl w:val="D67861E0"/>
    <w:lvl w:ilvl="0" w:tplc="0409000F">
      <w:start w:val="1"/>
      <w:numFmt w:val="decimal"/>
      <w:lvlText w:val="%1."/>
      <w:lvlJc w:val="left"/>
      <w:pPr>
        <w:ind w:left="720" w:hanging="45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0A34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7441EE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749C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74E9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B457D4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6E680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66A3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B61D4C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BA419BA"/>
    <w:multiLevelType w:val="hybridMultilevel"/>
    <w:tmpl w:val="D67861E0"/>
    <w:lvl w:ilvl="0" w:tplc="0409000F">
      <w:start w:val="1"/>
      <w:numFmt w:val="decimal"/>
      <w:lvlText w:val="%1."/>
      <w:lvlJc w:val="left"/>
      <w:pPr>
        <w:ind w:left="458" w:hanging="45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0A34AE">
      <w:start w:val="1"/>
      <w:numFmt w:val="lowerLetter"/>
      <w:lvlText w:val="%2."/>
      <w:lvlJc w:val="left"/>
      <w:pPr>
        <w:ind w:left="11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7441EE">
      <w:start w:val="1"/>
      <w:numFmt w:val="lowerRoman"/>
      <w:lvlText w:val="%3."/>
      <w:lvlJc w:val="left"/>
      <w:pPr>
        <w:ind w:left="189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749CCC">
      <w:start w:val="1"/>
      <w:numFmt w:val="decimal"/>
      <w:lvlText w:val="%4."/>
      <w:lvlJc w:val="left"/>
      <w:pPr>
        <w:ind w:left="26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74E9EA">
      <w:start w:val="1"/>
      <w:numFmt w:val="lowerLetter"/>
      <w:lvlText w:val="%5."/>
      <w:lvlJc w:val="left"/>
      <w:pPr>
        <w:ind w:left="33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B457D4">
      <w:start w:val="1"/>
      <w:numFmt w:val="lowerRoman"/>
      <w:lvlText w:val="%6."/>
      <w:lvlJc w:val="left"/>
      <w:pPr>
        <w:ind w:left="405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6E6806">
      <w:start w:val="1"/>
      <w:numFmt w:val="decimal"/>
      <w:lvlText w:val="%7."/>
      <w:lvlJc w:val="left"/>
      <w:pPr>
        <w:ind w:left="47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66A3CC">
      <w:start w:val="1"/>
      <w:numFmt w:val="lowerLetter"/>
      <w:lvlText w:val="%8."/>
      <w:lvlJc w:val="left"/>
      <w:pPr>
        <w:ind w:left="5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B61D4C">
      <w:start w:val="1"/>
      <w:numFmt w:val="lowerRoman"/>
      <w:lvlText w:val="%9."/>
      <w:lvlJc w:val="left"/>
      <w:pPr>
        <w:ind w:left="621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C3145AD"/>
    <w:multiLevelType w:val="hybridMultilevel"/>
    <w:tmpl w:val="2DA0D968"/>
    <w:lvl w:ilvl="0" w:tplc="2BE416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52651"/>
    <w:multiLevelType w:val="multilevel"/>
    <w:tmpl w:val="F47E4C5A"/>
    <w:styleLink w:val="ImportedStyle2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lvlText w:val="%2."/>
      <w:lvlJc w:val="left"/>
      <w:pPr>
        <w:ind w:left="79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39965E1"/>
    <w:multiLevelType w:val="hybridMultilevel"/>
    <w:tmpl w:val="8B62C4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FE6E3E"/>
    <w:multiLevelType w:val="hybridMultilevel"/>
    <w:tmpl w:val="FE709D34"/>
    <w:lvl w:ilvl="0" w:tplc="AC98D8C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320AC"/>
    <w:multiLevelType w:val="hybridMultilevel"/>
    <w:tmpl w:val="1728DA52"/>
    <w:styleLink w:val="ImportedStyle4"/>
    <w:lvl w:ilvl="0" w:tplc="006EB842">
      <w:start w:val="1"/>
      <w:numFmt w:val="lowerRoman"/>
      <w:lvlText w:val="%1."/>
      <w:lvlJc w:val="left"/>
      <w:pPr>
        <w:ind w:left="1068" w:hanging="4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D21D72">
      <w:start w:val="1"/>
      <w:numFmt w:val="lowerLetter"/>
      <w:lvlText w:val="%2."/>
      <w:lvlJc w:val="left"/>
      <w:pPr>
        <w:ind w:left="17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E86CB6">
      <w:start w:val="1"/>
      <w:numFmt w:val="lowerRoman"/>
      <w:lvlText w:val="%3."/>
      <w:lvlJc w:val="left"/>
      <w:pPr>
        <w:ind w:left="2508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38F588">
      <w:start w:val="1"/>
      <w:numFmt w:val="decimal"/>
      <w:lvlText w:val="%4."/>
      <w:lvlJc w:val="left"/>
      <w:pPr>
        <w:ind w:left="32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EC042">
      <w:start w:val="1"/>
      <w:numFmt w:val="lowerLetter"/>
      <w:lvlText w:val="%5."/>
      <w:lvlJc w:val="left"/>
      <w:pPr>
        <w:ind w:left="394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90486E">
      <w:start w:val="1"/>
      <w:numFmt w:val="lowerRoman"/>
      <w:lvlText w:val="%6."/>
      <w:lvlJc w:val="left"/>
      <w:pPr>
        <w:ind w:left="4668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E47C70">
      <w:start w:val="1"/>
      <w:numFmt w:val="decimal"/>
      <w:lvlText w:val="%7."/>
      <w:lvlJc w:val="left"/>
      <w:pPr>
        <w:ind w:left="53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828370">
      <w:start w:val="1"/>
      <w:numFmt w:val="lowerLetter"/>
      <w:lvlText w:val="%8."/>
      <w:lvlJc w:val="left"/>
      <w:pPr>
        <w:ind w:left="610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D21A84">
      <w:start w:val="1"/>
      <w:numFmt w:val="lowerRoman"/>
      <w:lvlText w:val="%9."/>
      <w:lvlJc w:val="left"/>
      <w:pPr>
        <w:ind w:left="6828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8993F62"/>
    <w:multiLevelType w:val="multilevel"/>
    <w:tmpl w:val="700E3AFE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502" w:hanging="7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AC5731C"/>
    <w:multiLevelType w:val="hybridMultilevel"/>
    <w:tmpl w:val="2DA0D968"/>
    <w:lvl w:ilvl="0" w:tplc="2BE416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4429A"/>
    <w:multiLevelType w:val="hybridMultilevel"/>
    <w:tmpl w:val="A426EA70"/>
    <w:lvl w:ilvl="0" w:tplc="A5AADF8A">
      <w:start w:val="1"/>
      <w:numFmt w:val="decimal"/>
      <w:lvlText w:val="%1."/>
      <w:lvlJc w:val="left"/>
      <w:pPr>
        <w:ind w:left="26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7466E"/>
    <w:multiLevelType w:val="multilevel"/>
    <w:tmpl w:val="8E5AAAF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502" w:hanging="7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38E0010"/>
    <w:multiLevelType w:val="hybridMultilevel"/>
    <w:tmpl w:val="A09AC904"/>
    <w:lvl w:ilvl="0" w:tplc="0409000F">
      <w:start w:val="1"/>
      <w:numFmt w:val="decimal"/>
      <w:lvlText w:val="%1."/>
      <w:lvlJc w:val="left"/>
      <w:pPr>
        <w:ind w:left="458" w:hanging="45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86BC7E">
      <w:start w:val="1"/>
      <w:numFmt w:val="lowerLetter"/>
      <w:lvlText w:val="%2."/>
      <w:lvlJc w:val="left"/>
      <w:pPr>
        <w:ind w:left="11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04347A">
      <w:start w:val="1"/>
      <w:numFmt w:val="lowerRoman"/>
      <w:lvlText w:val="%3."/>
      <w:lvlJc w:val="left"/>
      <w:pPr>
        <w:ind w:left="189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AADF8A">
      <w:start w:val="1"/>
      <w:numFmt w:val="decimal"/>
      <w:lvlText w:val="%4."/>
      <w:lvlJc w:val="left"/>
      <w:pPr>
        <w:ind w:left="26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A43490">
      <w:start w:val="1"/>
      <w:numFmt w:val="lowerLetter"/>
      <w:lvlText w:val="%5."/>
      <w:lvlJc w:val="left"/>
      <w:pPr>
        <w:ind w:left="33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EA9AF6">
      <w:start w:val="1"/>
      <w:numFmt w:val="lowerRoman"/>
      <w:lvlText w:val="%6."/>
      <w:lvlJc w:val="left"/>
      <w:pPr>
        <w:ind w:left="405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4001A6">
      <w:start w:val="1"/>
      <w:numFmt w:val="decimal"/>
      <w:lvlText w:val="%7."/>
      <w:lvlJc w:val="left"/>
      <w:pPr>
        <w:ind w:left="47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D809F2">
      <w:start w:val="1"/>
      <w:numFmt w:val="lowerLetter"/>
      <w:lvlText w:val="%8."/>
      <w:lvlJc w:val="left"/>
      <w:pPr>
        <w:ind w:left="5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825584">
      <w:start w:val="1"/>
      <w:numFmt w:val="lowerRoman"/>
      <w:lvlText w:val="%9."/>
      <w:lvlJc w:val="left"/>
      <w:pPr>
        <w:ind w:left="621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42F3BB9"/>
    <w:multiLevelType w:val="hybridMultilevel"/>
    <w:tmpl w:val="B3B6F2F8"/>
    <w:lvl w:ilvl="0" w:tplc="0409000F">
      <w:start w:val="1"/>
      <w:numFmt w:val="decimal"/>
      <w:lvlText w:val="%1."/>
      <w:lvlJc w:val="left"/>
      <w:pPr>
        <w:ind w:left="720" w:hanging="460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DAD9EC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34F222">
      <w:start w:val="1"/>
      <w:numFmt w:val="lowerRoman"/>
      <w:lvlText w:val="%3."/>
      <w:lvlJc w:val="left"/>
      <w:pPr>
        <w:ind w:left="2160" w:hanging="2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0AE53E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A8351E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1802A2">
      <w:start w:val="1"/>
      <w:numFmt w:val="lowerRoman"/>
      <w:lvlText w:val="%6."/>
      <w:lvlJc w:val="left"/>
      <w:pPr>
        <w:ind w:left="4320" w:hanging="2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84C9E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26DA42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E2D150">
      <w:start w:val="1"/>
      <w:numFmt w:val="lowerRoman"/>
      <w:lvlText w:val="%9."/>
      <w:lvlJc w:val="left"/>
      <w:pPr>
        <w:ind w:left="6480" w:hanging="2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497476F"/>
    <w:multiLevelType w:val="multilevel"/>
    <w:tmpl w:val="88FA7AC0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54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886" w:hanging="5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390" w:hanging="6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164" w:hanging="7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398" w:hanging="9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2902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406" w:hanging="1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3982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651352D0"/>
    <w:multiLevelType w:val="hybridMultilevel"/>
    <w:tmpl w:val="2FA0870A"/>
    <w:lvl w:ilvl="0" w:tplc="9D568126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62A2E6C"/>
    <w:multiLevelType w:val="hybridMultilevel"/>
    <w:tmpl w:val="4E6286E2"/>
    <w:styleLink w:val="ImportedStyle7"/>
    <w:lvl w:ilvl="0" w:tplc="2C52A028">
      <w:start w:val="1"/>
      <w:numFmt w:val="lowerRoman"/>
      <w:lvlText w:val="%1."/>
      <w:lvlJc w:val="left"/>
      <w:pPr>
        <w:ind w:left="76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729D6C">
      <w:start w:val="1"/>
      <w:numFmt w:val="lowerLetter"/>
      <w:lvlText w:val="%2."/>
      <w:lvlJc w:val="left"/>
      <w:pPr>
        <w:ind w:left="14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F88256">
      <w:start w:val="1"/>
      <w:numFmt w:val="lowerRoman"/>
      <w:lvlText w:val="%3."/>
      <w:lvlJc w:val="left"/>
      <w:pPr>
        <w:ind w:left="220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A40064">
      <w:start w:val="1"/>
      <w:numFmt w:val="decimal"/>
      <w:lvlText w:val="%4."/>
      <w:lvlJc w:val="left"/>
      <w:pPr>
        <w:ind w:left="29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90EDDE">
      <w:start w:val="1"/>
      <w:numFmt w:val="lowerLetter"/>
      <w:lvlText w:val="%5."/>
      <w:lvlJc w:val="left"/>
      <w:pPr>
        <w:ind w:left="36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8C4A3E">
      <w:start w:val="1"/>
      <w:numFmt w:val="lowerRoman"/>
      <w:lvlText w:val="%6."/>
      <w:lvlJc w:val="left"/>
      <w:pPr>
        <w:ind w:left="436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EC11EE">
      <w:start w:val="1"/>
      <w:numFmt w:val="decimal"/>
      <w:lvlText w:val="%7."/>
      <w:lvlJc w:val="left"/>
      <w:pPr>
        <w:ind w:left="50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901A98">
      <w:start w:val="1"/>
      <w:numFmt w:val="lowerLetter"/>
      <w:lvlText w:val="%8."/>
      <w:lvlJc w:val="left"/>
      <w:pPr>
        <w:ind w:left="58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DAF522">
      <w:start w:val="1"/>
      <w:numFmt w:val="lowerRoman"/>
      <w:lvlText w:val="%9."/>
      <w:lvlJc w:val="left"/>
      <w:pPr>
        <w:ind w:left="652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6E65179"/>
    <w:multiLevelType w:val="hybridMultilevel"/>
    <w:tmpl w:val="F4B21A28"/>
    <w:lvl w:ilvl="0" w:tplc="AC1EA380">
      <w:start w:val="2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5" w15:restartNumberingAfterBreak="0">
    <w:nsid w:val="6B835891"/>
    <w:multiLevelType w:val="hybridMultilevel"/>
    <w:tmpl w:val="FEA24BBC"/>
    <w:lvl w:ilvl="0" w:tplc="0409000F">
      <w:start w:val="1"/>
      <w:numFmt w:val="decimal"/>
      <w:lvlText w:val="%1."/>
      <w:lvlJc w:val="left"/>
      <w:pPr>
        <w:ind w:left="1068" w:hanging="465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DC6A10">
      <w:start w:val="1"/>
      <w:numFmt w:val="lowerLetter"/>
      <w:lvlText w:val="%2."/>
      <w:lvlJc w:val="left"/>
      <w:pPr>
        <w:ind w:left="17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F84BD4">
      <w:start w:val="1"/>
      <w:numFmt w:val="lowerRoman"/>
      <w:lvlText w:val="%3."/>
      <w:lvlJc w:val="left"/>
      <w:pPr>
        <w:ind w:left="2508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D67606">
      <w:start w:val="1"/>
      <w:numFmt w:val="decimal"/>
      <w:lvlText w:val="%4."/>
      <w:lvlJc w:val="left"/>
      <w:pPr>
        <w:ind w:left="32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1E4FBC">
      <w:start w:val="1"/>
      <w:numFmt w:val="lowerLetter"/>
      <w:lvlText w:val="%5."/>
      <w:lvlJc w:val="left"/>
      <w:pPr>
        <w:ind w:left="394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D0E242">
      <w:start w:val="1"/>
      <w:numFmt w:val="lowerRoman"/>
      <w:lvlText w:val="%6."/>
      <w:lvlJc w:val="left"/>
      <w:pPr>
        <w:ind w:left="4668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68A1C0">
      <w:start w:val="1"/>
      <w:numFmt w:val="decimal"/>
      <w:lvlText w:val="%7."/>
      <w:lvlJc w:val="left"/>
      <w:pPr>
        <w:ind w:left="53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4A1AE6">
      <w:start w:val="1"/>
      <w:numFmt w:val="lowerLetter"/>
      <w:lvlText w:val="%8."/>
      <w:lvlJc w:val="left"/>
      <w:pPr>
        <w:ind w:left="610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E2500E">
      <w:start w:val="1"/>
      <w:numFmt w:val="lowerRoman"/>
      <w:lvlText w:val="%9."/>
      <w:lvlJc w:val="left"/>
      <w:pPr>
        <w:ind w:left="6828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8047BFD"/>
    <w:multiLevelType w:val="hybridMultilevel"/>
    <w:tmpl w:val="CFE2B672"/>
    <w:styleLink w:val="ImportedStyle24"/>
    <w:lvl w:ilvl="0" w:tplc="A6323FAC">
      <w:start w:val="1"/>
      <w:numFmt w:val="lowerRoman"/>
      <w:lvlText w:val="%1."/>
      <w:lvlJc w:val="left"/>
      <w:pPr>
        <w:ind w:left="781" w:hanging="4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348256">
      <w:start w:val="1"/>
      <w:numFmt w:val="lowerLetter"/>
      <w:lvlText w:val="%2."/>
      <w:lvlJc w:val="left"/>
      <w:pPr>
        <w:ind w:left="1501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0AC38C">
      <w:start w:val="1"/>
      <w:numFmt w:val="lowerRoman"/>
      <w:lvlText w:val="%3."/>
      <w:lvlJc w:val="left"/>
      <w:pPr>
        <w:ind w:left="2221" w:hanging="2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66C988">
      <w:start w:val="1"/>
      <w:numFmt w:val="decimal"/>
      <w:lvlText w:val="%4."/>
      <w:lvlJc w:val="left"/>
      <w:pPr>
        <w:ind w:left="2941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6CB07E">
      <w:start w:val="1"/>
      <w:numFmt w:val="lowerLetter"/>
      <w:lvlText w:val="%5."/>
      <w:lvlJc w:val="left"/>
      <w:pPr>
        <w:ind w:left="3661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4E8B3E">
      <w:start w:val="1"/>
      <w:numFmt w:val="lowerRoman"/>
      <w:lvlText w:val="%6."/>
      <w:lvlJc w:val="left"/>
      <w:pPr>
        <w:ind w:left="4381" w:hanging="2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FAEE5C">
      <w:start w:val="1"/>
      <w:numFmt w:val="decimal"/>
      <w:lvlText w:val="%7."/>
      <w:lvlJc w:val="left"/>
      <w:pPr>
        <w:ind w:left="5101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88D940">
      <w:start w:val="1"/>
      <w:numFmt w:val="lowerLetter"/>
      <w:lvlText w:val="%8."/>
      <w:lvlJc w:val="left"/>
      <w:pPr>
        <w:ind w:left="5821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187E72">
      <w:start w:val="1"/>
      <w:numFmt w:val="lowerRoman"/>
      <w:lvlText w:val="%9."/>
      <w:lvlJc w:val="left"/>
      <w:pPr>
        <w:ind w:left="6541" w:hanging="2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A492249"/>
    <w:multiLevelType w:val="hybridMultilevel"/>
    <w:tmpl w:val="BCB01CB4"/>
    <w:lvl w:ilvl="0" w:tplc="71AC6B10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787397"/>
    <w:multiLevelType w:val="hybridMultilevel"/>
    <w:tmpl w:val="4CB65A4A"/>
    <w:styleLink w:val="ImportedStyle2"/>
    <w:lvl w:ilvl="0" w:tplc="5C86F18E">
      <w:start w:val="1"/>
      <w:numFmt w:val="lowerLetter"/>
      <w:lvlText w:val="%1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6AFB1C">
      <w:start w:val="1"/>
      <w:numFmt w:val="lowerLetter"/>
      <w:lvlText w:val="%2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1A8978">
      <w:start w:val="1"/>
      <w:numFmt w:val="lowerRoman"/>
      <w:lvlText w:val="%3."/>
      <w:lvlJc w:val="left"/>
      <w:pPr>
        <w:ind w:left="288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7AF3DE">
      <w:start w:val="1"/>
      <w:numFmt w:val="decimal"/>
      <w:lvlText w:val="%4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0C0B38">
      <w:start w:val="1"/>
      <w:numFmt w:val="lowerLetter"/>
      <w:lvlText w:val="%5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422C24">
      <w:start w:val="1"/>
      <w:numFmt w:val="lowerRoman"/>
      <w:lvlText w:val="%6."/>
      <w:lvlJc w:val="left"/>
      <w:pPr>
        <w:ind w:left="504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088D18">
      <w:start w:val="1"/>
      <w:numFmt w:val="decimal"/>
      <w:lvlText w:val="%7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10C590">
      <w:start w:val="1"/>
      <w:numFmt w:val="lowerLetter"/>
      <w:lvlText w:val="%8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703DD8">
      <w:start w:val="1"/>
      <w:numFmt w:val="lowerRoman"/>
      <w:lvlText w:val="%9."/>
      <w:lvlJc w:val="left"/>
      <w:pPr>
        <w:ind w:left="720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7BA24E80"/>
    <w:multiLevelType w:val="hybridMultilevel"/>
    <w:tmpl w:val="A31C0A28"/>
    <w:lvl w:ilvl="0" w:tplc="AC98D8C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396915">
    <w:abstractNumId w:val="5"/>
  </w:num>
  <w:num w:numId="2" w16cid:durableId="408507608">
    <w:abstractNumId w:val="48"/>
  </w:num>
  <w:num w:numId="3" w16cid:durableId="725682873">
    <w:abstractNumId w:val="0"/>
  </w:num>
  <w:num w:numId="4" w16cid:durableId="1246451774">
    <w:abstractNumId w:val="34"/>
  </w:num>
  <w:num w:numId="5" w16cid:durableId="1475367188">
    <w:abstractNumId w:val="18"/>
  </w:num>
  <w:num w:numId="6" w16cid:durableId="1529678456">
    <w:abstractNumId w:val="2"/>
  </w:num>
  <w:num w:numId="7" w16cid:durableId="546988273">
    <w:abstractNumId w:val="10"/>
  </w:num>
  <w:num w:numId="8" w16cid:durableId="1316109680">
    <w:abstractNumId w:val="43"/>
  </w:num>
  <w:num w:numId="9" w16cid:durableId="181554676">
    <w:abstractNumId w:val="38"/>
  </w:num>
  <w:num w:numId="10" w16cid:durableId="141505117">
    <w:abstractNumId w:val="27"/>
  </w:num>
  <w:num w:numId="11" w16cid:durableId="224414924">
    <w:abstractNumId w:val="22"/>
    <w:lvlOverride w:ilvl="0">
      <w:startOverride w:val="2"/>
    </w:lvlOverride>
  </w:num>
  <w:num w:numId="12" w16cid:durableId="1942445082">
    <w:abstractNumId w:val="21"/>
  </w:num>
  <w:num w:numId="13" w16cid:durableId="1985888309">
    <w:abstractNumId w:val="6"/>
  </w:num>
  <w:num w:numId="14" w16cid:durableId="2116512495">
    <w:abstractNumId w:val="41"/>
  </w:num>
  <w:num w:numId="15" w16cid:durableId="694964233">
    <w:abstractNumId w:val="35"/>
  </w:num>
  <w:num w:numId="16" w16cid:durableId="645818361">
    <w:abstractNumId w:val="15"/>
  </w:num>
  <w:num w:numId="17" w16cid:durableId="1005548334">
    <w:abstractNumId w:val="46"/>
  </w:num>
  <w:num w:numId="18" w16cid:durableId="2003965993">
    <w:abstractNumId w:val="31"/>
  </w:num>
  <w:num w:numId="19" w16cid:durableId="1295678220">
    <w:abstractNumId w:val="45"/>
  </w:num>
  <w:num w:numId="20" w16cid:durableId="1671715642">
    <w:abstractNumId w:val="1"/>
  </w:num>
  <w:num w:numId="21" w16cid:durableId="2098554748">
    <w:abstractNumId w:val="13"/>
  </w:num>
  <w:num w:numId="22" w16cid:durableId="531846418">
    <w:abstractNumId w:val="40"/>
  </w:num>
  <w:num w:numId="23" w16cid:durableId="428812244">
    <w:abstractNumId w:val="20"/>
  </w:num>
  <w:num w:numId="24" w16cid:durableId="889609715">
    <w:abstractNumId w:val="28"/>
  </w:num>
  <w:num w:numId="25" w16cid:durableId="1004163051">
    <w:abstractNumId w:val="25"/>
  </w:num>
  <w:num w:numId="26" w16cid:durableId="1729841760">
    <w:abstractNumId w:val="19"/>
  </w:num>
  <w:num w:numId="27" w16cid:durableId="1324970958">
    <w:abstractNumId w:val="39"/>
  </w:num>
  <w:num w:numId="28" w16cid:durableId="1018627445">
    <w:abstractNumId w:val="11"/>
  </w:num>
  <w:num w:numId="29" w16cid:durableId="1009599013">
    <w:abstractNumId w:val="4"/>
  </w:num>
  <w:num w:numId="30" w16cid:durableId="126362430">
    <w:abstractNumId w:val="16"/>
  </w:num>
  <w:num w:numId="31" w16cid:durableId="1074551393">
    <w:abstractNumId w:val="29"/>
  </w:num>
  <w:num w:numId="32" w16cid:durableId="113016730">
    <w:abstractNumId w:val="37"/>
  </w:num>
  <w:num w:numId="33" w16cid:durableId="405956097">
    <w:abstractNumId w:val="49"/>
  </w:num>
  <w:num w:numId="34" w16cid:durableId="290786273">
    <w:abstractNumId w:val="33"/>
  </w:num>
  <w:num w:numId="35" w16cid:durableId="1537232129">
    <w:abstractNumId w:val="3"/>
  </w:num>
  <w:num w:numId="36" w16cid:durableId="970862192">
    <w:abstractNumId w:val="26"/>
  </w:num>
  <w:num w:numId="37" w16cid:durableId="1146974154">
    <w:abstractNumId w:val="9"/>
  </w:num>
  <w:num w:numId="38" w16cid:durableId="1423452538">
    <w:abstractNumId w:val="24"/>
  </w:num>
  <w:num w:numId="39" w16cid:durableId="1515220910">
    <w:abstractNumId w:val="42"/>
  </w:num>
  <w:num w:numId="40" w16cid:durableId="1928272747">
    <w:abstractNumId w:val="32"/>
  </w:num>
  <w:num w:numId="41" w16cid:durableId="1615559209">
    <w:abstractNumId w:val="23"/>
  </w:num>
  <w:num w:numId="42" w16cid:durableId="1836989187">
    <w:abstractNumId w:val="7"/>
  </w:num>
  <w:num w:numId="43" w16cid:durableId="767775050">
    <w:abstractNumId w:val="14"/>
  </w:num>
  <w:num w:numId="44" w16cid:durableId="524907155">
    <w:abstractNumId w:val="12"/>
  </w:num>
  <w:num w:numId="45" w16cid:durableId="370421679">
    <w:abstractNumId w:val="36"/>
  </w:num>
  <w:num w:numId="46" w16cid:durableId="1849519513">
    <w:abstractNumId w:val="30"/>
  </w:num>
  <w:num w:numId="47" w16cid:durableId="1374698270">
    <w:abstractNumId w:val="17"/>
  </w:num>
  <w:num w:numId="48" w16cid:durableId="768548432">
    <w:abstractNumId w:val="8"/>
  </w:num>
  <w:num w:numId="49" w16cid:durableId="828983620">
    <w:abstractNumId w:val="44"/>
  </w:num>
  <w:num w:numId="50" w16cid:durableId="1398286058">
    <w:abstractNumId w:val="4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11"/>
    <w:rsid w:val="000227ED"/>
    <w:rsid w:val="0002349B"/>
    <w:rsid w:val="00051A1F"/>
    <w:rsid w:val="000605BA"/>
    <w:rsid w:val="00063234"/>
    <w:rsid w:val="00076BEC"/>
    <w:rsid w:val="000A6503"/>
    <w:rsid w:val="000B3BA5"/>
    <w:rsid w:val="000C353F"/>
    <w:rsid w:val="000D0B50"/>
    <w:rsid w:val="000D27B1"/>
    <w:rsid w:val="000D3BD0"/>
    <w:rsid w:val="000D53B6"/>
    <w:rsid w:val="000D6C39"/>
    <w:rsid w:val="000F1D1D"/>
    <w:rsid w:val="0010237F"/>
    <w:rsid w:val="001054F7"/>
    <w:rsid w:val="001108EF"/>
    <w:rsid w:val="001161DE"/>
    <w:rsid w:val="001163FA"/>
    <w:rsid w:val="001170FD"/>
    <w:rsid w:val="00122123"/>
    <w:rsid w:val="00144790"/>
    <w:rsid w:val="00151C3D"/>
    <w:rsid w:val="001651A7"/>
    <w:rsid w:val="00171DF1"/>
    <w:rsid w:val="0018273E"/>
    <w:rsid w:val="001938BC"/>
    <w:rsid w:val="001A02AA"/>
    <w:rsid w:val="001A752C"/>
    <w:rsid w:val="001A7ACC"/>
    <w:rsid w:val="001B7FD6"/>
    <w:rsid w:val="001C3139"/>
    <w:rsid w:val="001C59FA"/>
    <w:rsid w:val="001F3F27"/>
    <w:rsid w:val="00203A6D"/>
    <w:rsid w:val="00212DC0"/>
    <w:rsid w:val="00215680"/>
    <w:rsid w:val="00226D06"/>
    <w:rsid w:val="00233B54"/>
    <w:rsid w:val="002405AD"/>
    <w:rsid w:val="002513FE"/>
    <w:rsid w:val="00260E76"/>
    <w:rsid w:val="002648C3"/>
    <w:rsid w:val="00272A49"/>
    <w:rsid w:val="0027389C"/>
    <w:rsid w:val="002742C7"/>
    <w:rsid w:val="00276C1E"/>
    <w:rsid w:val="00293796"/>
    <w:rsid w:val="00296BAE"/>
    <w:rsid w:val="002A0F73"/>
    <w:rsid w:val="002A148B"/>
    <w:rsid w:val="002A72EF"/>
    <w:rsid w:val="002A7E91"/>
    <w:rsid w:val="002B6CA4"/>
    <w:rsid w:val="002D20FB"/>
    <w:rsid w:val="002D4CAA"/>
    <w:rsid w:val="002E01FE"/>
    <w:rsid w:val="002E2BA0"/>
    <w:rsid w:val="002F3123"/>
    <w:rsid w:val="002F3D5D"/>
    <w:rsid w:val="003072DB"/>
    <w:rsid w:val="00311213"/>
    <w:rsid w:val="00312E56"/>
    <w:rsid w:val="0031402C"/>
    <w:rsid w:val="00325422"/>
    <w:rsid w:val="00326802"/>
    <w:rsid w:val="003308A5"/>
    <w:rsid w:val="00335D76"/>
    <w:rsid w:val="00336426"/>
    <w:rsid w:val="00342BA9"/>
    <w:rsid w:val="00343625"/>
    <w:rsid w:val="003443CD"/>
    <w:rsid w:val="003501E0"/>
    <w:rsid w:val="00371968"/>
    <w:rsid w:val="00372EE8"/>
    <w:rsid w:val="00385603"/>
    <w:rsid w:val="00396647"/>
    <w:rsid w:val="003A4787"/>
    <w:rsid w:val="003C35C0"/>
    <w:rsid w:val="003D401B"/>
    <w:rsid w:val="003F1AF5"/>
    <w:rsid w:val="003F3D81"/>
    <w:rsid w:val="00410545"/>
    <w:rsid w:val="00413132"/>
    <w:rsid w:val="00416A6F"/>
    <w:rsid w:val="00436BC2"/>
    <w:rsid w:val="00450575"/>
    <w:rsid w:val="004515EC"/>
    <w:rsid w:val="00452E91"/>
    <w:rsid w:val="004663C3"/>
    <w:rsid w:val="00472119"/>
    <w:rsid w:val="00475A2B"/>
    <w:rsid w:val="0048117F"/>
    <w:rsid w:val="004902E9"/>
    <w:rsid w:val="00491DB2"/>
    <w:rsid w:val="004B2AB1"/>
    <w:rsid w:val="004B2B2D"/>
    <w:rsid w:val="004B40E4"/>
    <w:rsid w:val="004B6FFA"/>
    <w:rsid w:val="004C0FC5"/>
    <w:rsid w:val="004E47F9"/>
    <w:rsid w:val="004F42F5"/>
    <w:rsid w:val="004F652F"/>
    <w:rsid w:val="00504A33"/>
    <w:rsid w:val="00517398"/>
    <w:rsid w:val="00531217"/>
    <w:rsid w:val="00534BC7"/>
    <w:rsid w:val="0053727C"/>
    <w:rsid w:val="00545ABB"/>
    <w:rsid w:val="00564A18"/>
    <w:rsid w:val="00585AE8"/>
    <w:rsid w:val="00587376"/>
    <w:rsid w:val="00590839"/>
    <w:rsid w:val="00596554"/>
    <w:rsid w:val="005A2C79"/>
    <w:rsid w:val="005A7654"/>
    <w:rsid w:val="005A7AFB"/>
    <w:rsid w:val="005B257A"/>
    <w:rsid w:val="00600EF9"/>
    <w:rsid w:val="006059F3"/>
    <w:rsid w:val="006177E2"/>
    <w:rsid w:val="00622AB2"/>
    <w:rsid w:val="00623031"/>
    <w:rsid w:val="006262DA"/>
    <w:rsid w:val="00634BDF"/>
    <w:rsid w:val="00636299"/>
    <w:rsid w:val="006421EC"/>
    <w:rsid w:val="00664111"/>
    <w:rsid w:val="00675940"/>
    <w:rsid w:val="00682A3B"/>
    <w:rsid w:val="00686698"/>
    <w:rsid w:val="00691B24"/>
    <w:rsid w:val="006A15F5"/>
    <w:rsid w:val="006A6468"/>
    <w:rsid w:val="006B0C5E"/>
    <w:rsid w:val="006B57CA"/>
    <w:rsid w:val="006B6190"/>
    <w:rsid w:val="006C2FD7"/>
    <w:rsid w:val="006E7DF8"/>
    <w:rsid w:val="006F7939"/>
    <w:rsid w:val="00711154"/>
    <w:rsid w:val="00716894"/>
    <w:rsid w:val="00716DC8"/>
    <w:rsid w:val="0073551F"/>
    <w:rsid w:val="007355C3"/>
    <w:rsid w:val="00737E3B"/>
    <w:rsid w:val="0074389D"/>
    <w:rsid w:val="007516BE"/>
    <w:rsid w:val="00752AEE"/>
    <w:rsid w:val="00762D23"/>
    <w:rsid w:val="00762D90"/>
    <w:rsid w:val="00775222"/>
    <w:rsid w:val="007815C4"/>
    <w:rsid w:val="007932B5"/>
    <w:rsid w:val="007B1066"/>
    <w:rsid w:val="007B2D18"/>
    <w:rsid w:val="007B4E82"/>
    <w:rsid w:val="007C25EB"/>
    <w:rsid w:val="007C2EDC"/>
    <w:rsid w:val="007C68C3"/>
    <w:rsid w:val="007E3AA0"/>
    <w:rsid w:val="007E40DA"/>
    <w:rsid w:val="007F05C0"/>
    <w:rsid w:val="007F47C6"/>
    <w:rsid w:val="007F4ACD"/>
    <w:rsid w:val="00801321"/>
    <w:rsid w:val="00802E5D"/>
    <w:rsid w:val="008171B3"/>
    <w:rsid w:val="008202CA"/>
    <w:rsid w:val="00821421"/>
    <w:rsid w:val="00823C11"/>
    <w:rsid w:val="00850CAD"/>
    <w:rsid w:val="00854D6D"/>
    <w:rsid w:val="00886FCB"/>
    <w:rsid w:val="008942BD"/>
    <w:rsid w:val="008943B4"/>
    <w:rsid w:val="008A7796"/>
    <w:rsid w:val="008B262C"/>
    <w:rsid w:val="008B2DD9"/>
    <w:rsid w:val="008B5468"/>
    <w:rsid w:val="008D4927"/>
    <w:rsid w:val="008E12C1"/>
    <w:rsid w:val="008E4A84"/>
    <w:rsid w:val="008F6409"/>
    <w:rsid w:val="008F7F06"/>
    <w:rsid w:val="00900EE1"/>
    <w:rsid w:val="00910C02"/>
    <w:rsid w:val="009237FA"/>
    <w:rsid w:val="00935D42"/>
    <w:rsid w:val="00940AFC"/>
    <w:rsid w:val="0094644D"/>
    <w:rsid w:val="00947170"/>
    <w:rsid w:val="00953888"/>
    <w:rsid w:val="0098241C"/>
    <w:rsid w:val="00985D99"/>
    <w:rsid w:val="009A3664"/>
    <w:rsid w:val="009A6A7E"/>
    <w:rsid w:val="009C374F"/>
    <w:rsid w:val="009C45EC"/>
    <w:rsid w:val="009C48A7"/>
    <w:rsid w:val="009D504A"/>
    <w:rsid w:val="009E29FE"/>
    <w:rsid w:val="009E33F0"/>
    <w:rsid w:val="009E50EF"/>
    <w:rsid w:val="009E685C"/>
    <w:rsid w:val="009F3732"/>
    <w:rsid w:val="009F64B1"/>
    <w:rsid w:val="00A04490"/>
    <w:rsid w:val="00A11AF4"/>
    <w:rsid w:val="00A11B69"/>
    <w:rsid w:val="00A17FC2"/>
    <w:rsid w:val="00A36EE8"/>
    <w:rsid w:val="00A46286"/>
    <w:rsid w:val="00A639E1"/>
    <w:rsid w:val="00A730A3"/>
    <w:rsid w:val="00A7393C"/>
    <w:rsid w:val="00A74EBE"/>
    <w:rsid w:val="00A755EC"/>
    <w:rsid w:val="00AA7274"/>
    <w:rsid w:val="00AB4CEA"/>
    <w:rsid w:val="00AB7453"/>
    <w:rsid w:val="00AD634C"/>
    <w:rsid w:val="00AF2AE2"/>
    <w:rsid w:val="00AF5439"/>
    <w:rsid w:val="00B00C95"/>
    <w:rsid w:val="00B055FB"/>
    <w:rsid w:val="00B110EC"/>
    <w:rsid w:val="00B17A8C"/>
    <w:rsid w:val="00B22E4A"/>
    <w:rsid w:val="00B332AE"/>
    <w:rsid w:val="00B376E3"/>
    <w:rsid w:val="00B43113"/>
    <w:rsid w:val="00B50AA2"/>
    <w:rsid w:val="00B53EC8"/>
    <w:rsid w:val="00B64137"/>
    <w:rsid w:val="00B7033B"/>
    <w:rsid w:val="00B71580"/>
    <w:rsid w:val="00B80AAD"/>
    <w:rsid w:val="00B879F0"/>
    <w:rsid w:val="00B94721"/>
    <w:rsid w:val="00BA4DCB"/>
    <w:rsid w:val="00BB586C"/>
    <w:rsid w:val="00BC1963"/>
    <w:rsid w:val="00BC2951"/>
    <w:rsid w:val="00BC597F"/>
    <w:rsid w:val="00BD2D59"/>
    <w:rsid w:val="00BD42AD"/>
    <w:rsid w:val="00BD6A90"/>
    <w:rsid w:val="00BE6045"/>
    <w:rsid w:val="00BF0292"/>
    <w:rsid w:val="00BF1257"/>
    <w:rsid w:val="00C114A3"/>
    <w:rsid w:val="00C13047"/>
    <w:rsid w:val="00C2493F"/>
    <w:rsid w:val="00C24C5A"/>
    <w:rsid w:val="00C25139"/>
    <w:rsid w:val="00C26E6F"/>
    <w:rsid w:val="00C40113"/>
    <w:rsid w:val="00C453CE"/>
    <w:rsid w:val="00C541E9"/>
    <w:rsid w:val="00C62616"/>
    <w:rsid w:val="00C678ED"/>
    <w:rsid w:val="00C74D58"/>
    <w:rsid w:val="00C7629E"/>
    <w:rsid w:val="00CA6CF6"/>
    <w:rsid w:val="00CC1958"/>
    <w:rsid w:val="00CD3A7A"/>
    <w:rsid w:val="00CD5A01"/>
    <w:rsid w:val="00D06466"/>
    <w:rsid w:val="00D2063F"/>
    <w:rsid w:val="00D341F4"/>
    <w:rsid w:val="00D40D64"/>
    <w:rsid w:val="00D4751D"/>
    <w:rsid w:val="00D47D74"/>
    <w:rsid w:val="00D50238"/>
    <w:rsid w:val="00D75E92"/>
    <w:rsid w:val="00D76830"/>
    <w:rsid w:val="00D879DF"/>
    <w:rsid w:val="00D90319"/>
    <w:rsid w:val="00D9466C"/>
    <w:rsid w:val="00D94AFB"/>
    <w:rsid w:val="00DA1219"/>
    <w:rsid w:val="00DA2E2F"/>
    <w:rsid w:val="00DA351C"/>
    <w:rsid w:val="00DB2ED2"/>
    <w:rsid w:val="00DE48DB"/>
    <w:rsid w:val="00DE576F"/>
    <w:rsid w:val="00DE7471"/>
    <w:rsid w:val="00E12CCA"/>
    <w:rsid w:val="00E151E3"/>
    <w:rsid w:val="00E33800"/>
    <w:rsid w:val="00E36FC6"/>
    <w:rsid w:val="00E40602"/>
    <w:rsid w:val="00E42D7A"/>
    <w:rsid w:val="00E437AB"/>
    <w:rsid w:val="00E55F8D"/>
    <w:rsid w:val="00E613F0"/>
    <w:rsid w:val="00E73229"/>
    <w:rsid w:val="00E74FC9"/>
    <w:rsid w:val="00E97F83"/>
    <w:rsid w:val="00E97FD4"/>
    <w:rsid w:val="00EA28B7"/>
    <w:rsid w:val="00EB6C4E"/>
    <w:rsid w:val="00EC1925"/>
    <w:rsid w:val="00ED216B"/>
    <w:rsid w:val="00EE751C"/>
    <w:rsid w:val="00F03D87"/>
    <w:rsid w:val="00F17A5F"/>
    <w:rsid w:val="00F276D5"/>
    <w:rsid w:val="00F42CB1"/>
    <w:rsid w:val="00F46A13"/>
    <w:rsid w:val="00F5504D"/>
    <w:rsid w:val="00F56BB1"/>
    <w:rsid w:val="00F57004"/>
    <w:rsid w:val="00F65B0E"/>
    <w:rsid w:val="00F72C62"/>
    <w:rsid w:val="00F74E0E"/>
    <w:rsid w:val="00F77801"/>
    <w:rsid w:val="00F95026"/>
    <w:rsid w:val="00FB0E4B"/>
    <w:rsid w:val="00FB1128"/>
    <w:rsid w:val="00FB3AEF"/>
    <w:rsid w:val="00FB4092"/>
    <w:rsid w:val="00FB6703"/>
    <w:rsid w:val="00FC5AEF"/>
    <w:rsid w:val="00FD0F07"/>
    <w:rsid w:val="00FD5ED6"/>
    <w:rsid w:val="00FE0C11"/>
    <w:rsid w:val="00FE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BE17C"/>
  <w15:docId w15:val="{AEC03258-541D-466A-91E1-09D12074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703"/>
        <w:tab w:val="right" w:pos="9406"/>
      </w:tabs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8"/>
      </w:numPr>
    </w:pPr>
  </w:style>
  <w:style w:type="numbering" w:customStyle="1" w:styleId="ImportedStyle9">
    <w:name w:val="Imported Style 9"/>
    <w:pPr>
      <w:numPr>
        <w:numId w:val="10"/>
      </w:numPr>
    </w:pPr>
  </w:style>
  <w:style w:type="numbering" w:customStyle="1" w:styleId="ImportedStyle10">
    <w:name w:val="Imported Style 10"/>
    <w:pPr>
      <w:numPr>
        <w:numId w:val="12"/>
      </w:numPr>
    </w:pPr>
  </w:style>
  <w:style w:type="numbering" w:customStyle="1" w:styleId="ImportedStyle11">
    <w:name w:val="Imported Style 11"/>
    <w:pPr>
      <w:numPr>
        <w:numId w:val="13"/>
      </w:numPr>
    </w:pPr>
  </w:style>
  <w:style w:type="paragraph" w:styleId="CommentText">
    <w:name w:val="annotation text"/>
    <w:link w:val="CommentTextChar"/>
    <w:pPr>
      <w:spacing w:after="200"/>
      <w:ind w:left="284"/>
      <w:jc w:val="both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ImportedStyle8">
    <w:name w:val="Imported Style 8"/>
    <w:pPr>
      <w:numPr>
        <w:numId w:val="16"/>
      </w:numPr>
    </w:pPr>
  </w:style>
  <w:style w:type="numbering" w:customStyle="1" w:styleId="ImportedStyle24">
    <w:name w:val="Imported Style 24"/>
    <w:pPr>
      <w:numPr>
        <w:numId w:val="17"/>
      </w:numPr>
    </w:pPr>
  </w:style>
  <w:style w:type="numbering" w:customStyle="1" w:styleId="ImportedStyle25">
    <w:name w:val="Imported Style 25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1221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123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F74E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15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580"/>
    <w:pPr>
      <w:spacing w:after="0"/>
      <w:ind w:left="0"/>
      <w:jc w:val="left"/>
    </w:pPr>
    <w:rPr>
      <w:rFonts w:ascii="Times New Roman" w:eastAsia="Arial Unicode MS" w:hAnsi="Times New Roman" w:cs="Times New Roman"/>
      <w:b/>
      <w:bCs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71580"/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580"/>
    <w:rPr>
      <w:rFonts w:ascii="Calibri" w:eastAsia="Calibri" w:hAnsi="Calibri" w:cs="Calibri"/>
      <w:b/>
      <w:bCs/>
      <w:color w:val="000000"/>
      <w:sz w:val="24"/>
      <w:szCs w:val="24"/>
      <w:u w:color="00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5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580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376E3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Default">
    <w:name w:val="Default"/>
    <w:rsid w:val="006362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Temă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ă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ă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C56A5-327D-422C-8060-2B81A4B4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Economu</dc:creator>
  <cp:lastModifiedBy>Radu</cp:lastModifiedBy>
  <cp:revision>2</cp:revision>
  <dcterms:created xsi:type="dcterms:W3CDTF">2024-01-31T12:12:00Z</dcterms:created>
  <dcterms:modified xsi:type="dcterms:W3CDTF">2024-01-31T12:12:00Z</dcterms:modified>
</cp:coreProperties>
</file>