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96188" w14:textId="77777777" w:rsidR="00F35BC5" w:rsidRDefault="00CE00DD">
      <w:pPr>
        <w:spacing w:before="120" w:after="120" w:line="276" w:lineRule="auto"/>
        <w:ind w:left="1"/>
        <w:jc w:val="center"/>
        <w:rPr>
          <w:rFonts w:ascii="Times New Roman" w:hAnsi="Times New Roman" w:cs="Times New Roman"/>
          <w:b/>
          <w:sz w:val="24"/>
          <w:szCs w:val="24"/>
        </w:rPr>
      </w:pPr>
      <w:r>
        <w:rPr>
          <w:rFonts w:ascii="Times New Roman" w:hAnsi="Times New Roman" w:cs="Times New Roman"/>
          <w:b/>
          <w:sz w:val="24"/>
          <w:szCs w:val="24"/>
        </w:rPr>
        <w:t>Secțiunea II – Caiet de sarcini pentru achiziție de produse</w:t>
      </w:r>
    </w:p>
    <w:p w14:paraId="5FB6592A" w14:textId="77777777" w:rsidR="00A832F4" w:rsidRDefault="00A832F4">
      <w:pPr>
        <w:spacing w:before="120" w:after="120" w:line="276" w:lineRule="auto"/>
        <w:ind w:left="1"/>
        <w:jc w:val="center"/>
        <w:rPr>
          <w:rFonts w:ascii="Times New Roman" w:hAnsi="Times New Roman" w:cs="Times New Roman"/>
          <w:b/>
          <w:sz w:val="24"/>
          <w:szCs w:val="24"/>
        </w:rPr>
      </w:pPr>
    </w:p>
    <w:p w14:paraId="0B5F6AE9"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0" w:name="_Toc478634958"/>
      <w:r>
        <w:rPr>
          <w:rFonts w:ascii="Times New Roman" w:hAnsi="Times New Roman" w:cs="Times New Roman"/>
          <w:szCs w:val="22"/>
        </w:rPr>
        <w:t>Introducere</w:t>
      </w:r>
      <w:bookmarkEnd w:id="0"/>
    </w:p>
    <w:p w14:paraId="66953194" w14:textId="77777777" w:rsidR="00F35BC5" w:rsidRDefault="00CE00DD" w:rsidP="00F329B3">
      <w:pPr>
        <w:spacing w:after="0" w:line="240" w:lineRule="auto"/>
        <w:ind w:left="1"/>
        <w:jc w:val="both"/>
        <w:rPr>
          <w:rFonts w:ascii="Times New Roman" w:hAnsi="Times New Roman" w:cs="Times New Roman"/>
        </w:rPr>
      </w:pPr>
      <w:r>
        <w:rPr>
          <w:rFonts w:ascii="Times New Roman" w:hAnsi="Times New Roman" w:cs="Times New Roman"/>
        </w:rPr>
        <w:t>Caietul de sarcini face parte integrantă din documentația de atribuire și constituie ansamblul cerințelor pe baza cărora se elaborează de către fiecare ofertant propunerea tehnică.</w:t>
      </w:r>
    </w:p>
    <w:p w14:paraId="049BD8CE" w14:textId="77777777" w:rsidR="00F35BC5" w:rsidRDefault="00CE00DD" w:rsidP="00F329B3">
      <w:pPr>
        <w:spacing w:after="0" w:line="240" w:lineRule="auto"/>
        <w:ind w:left="1"/>
        <w:jc w:val="both"/>
        <w:rPr>
          <w:rFonts w:ascii="Times New Roman" w:hAnsi="Times New Roman" w:cs="Times New Roman"/>
        </w:rPr>
      </w:pPr>
      <w:r>
        <w:rPr>
          <w:rFonts w:ascii="Times New Roman" w:hAnsi="Times New Roman" w:cs="Times New Roman"/>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69D908BC"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În cadrul acestei proceduri, Universitatea „Ştefan cel Mare” din Suceava îndeplinește rolul de </w:t>
      </w:r>
      <w:r>
        <w:rPr>
          <w:rFonts w:ascii="Times New Roman" w:hAnsi="Times New Roman" w:cs="Times New Roman"/>
          <w:i/>
        </w:rPr>
        <w:t>Autoritate contractantă</w:t>
      </w:r>
      <w:r>
        <w:rPr>
          <w:rFonts w:ascii="Times New Roman" w:hAnsi="Times New Roman" w:cs="Times New Roman"/>
        </w:rPr>
        <w:t>, respectiv autoritatea contractantă în cadrul Contractului.</w:t>
      </w:r>
    </w:p>
    <w:p w14:paraId="46311373" w14:textId="77777777" w:rsidR="00F35BC5" w:rsidRDefault="00CE00DD" w:rsidP="00F329B3">
      <w:pPr>
        <w:spacing w:after="0" w:line="240" w:lineRule="auto"/>
        <w:ind w:left="1"/>
        <w:jc w:val="both"/>
        <w:rPr>
          <w:rFonts w:ascii="Times New Roman" w:hAnsi="Times New Roman" w:cs="Times New Roman"/>
        </w:rPr>
      </w:pPr>
      <w:r>
        <w:rPr>
          <w:rFonts w:ascii="Times New Roman" w:hAnsi="Times New Roman" w:cs="Times New Roman"/>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66C5CA70" w14:textId="77777777" w:rsidR="00F329B3" w:rsidRDefault="00F329B3" w:rsidP="00F329B3">
      <w:pPr>
        <w:spacing w:after="0" w:line="240" w:lineRule="auto"/>
        <w:ind w:left="1"/>
        <w:jc w:val="both"/>
        <w:rPr>
          <w:rFonts w:ascii="Times New Roman" w:hAnsi="Times New Roman" w:cs="Times New Roman"/>
        </w:rPr>
      </w:pPr>
    </w:p>
    <w:p w14:paraId="63C405FB"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1" w:name="_Toc478634959"/>
      <w:r>
        <w:rPr>
          <w:rFonts w:ascii="Times New Roman" w:hAnsi="Times New Roman" w:cs="Times New Roman"/>
          <w:szCs w:val="22"/>
        </w:rPr>
        <w:t>Contextul realizării acestei achiziții de produse</w:t>
      </w:r>
      <w:bookmarkEnd w:id="1"/>
    </w:p>
    <w:p w14:paraId="7E0DABA7" w14:textId="0DD4C2AF" w:rsidR="00E03C65" w:rsidRPr="00D93D0D" w:rsidRDefault="00CE00DD" w:rsidP="00E03C65">
      <w:pPr>
        <w:pStyle w:val="Normal1"/>
        <w:jc w:val="both"/>
        <w:rPr>
          <w:rFonts w:eastAsia="Calibri"/>
          <w:sz w:val="22"/>
          <w:szCs w:val="22"/>
        </w:rPr>
      </w:pPr>
      <w:r w:rsidRPr="00D93D0D">
        <w:rPr>
          <w:rFonts w:eastAsia="Calibri"/>
          <w:sz w:val="22"/>
          <w:szCs w:val="22"/>
        </w:rPr>
        <w:t>Această achiziție presupune</w:t>
      </w:r>
      <w:r w:rsidR="00930CC4" w:rsidRPr="00D93D0D">
        <w:rPr>
          <w:rFonts w:eastAsia="Calibri"/>
          <w:sz w:val="22"/>
          <w:szCs w:val="22"/>
        </w:rPr>
        <w:t xml:space="preserve"> </w:t>
      </w:r>
      <w:r w:rsidR="00930CC4" w:rsidRPr="00D93D0D">
        <w:rPr>
          <w:rFonts w:eastAsia="Calibri"/>
          <w:b/>
          <w:sz w:val="22"/>
          <w:szCs w:val="22"/>
        </w:rPr>
        <w:t xml:space="preserve">Furnizare </w:t>
      </w:r>
      <w:r w:rsidR="00E03C65" w:rsidRPr="00D93D0D">
        <w:rPr>
          <w:rFonts w:eastAsia="Calibri"/>
          <w:b/>
          <w:sz w:val="22"/>
          <w:szCs w:val="22"/>
        </w:rPr>
        <w:t>tehnică de calcul,</w:t>
      </w:r>
      <w:r w:rsidR="00E03C65" w:rsidRPr="00D93D0D">
        <w:rPr>
          <w:rFonts w:eastAsia="Calibri"/>
          <w:bCs/>
          <w:sz w:val="22"/>
          <w:szCs w:val="22"/>
        </w:rPr>
        <w:t xml:space="preserve"> necesare dotării sau modernizării unor laboratoare de cercetare.</w:t>
      </w:r>
      <w:r w:rsidR="00E03C65" w:rsidRPr="00D93D0D">
        <w:rPr>
          <w:rFonts w:asciiTheme="majorHAnsi" w:eastAsia="Calibri" w:hAnsiTheme="majorHAnsi" w:cstheme="majorHAnsi"/>
          <w:color w:val="2E74B5" w:themeColor="accent1" w:themeShade="BF"/>
          <w:sz w:val="22"/>
          <w:szCs w:val="22"/>
        </w:rPr>
        <w:t xml:space="preserve"> </w:t>
      </w:r>
      <w:r w:rsidR="00E03C65" w:rsidRPr="00D93D0D">
        <w:rPr>
          <w:rFonts w:eastAsia="Calibri"/>
          <w:sz w:val="22"/>
          <w:szCs w:val="22"/>
        </w:rPr>
        <w:t>În cadrul achiziției descrise se dorește dotarea cu unități PC cu capacitate de procesare și grafică superioare, bazate pe sisteme de calcul dotate cel puțin cu procesor i9/AMD sau Ryzen 7 și stații grafice foarte performante. La acestea se vor alătura unități cu putere de calcul mai modestă, necesare echipei de implementare și personalului administrativ implicat în proiect.</w:t>
      </w:r>
      <w:r w:rsidR="00E03C65" w:rsidRPr="00D93D0D">
        <w:rPr>
          <w:rFonts w:asciiTheme="majorHAnsi" w:eastAsia="Calibri" w:hAnsiTheme="majorHAnsi" w:cstheme="majorHAnsi"/>
          <w:color w:val="2E74B5" w:themeColor="accent1" w:themeShade="BF"/>
          <w:sz w:val="22"/>
          <w:szCs w:val="22"/>
        </w:rPr>
        <w:t xml:space="preserve"> </w:t>
      </w:r>
      <w:r w:rsidR="00E03C65" w:rsidRPr="00D93D0D">
        <w:rPr>
          <w:rFonts w:eastAsia="Calibri"/>
          <w:sz w:val="22"/>
          <w:szCs w:val="22"/>
        </w:rPr>
        <w:t>Necesitatea achiziției rezultă din cerința de a asigura o infrastructură digitală corespunzătoare activităților de cercetare complexă din cadrul proiectului.</w:t>
      </w:r>
    </w:p>
    <w:p w14:paraId="447A3F43" w14:textId="2D860212" w:rsidR="00F35BC5" w:rsidRPr="00D93D0D" w:rsidRDefault="00CE00DD" w:rsidP="00F329B3">
      <w:pPr>
        <w:spacing w:after="0" w:line="240" w:lineRule="auto"/>
        <w:jc w:val="both"/>
        <w:rPr>
          <w:rFonts w:ascii="Times New Roman" w:eastAsia="Calibri" w:hAnsi="Times New Roman" w:cs="Times New Roman"/>
          <w:b/>
          <w:bCs/>
          <w:color w:val="FF0000"/>
        </w:rPr>
      </w:pPr>
      <w:r w:rsidRPr="00D93D0D">
        <w:rPr>
          <w:rFonts w:ascii="Times New Roman" w:eastAsia="Calibri" w:hAnsi="Times New Roman" w:cs="Times New Roman"/>
        </w:rPr>
        <w:t xml:space="preserve">Cheltuielile pentru achiziția acestor echipamente </w:t>
      </w:r>
      <w:r w:rsidRPr="00D93D0D">
        <w:rPr>
          <w:rFonts w:ascii="Times New Roman" w:hAnsi="Times New Roman" w:cs="Times New Roman"/>
        </w:rPr>
        <w:t xml:space="preserve">sunt prevăzute în bugetul proiectului </w:t>
      </w:r>
      <w:bookmarkStart w:id="2" w:name="_Hlk212037461"/>
      <w:r w:rsidR="00C81173" w:rsidRPr="00D93D0D">
        <w:rPr>
          <w:rFonts w:ascii="Times New Roman" w:eastAsia="Calibri" w:hAnsi="Times New Roman" w:cs="Times New Roman"/>
          <w:b/>
          <w:i/>
        </w:rPr>
        <w:t>Inovație în proiectarea, testarea și certificarea sistemelor inteligente folosite în industria automotive (Innovation in Smart Automotive Systems Design, Test and Certification) – ISACert</w:t>
      </w:r>
      <w:bookmarkEnd w:id="2"/>
      <w:r w:rsidR="008D66A7">
        <w:rPr>
          <w:rFonts w:ascii="Times New Roman" w:eastAsia="Calibri" w:hAnsi="Times New Roman" w:cs="Times New Roman"/>
          <w:b/>
          <w:i/>
        </w:rPr>
        <w:t xml:space="preserve">, contract de finanțare </w:t>
      </w:r>
      <w:r w:rsidR="00873EE3" w:rsidRPr="00F00C58">
        <w:rPr>
          <w:rFonts w:ascii="Times New Roman" w:eastAsia="Calibri" w:hAnsi="Times New Roman" w:cs="Times New Roman"/>
          <w:b/>
          <w:i/>
          <w:iCs/>
        </w:rPr>
        <w:t>nr. ordine 1. PI/14/C9.</w:t>
      </w:r>
    </w:p>
    <w:p w14:paraId="40FB750F" w14:textId="77777777" w:rsidR="00873EE3" w:rsidRPr="00930CC4" w:rsidRDefault="00873EE3" w:rsidP="00F329B3">
      <w:pPr>
        <w:spacing w:after="0" w:line="240" w:lineRule="auto"/>
        <w:jc w:val="both"/>
        <w:rPr>
          <w:rFonts w:ascii="Times New Roman" w:hAnsi="Times New Roman" w:cs="Times New Roman"/>
          <w:b/>
          <w:bCs/>
        </w:rPr>
      </w:pPr>
    </w:p>
    <w:p w14:paraId="20D9C42F" w14:textId="1760A107" w:rsidR="00F35BC5" w:rsidRDefault="00CE00DD" w:rsidP="003A7DC4">
      <w:pPr>
        <w:pStyle w:val="Heading2"/>
        <w:numPr>
          <w:ilvl w:val="1"/>
          <w:numId w:val="6"/>
        </w:numPr>
      </w:pPr>
      <w:bookmarkStart w:id="3" w:name="_Toc478634960"/>
      <w:r>
        <w:t xml:space="preserve">Informații despre </w:t>
      </w:r>
      <w:bookmarkEnd w:id="3"/>
      <w:r>
        <w:t>autoritatea/entit</w:t>
      </w:r>
      <w:r w:rsidR="008D66A7">
        <w:t>ne</w:t>
      </w:r>
      <w:r>
        <w:t>atea contractantă</w:t>
      </w:r>
    </w:p>
    <w:p w14:paraId="5D48068E" w14:textId="77777777" w:rsidR="00F35BC5" w:rsidRDefault="00CE00DD" w:rsidP="00F329B3">
      <w:pPr>
        <w:pStyle w:val="BodyText"/>
        <w:kinsoku w:val="0"/>
        <w:overflowPunct w:val="0"/>
        <w:spacing w:after="0" w:line="240" w:lineRule="auto"/>
        <w:ind w:left="0" w:right="115" w:hanging="10"/>
        <w:jc w:val="both"/>
        <w:rPr>
          <w:rFonts w:ascii="Times New Roman" w:hAnsi="Times New Roman" w:cs="Times New Roman"/>
          <w:sz w:val="22"/>
          <w:szCs w:val="22"/>
        </w:rPr>
      </w:pPr>
      <w:r>
        <w:rPr>
          <w:rFonts w:ascii="Times New Roman" w:hAnsi="Times New Roman" w:cs="Times New Roman"/>
          <w:sz w:val="22"/>
          <w:szCs w:val="22"/>
        </w:rPr>
        <w:t xml:space="preserve">Universitatea „Ştefan cel Mare” din Suceava este o instituţie publică de învăţământ superior a cărei misiune este să promoveze, la standarde naţionale şi internaţionale, crearea şi diseminarea de cunoştinţe prin activităţi de educaţie şi de formare continuă, de cercetare şi inovare, de dezvoltare umană şi antreprenoriat. </w:t>
      </w:r>
    </w:p>
    <w:p w14:paraId="2F305A5E" w14:textId="77777777" w:rsidR="00F35BC5" w:rsidRDefault="00CE00DD" w:rsidP="00F329B3">
      <w:pPr>
        <w:pStyle w:val="BodyText"/>
        <w:kinsoku w:val="0"/>
        <w:overflowPunct w:val="0"/>
        <w:spacing w:after="0" w:line="240" w:lineRule="auto"/>
        <w:ind w:left="0" w:right="115" w:hanging="10"/>
        <w:jc w:val="both"/>
        <w:rPr>
          <w:rFonts w:ascii="Times New Roman" w:hAnsi="Times New Roman" w:cs="Times New Roman"/>
          <w:sz w:val="22"/>
          <w:szCs w:val="22"/>
        </w:rPr>
      </w:pPr>
      <w:r>
        <w:rPr>
          <w:rFonts w:ascii="Times New Roman" w:hAnsi="Times New Roman" w:cs="Times New Roman"/>
          <w:sz w:val="22"/>
          <w:szCs w:val="22"/>
        </w:rPr>
        <w:t>Universitatea „Ştefan cel Mare” din Suceava susţine dezvoltarea regională şi integrarea euro-atlantică promovând principiile europene fundamentale alături de valorile şi tradiţiile culturii şi civilizaţiei din Bucovina, cu specificul ei multi-şi intercultural, integrate spiritualităţii româneşti.</w:t>
      </w:r>
    </w:p>
    <w:p w14:paraId="6D078763" w14:textId="77777777" w:rsidR="00F35BC5" w:rsidRDefault="00CE00DD" w:rsidP="00F329B3">
      <w:pPr>
        <w:spacing w:after="0" w:line="240" w:lineRule="auto"/>
        <w:ind w:hanging="10"/>
        <w:jc w:val="both"/>
        <w:rPr>
          <w:rFonts w:ascii="Times New Roman" w:hAnsi="Times New Roman" w:cs="Times New Roman"/>
        </w:rPr>
      </w:pPr>
      <w:r>
        <w:rPr>
          <w:rFonts w:ascii="Times New Roman" w:hAnsi="Times New Roman" w:cs="Times New Roman"/>
        </w:rPr>
        <w:t>Ca instituţie de învăţământ superior românesc, Universitatea „Ştefan cel Mare” din Suceava are misiunea de a conserva şi de a favoriza diversitatea culturală, de a promova interferenţele multiculturale, plurilingvistice şi interconfesionale şi de a consolida legăturile cu românii de dincolo de graniţă, în special din Ucraina şi Republica Moldova.</w:t>
      </w:r>
    </w:p>
    <w:p w14:paraId="0121F8D3" w14:textId="77777777" w:rsidR="00F329B3" w:rsidRDefault="00F329B3" w:rsidP="00F329B3">
      <w:pPr>
        <w:spacing w:after="0" w:line="240" w:lineRule="auto"/>
        <w:ind w:hanging="10"/>
        <w:jc w:val="both"/>
        <w:rPr>
          <w:rFonts w:ascii="Times New Roman" w:hAnsi="Times New Roman" w:cs="Times New Roman"/>
        </w:rPr>
      </w:pPr>
    </w:p>
    <w:p w14:paraId="54E1C67E" w14:textId="77777777" w:rsidR="00F35BC5" w:rsidRDefault="00CE00DD" w:rsidP="003A7DC4">
      <w:pPr>
        <w:pStyle w:val="Heading2"/>
        <w:numPr>
          <w:ilvl w:val="1"/>
          <w:numId w:val="6"/>
        </w:numPr>
      </w:pPr>
      <w:bookmarkStart w:id="4" w:name="_Toc478634961"/>
      <w:r>
        <w:t>Informații despre contextul care a determinat achiziționarea produselor</w:t>
      </w:r>
      <w:bookmarkEnd w:id="4"/>
    </w:p>
    <w:p w14:paraId="7488AE68" w14:textId="4BF40738" w:rsidR="00F35BC5" w:rsidRPr="00F50CF9" w:rsidRDefault="00CE00DD" w:rsidP="00F50CF9">
      <w:pPr>
        <w:spacing w:after="0" w:line="240" w:lineRule="auto"/>
        <w:jc w:val="both"/>
        <w:rPr>
          <w:rFonts w:ascii="Times New Roman" w:eastAsia="Calibri" w:hAnsi="Times New Roman" w:cs="Times New Roman"/>
          <w:b/>
          <w:bCs/>
          <w:color w:val="FF0000"/>
        </w:rPr>
      </w:pPr>
      <w:r w:rsidRPr="00D93D0D">
        <w:rPr>
          <w:rFonts w:ascii="Times New Roman" w:hAnsi="Times New Roman" w:cs="Times New Roman"/>
        </w:rPr>
        <w:t xml:space="preserve">Având în vedere faptul că, în cadrul autorității contractante, se desfășoară </w:t>
      </w:r>
      <w:bookmarkStart w:id="5" w:name="_Hlk212037920"/>
      <w:r w:rsidRPr="00D93D0D">
        <w:rPr>
          <w:rFonts w:ascii="Times New Roman" w:hAnsi="Times New Roman" w:cs="Times New Roman"/>
        </w:rPr>
        <w:t>proiectul</w:t>
      </w:r>
      <w:r w:rsidR="00C81173" w:rsidRPr="00D93D0D">
        <w:rPr>
          <w:rFonts w:ascii="Times New Roman" w:eastAsia="Calibri" w:hAnsi="Times New Roman" w:cs="Times New Roman"/>
          <w:b/>
          <w:i/>
        </w:rPr>
        <w:t xml:space="preserve"> </w:t>
      </w:r>
      <w:bookmarkStart w:id="6" w:name="_Hlk212037660"/>
      <w:r w:rsidR="00C81173" w:rsidRPr="00D93D0D">
        <w:rPr>
          <w:rFonts w:ascii="Times New Roman" w:hAnsi="Times New Roman" w:cs="Times New Roman"/>
          <w:b/>
          <w:i/>
        </w:rPr>
        <w:t>Inovație în proiectarea, testarea și certificarea sistemelor inteligente folosite în industria automotive (Innovation in Smart Automotive Systems Design, Test and Certification) – ISACert</w:t>
      </w:r>
      <w:bookmarkEnd w:id="5"/>
      <w:bookmarkEnd w:id="6"/>
      <w:r w:rsidR="00C81173" w:rsidRPr="00D93D0D">
        <w:rPr>
          <w:rFonts w:ascii="Times New Roman" w:hAnsi="Times New Roman" w:cs="Times New Roman"/>
          <w:b/>
          <w:i/>
        </w:rPr>
        <w:t>,</w:t>
      </w:r>
      <w:r w:rsidR="008D66A7" w:rsidRPr="008D66A7">
        <w:rPr>
          <w:rFonts w:ascii="Times New Roman" w:eastAsia="Calibri" w:hAnsi="Times New Roman" w:cs="Times New Roman"/>
          <w:b/>
          <w:i/>
        </w:rPr>
        <w:t xml:space="preserve"> </w:t>
      </w:r>
      <w:r w:rsidR="008D66A7">
        <w:rPr>
          <w:rFonts w:ascii="Times New Roman" w:eastAsia="Calibri" w:hAnsi="Times New Roman" w:cs="Times New Roman"/>
          <w:b/>
          <w:i/>
        </w:rPr>
        <w:t>contract de finanțare</w:t>
      </w:r>
      <w:r w:rsidR="00C81173" w:rsidRPr="00D93D0D">
        <w:rPr>
          <w:rFonts w:ascii="Times New Roman" w:hAnsi="Times New Roman" w:cs="Times New Roman"/>
          <w:bCs/>
        </w:rPr>
        <w:t xml:space="preserve"> </w:t>
      </w:r>
      <w:r w:rsidR="00F50CF9" w:rsidRPr="00F00C58">
        <w:rPr>
          <w:rFonts w:ascii="Times New Roman" w:eastAsia="Calibri" w:hAnsi="Times New Roman" w:cs="Times New Roman"/>
          <w:b/>
          <w:i/>
          <w:iCs/>
        </w:rPr>
        <w:t>nr. ordine 1. PI/14/C9</w:t>
      </w:r>
      <w:r w:rsidRPr="00D93D0D">
        <w:rPr>
          <w:rFonts w:ascii="Times New Roman" w:hAnsi="Times New Roman" w:cs="Times New Roman"/>
          <w:b/>
          <w:bCs/>
          <w:lang w:eastAsia="ja-JP"/>
        </w:rPr>
        <w:t>,</w:t>
      </w:r>
      <w:r w:rsidRPr="00D93D0D">
        <w:rPr>
          <w:rFonts w:ascii="Times New Roman" w:hAnsi="Times New Roman" w:cs="Times New Roman"/>
          <w:lang w:eastAsia="ja-JP"/>
        </w:rPr>
        <w:t xml:space="preserve"> </w:t>
      </w:r>
      <w:r w:rsidRPr="00D93D0D">
        <w:rPr>
          <w:rFonts w:ascii="Times New Roman" w:hAnsi="Times New Roman" w:cs="Times New Roman"/>
        </w:rPr>
        <w:t xml:space="preserve">iar în cadrul acestuia se dorește achiziționarea </w:t>
      </w:r>
      <w:r w:rsidR="00D93D0D" w:rsidRPr="00D93D0D">
        <w:rPr>
          <w:rFonts w:ascii="Times New Roman" w:eastAsia="Calibri" w:hAnsi="Times New Roman" w:cs="Times New Roman"/>
        </w:rPr>
        <w:t>de unități PC cu capacitate de procesare și grafică superioare, bazate pe sisteme de calcul dotate cel puțin cu procesor i9/AMD sau Ryzen 7 și stații grafice foarte performante</w:t>
      </w:r>
      <w:r w:rsidR="00B1543B" w:rsidRPr="00D93D0D">
        <w:rPr>
          <w:rFonts w:ascii="Times New Roman" w:hAnsi="Times New Roman" w:cs="Times New Roman"/>
        </w:rPr>
        <w:t xml:space="preserve">, </w:t>
      </w:r>
      <w:r w:rsidRPr="00D93D0D">
        <w:rPr>
          <w:rFonts w:ascii="Times New Roman" w:hAnsi="Times New Roman" w:cs="Times New Roman"/>
        </w:rPr>
        <w:t>s-a hotărât demararea prezentei proceduri de achiziție publică.</w:t>
      </w:r>
    </w:p>
    <w:p w14:paraId="3A97B56E" w14:textId="77777777" w:rsidR="00F35BC5" w:rsidRDefault="00CE00DD" w:rsidP="00F329B3">
      <w:pPr>
        <w:spacing w:after="0" w:line="240" w:lineRule="auto"/>
        <w:jc w:val="both"/>
        <w:rPr>
          <w:rFonts w:ascii="Times New Roman" w:eastAsia="SimSun" w:hAnsi="Times New Roman" w:cs="Times New Roman"/>
          <w:lang w:eastAsia="zh-CN" w:bidi="ar"/>
        </w:rPr>
      </w:pPr>
      <w:bookmarkStart w:id="7" w:name="_Toc478634962"/>
      <w:r>
        <w:rPr>
          <w:rFonts w:ascii="Times New Roman" w:hAnsi="Times New Roman" w:cs="Times New Roman"/>
        </w:rPr>
        <w:t xml:space="preserve">Achiziția de față își propune să </w:t>
      </w:r>
      <w:proofErr w:type="spellStart"/>
      <w:r>
        <w:rPr>
          <w:rFonts w:ascii="Times New Roman" w:eastAsia="SimSun" w:hAnsi="Times New Roman" w:cs="Times New Roman"/>
          <w:lang w:val="en-US" w:eastAsia="zh-CN" w:bidi="ar"/>
        </w:rPr>
        <w:t>să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susțină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planul</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dezvoltare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instituțională</w:t>
      </w:r>
      <w:proofErr w:type="spellEnd"/>
      <w:r>
        <w:rPr>
          <w:rFonts w:ascii="Times New Roman" w:eastAsia="SimSun" w:hAnsi="Times New Roman" w:cs="Times New Roman"/>
          <w:lang w:val="en-US" w:eastAsia="zh-CN" w:bidi="ar"/>
        </w:rPr>
        <w:t xml:space="preserve"> a</w:t>
      </w:r>
      <w:r>
        <w:rPr>
          <w:rFonts w:ascii="Times New Roman" w:eastAsia="SimSun" w:hAnsi="Times New Roman" w:cs="Times New Roman"/>
          <w:lang w:eastAsia="zh-CN" w:bidi="ar"/>
        </w:rPr>
        <w:t xml:space="preserve"> USV</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accentueze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valorizarea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trei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componente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academice</w:t>
      </w:r>
      <w:proofErr w:type="spellEnd"/>
      <w:r>
        <w:rPr>
          <w:rFonts w:ascii="Times New Roman" w:eastAsia="SimSun" w:hAnsi="Times New Roman" w:cs="Times New Roman"/>
          <w:lang w:val="en-US" w:eastAsia="zh-CN" w:bidi="ar"/>
        </w:rPr>
        <w:t xml:space="preserve"> – </w:t>
      </w:r>
      <w:proofErr w:type="spellStart"/>
      <w:r>
        <w:rPr>
          <w:rFonts w:ascii="Times New Roman" w:eastAsia="SimSun" w:hAnsi="Times New Roman" w:cs="Times New Roman"/>
          <w:lang w:val="en-US" w:eastAsia="zh-CN" w:bidi="ar"/>
        </w:rPr>
        <w:t>cercetare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didactică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şi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servicii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către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comunitate</w:t>
      </w:r>
      <w:proofErr w:type="spellEnd"/>
      <w:r>
        <w:rPr>
          <w:rFonts w:ascii="Times New Roman" w:eastAsia="SimSun" w:hAnsi="Times New Roman" w:cs="Times New Roman"/>
          <w:lang w:val="en-US" w:eastAsia="zh-CN" w:bidi="ar"/>
        </w:rPr>
        <w:t>/</w:t>
      </w:r>
      <w:proofErr w:type="spellStart"/>
      <w:r>
        <w:rPr>
          <w:rFonts w:ascii="Times New Roman" w:eastAsia="SimSun" w:hAnsi="Times New Roman" w:cs="Times New Roman"/>
          <w:lang w:val="en-US" w:eastAsia="zh-CN" w:bidi="ar"/>
        </w:rPr>
        <w:t>mediul</w:t>
      </w:r>
      <w:proofErr w:type="spellEnd"/>
      <w:r>
        <w:rPr>
          <w:rFonts w:ascii="Times New Roman" w:eastAsia="SimSun" w:hAnsi="Times New Roman" w:cs="Times New Roman"/>
          <w:lang w:val="en-US" w:eastAsia="zh-CN" w:bidi="ar"/>
        </w:rPr>
        <w:t xml:space="preserve"> socio economic. </w:t>
      </w:r>
      <w:r>
        <w:rPr>
          <w:rFonts w:ascii="Times New Roman" w:eastAsia="SimSun" w:hAnsi="Times New Roman" w:cs="Times New Roman"/>
          <w:lang w:eastAsia="zh-CN" w:bidi="ar"/>
        </w:rPr>
        <w:t>Planul Național de Redresare și Reziliență reprezintă un</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vârf</w:t>
      </w:r>
      <w:proofErr w:type="spellEnd"/>
      <w:r>
        <w:rPr>
          <w:rFonts w:ascii="Times New Roman" w:eastAsia="SimSun" w:hAnsi="Times New Roman" w:cs="Times New Roman"/>
          <w:lang w:val="en-US" w:eastAsia="zh-CN" w:bidi="ar"/>
        </w:rPr>
        <w:t xml:space="preserve"> de lance” al </w:t>
      </w:r>
      <w:proofErr w:type="spellStart"/>
      <w:r>
        <w:rPr>
          <w:rFonts w:ascii="Times New Roman" w:eastAsia="SimSun" w:hAnsi="Times New Roman" w:cs="Times New Roman"/>
          <w:lang w:val="en-US" w:eastAsia="zh-CN" w:bidi="ar"/>
        </w:rPr>
        <w:t>dezvoltării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instituţionale</w:t>
      </w:r>
      <w:proofErr w:type="spellEnd"/>
      <w:r>
        <w:rPr>
          <w:rFonts w:ascii="Times New Roman" w:eastAsia="SimSun" w:hAnsi="Times New Roman" w:cs="Times New Roman"/>
          <w:lang w:val="en-US" w:eastAsia="zh-CN" w:bidi="ar"/>
        </w:rPr>
        <w:t xml:space="preserve"> a U</w:t>
      </w:r>
      <w:r>
        <w:rPr>
          <w:rFonts w:ascii="Times New Roman" w:eastAsia="SimSun" w:hAnsi="Times New Roman" w:cs="Times New Roman"/>
          <w:lang w:eastAsia="zh-CN" w:bidi="ar"/>
        </w:rPr>
        <w:t>SV</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noua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paradigmă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educaţională</w:t>
      </w:r>
      <w:proofErr w:type="spellEnd"/>
      <w:r>
        <w:rPr>
          <w:rFonts w:ascii="Times New Roman" w:eastAsia="SimSun" w:hAnsi="Times New Roman" w:cs="Times New Roman"/>
          <w:lang w:val="en-US" w:eastAsia="zh-CN" w:bidi="ar"/>
        </w:rPr>
        <w:t xml:space="preserve"> - </w:t>
      </w:r>
      <w:proofErr w:type="spellStart"/>
      <w:r>
        <w:rPr>
          <w:rFonts w:ascii="Times New Roman" w:eastAsia="SimSun" w:hAnsi="Times New Roman" w:cs="Times New Roman"/>
          <w:lang w:val="en-US" w:eastAsia="zh-CN" w:bidi="ar"/>
        </w:rPr>
        <w:t>generare</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cunoaştere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printr</w:t>
      </w:r>
      <w:proofErr w:type="spellEnd"/>
      <w:r>
        <w:rPr>
          <w:rFonts w:ascii="Times New Roman" w:eastAsia="SimSun" w:hAnsi="Times New Roman" w:cs="Times New Roman"/>
          <w:lang w:val="en-US" w:eastAsia="zh-CN" w:bidi="ar"/>
        </w:rPr>
        <w:t xml:space="preserve">-o </w:t>
      </w:r>
      <w:proofErr w:type="spellStart"/>
      <w:r>
        <w:rPr>
          <w:rFonts w:ascii="Times New Roman" w:eastAsia="SimSun" w:hAnsi="Times New Roman" w:cs="Times New Roman"/>
          <w:lang w:val="en-US" w:eastAsia="zh-CN" w:bidi="ar"/>
        </w:rPr>
        <w:t>participare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activă</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tuturor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factorilor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implicaţi</w:t>
      </w:r>
      <w:proofErr w:type="spellEnd"/>
      <w:r>
        <w:rPr>
          <w:rFonts w:ascii="Times New Roman" w:eastAsia="SimSun" w:hAnsi="Times New Roman" w:cs="Times New Roman"/>
          <w:lang w:eastAsia="zh-CN" w:bidi="ar"/>
        </w:rPr>
        <w:t xml:space="preserve">, </w:t>
      </w:r>
      <w:proofErr w:type="spellStart"/>
      <w:r>
        <w:rPr>
          <w:rFonts w:ascii="Times New Roman" w:eastAsia="SimSun" w:hAnsi="Times New Roman" w:cs="Times New Roman"/>
          <w:lang w:val="en-US" w:eastAsia="zh-CN" w:bidi="ar"/>
        </w:rPr>
        <w:t>studenţi</w:t>
      </w:r>
      <w:proofErr w:type="spellEnd"/>
      <w:r>
        <w:rPr>
          <w:rFonts w:ascii="Times New Roman" w:eastAsia="SimSun" w:hAnsi="Times New Roman" w:cs="Times New Roman"/>
          <w:lang w:val="en-US" w:eastAsia="zh-CN" w:bidi="ar"/>
        </w:rPr>
        <w:t xml:space="preserve">, cadre </w:t>
      </w:r>
      <w:proofErr w:type="spellStart"/>
      <w:r>
        <w:rPr>
          <w:rFonts w:ascii="Times New Roman" w:eastAsia="SimSun" w:hAnsi="Times New Roman" w:cs="Times New Roman"/>
          <w:lang w:val="en-US" w:eastAsia="zh-CN" w:bidi="ar"/>
        </w:rPr>
        <w:t>didactice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cercetători</w:t>
      </w:r>
      <w:proofErr w:type="spellEnd"/>
      <w:r>
        <w:rPr>
          <w:rFonts w:ascii="Times New Roman" w:eastAsia="SimSun" w:hAnsi="Times New Roman" w:cs="Times New Roman"/>
          <w:lang w:eastAsia="zh-CN" w:bidi="ar"/>
        </w:rPr>
        <w:t xml:space="preserve">, mediul economic și comunitate </w:t>
      </w:r>
      <w:proofErr w:type="spellStart"/>
      <w:r>
        <w:rPr>
          <w:rFonts w:ascii="Times New Roman" w:eastAsia="SimSun" w:hAnsi="Times New Roman" w:cs="Times New Roman"/>
          <w:lang w:val="en-US" w:eastAsia="zh-CN" w:bidi="ar"/>
        </w:rPr>
        <w:t>şi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abordare</w:t>
      </w:r>
      <w:proofErr w:type="spellEnd"/>
      <w:r>
        <w:rPr>
          <w:rFonts w:ascii="Times New Roman" w:eastAsia="SimSun" w:hAnsi="Times New Roman" w:cs="Times New Roman"/>
          <w:lang w:val="en-US" w:eastAsia="zh-CN" w:bidi="ar"/>
        </w:rPr>
        <w:t xml:space="preserve"> multi/inter/</w:t>
      </w:r>
      <w:proofErr w:type="spellStart"/>
      <w:r>
        <w:rPr>
          <w:rFonts w:ascii="Times New Roman" w:eastAsia="SimSun" w:hAnsi="Times New Roman" w:cs="Times New Roman"/>
          <w:lang w:val="en-US" w:eastAsia="zh-CN" w:bidi="ar"/>
        </w:rPr>
        <w:t>transdisciplinară</w:t>
      </w:r>
      <w:proofErr w:type="spellEnd"/>
      <w:r>
        <w:rPr>
          <w:rFonts w:ascii="Times New Roman" w:eastAsia="SimSun" w:hAnsi="Times New Roman" w:cs="Times New Roman"/>
          <w:lang w:eastAsia="zh-CN" w:bidi="ar"/>
        </w:rPr>
        <w:t>.</w:t>
      </w:r>
    </w:p>
    <w:p w14:paraId="6C9C25B9" w14:textId="77777777" w:rsidR="00311C8E" w:rsidRDefault="00CE00DD" w:rsidP="00F329B3">
      <w:pPr>
        <w:spacing w:after="0" w:line="240" w:lineRule="auto"/>
        <w:jc w:val="both"/>
        <w:rPr>
          <w:rFonts w:ascii="Times New Roman" w:eastAsia="SimSun" w:hAnsi="Times New Roman" w:cs="Times New Roman"/>
          <w:lang w:val="en-US" w:eastAsia="zh-CN" w:bidi="ar"/>
        </w:rPr>
      </w:pPr>
      <w:proofErr w:type="spellStart"/>
      <w:r>
        <w:rPr>
          <w:rFonts w:ascii="Times New Roman" w:eastAsia="SimSun" w:hAnsi="Times New Roman" w:cs="Times New Roman"/>
          <w:lang w:val="en-US" w:eastAsia="zh-CN" w:bidi="ar"/>
        </w:rPr>
        <w:lastRenderedPageBreak/>
        <w:t>Principala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constrângere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asociată</w:t>
      </w:r>
      <w:proofErr w:type="spellEnd"/>
      <w:r>
        <w:rPr>
          <w:rFonts w:ascii="Times New Roman" w:eastAsia="SimSun" w:hAnsi="Times New Roman" w:cs="Times New Roman"/>
          <w:lang w:val="en-US" w:eastAsia="zh-CN" w:bidi="ar"/>
        </w:rPr>
        <w:t xml:space="preserve"> cu </w:t>
      </w:r>
      <w:proofErr w:type="spellStart"/>
      <w:r>
        <w:rPr>
          <w:rFonts w:ascii="Times New Roman" w:eastAsia="SimSun" w:hAnsi="Times New Roman" w:cs="Times New Roman"/>
          <w:lang w:val="en-US" w:eastAsia="zh-CN" w:bidi="ar"/>
        </w:rPr>
        <w:t>obiectul</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este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îngreunarea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desfășurării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unor</w:t>
      </w:r>
      <w:proofErr w:type="spellEnd"/>
      <w:r>
        <w:rPr>
          <w:rFonts w:ascii="Times New Roman" w:eastAsia="SimSun" w:hAnsi="Times New Roman" w:cs="Times New Roman"/>
          <w:lang w:eastAsia="zh-CN" w:bidi="ar"/>
        </w:rPr>
        <w:t xml:space="preserve"> </w:t>
      </w:r>
      <w:proofErr w:type="spellStart"/>
      <w:r>
        <w:rPr>
          <w:rFonts w:ascii="Times New Roman" w:eastAsia="SimSun" w:hAnsi="Times New Roman" w:cs="Times New Roman"/>
          <w:lang w:val="en-US" w:eastAsia="zh-CN" w:bidi="ar"/>
        </w:rPr>
        <w:t>activități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lipsa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produselor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specifice</w:t>
      </w:r>
      <w:proofErr w:type="spellEnd"/>
      <w:r>
        <w:rPr>
          <w:rFonts w:ascii="Times New Roman" w:eastAsia="SimSun" w:hAnsi="Times New Roman" w:cs="Times New Roman"/>
          <w:lang w:val="en-US" w:eastAsia="zh-CN" w:bidi="ar"/>
        </w:rPr>
        <w:t xml:space="preserve">. </w:t>
      </w:r>
    </w:p>
    <w:p w14:paraId="69181B4B" w14:textId="34383D80" w:rsidR="00F35BC5" w:rsidRDefault="00CE00DD" w:rsidP="00F329B3">
      <w:pPr>
        <w:spacing w:after="0" w:line="240" w:lineRule="auto"/>
        <w:jc w:val="both"/>
        <w:rPr>
          <w:rFonts w:ascii="Times New Roman" w:hAnsi="Times New Roman" w:cs="Times New Roman"/>
        </w:rPr>
      </w:pPr>
      <w:r>
        <w:rPr>
          <w:rFonts w:ascii="Times New Roman" w:eastAsia="SimSun" w:hAnsi="Times New Roman" w:cs="Times New Roman"/>
          <w:lang w:val="en-US" w:eastAsia="zh-CN" w:bidi="ar"/>
        </w:rPr>
        <w:t xml:space="preserve">Pe </w:t>
      </w:r>
      <w:proofErr w:type="spellStart"/>
      <w:r>
        <w:rPr>
          <w:rFonts w:ascii="Times New Roman" w:eastAsia="SimSun" w:hAnsi="Times New Roman" w:cs="Times New Roman"/>
          <w:lang w:val="en-US" w:eastAsia="zh-CN" w:bidi="ar"/>
        </w:rPr>
        <w:t>lângă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această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constrângere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mai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intervine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necesitatea</w:t>
      </w:r>
      <w:proofErr w:type="spellEnd"/>
      <w:r>
        <w:rPr>
          <w:rFonts w:ascii="Times New Roman" w:eastAsia="SimSun" w:hAnsi="Times New Roman" w:cs="Times New Roman"/>
          <w:lang w:val="en-US" w:eastAsia="zh-CN" w:bidi="ar"/>
        </w:rPr>
        <w:t xml:space="preserve"> de </w:t>
      </w:r>
      <w:proofErr w:type="gramStart"/>
      <w:r>
        <w:rPr>
          <w:rFonts w:ascii="Times New Roman" w:eastAsia="SimSun" w:hAnsi="Times New Roman" w:cs="Times New Roman"/>
          <w:lang w:val="en-US" w:eastAsia="zh-CN" w:bidi="ar"/>
        </w:rPr>
        <w:t>a</w:t>
      </w:r>
      <w:proofErr w:type="gram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asigura</w:t>
      </w:r>
      <w:proofErr w:type="spellEnd"/>
      <w:r>
        <w:rPr>
          <w:rFonts w:ascii="Times New Roman" w:eastAsia="SimSun" w:hAnsi="Times New Roman" w:cs="Times New Roman"/>
          <w:lang w:val="en-US" w:eastAsia="zh-CN" w:bidi="ar"/>
        </w:rPr>
        <w:t xml:space="preserve"> un </w:t>
      </w:r>
      <w:proofErr w:type="spellStart"/>
      <w:r>
        <w:rPr>
          <w:rFonts w:ascii="Times New Roman" w:eastAsia="SimSun" w:hAnsi="Times New Roman" w:cs="Times New Roman"/>
          <w:lang w:val="en-US" w:eastAsia="zh-CN" w:bidi="ar"/>
        </w:rPr>
        <w:t>cadru</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cât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mai</w:t>
      </w:r>
      <w:proofErr w:type="spellEnd"/>
      <w:r>
        <w:rPr>
          <w:rFonts w:ascii="Times New Roman" w:eastAsia="SimSun" w:hAnsi="Times New Roman" w:cs="Times New Roman"/>
          <w:lang w:val="en-US" w:eastAsia="zh-CN" w:bidi="ar"/>
        </w:rPr>
        <w:t xml:space="preserve"> transparent de </w:t>
      </w:r>
      <w:proofErr w:type="spellStart"/>
      <w:r>
        <w:rPr>
          <w:rFonts w:ascii="Times New Roman" w:eastAsia="SimSun" w:hAnsi="Times New Roman" w:cs="Times New Roman"/>
          <w:lang w:val="en-US" w:eastAsia="zh-CN" w:bidi="ar"/>
        </w:rPr>
        <w:t>atribuire</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Din </w:t>
      </w:r>
      <w:proofErr w:type="spellStart"/>
      <w:r>
        <w:rPr>
          <w:rFonts w:ascii="Times New Roman" w:eastAsia="SimSun" w:hAnsi="Times New Roman" w:cs="Times New Roman"/>
          <w:lang w:val="en-US" w:eastAsia="zh-CN" w:bidi="ar"/>
        </w:rPr>
        <w:t>punct</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vedere</w:t>
      </w:r>
      <w:proofErr w:type="spellEnd"/>
      <w:r>
        <w:rPr>
          <w:rFonts w:ascii="Times New Roman" w:eastAsia="SimSun" w:hAnsi="Times New Roman" w:cs="Times New Roman"/>
          <w:lang w:val="en-US" w:eastAsia="zh-CN" w:bidi="ar"/>
        </w:rPr>
        <w:t xml:space="preserve"> al </w:t>
      </w:r>
      <w:proofErr w:type="spellStart"/>
      <w:r>
        <w:rPr>
          <w:rFonts w:ascii="Times New Roman" w:eastAsia="SimSun" w:hAnsi="Times New Roman" w:cs="Times New Roman"/>
          <w:lang w:val="en-US" w:eastAsia="zh-CN" w:bidi="ar"/>
        </w:rPr>
        <w:t>gamei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produse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complexitatea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poate</w:t>
      </w:r>
      <w:proofErr w:type="spellEnd"/>
      <w:r>
        <w:rPr>
          <w:rFonts w:ascii="Times New Roman" w:eastAsia="SimSun" w:hAnsi="Times New Roman" w:cs="Times New Roman"/>
          <w:lang w:val="en-US" w:eastAsia="zh-CN" w:bidi="ar"/>
        </w:rPr>
        <w:t xml:space="preserve"> fi </w:t>
      </w:r>
      <w:proofErr w:type="spellStart"/>
      <w:r>
        <w:rPr>
          <w:rFonts w:ascii="Times New Roman" w:eastAsia="SimSun" w:hAnsi="Times New Roman" w:cs="Times New Roman"/>
          <w:lang w:val="en-US" w:eastAsia="zh-CN" w:bidi="ar"/>
        </w:rPr>
        <w:t>considerată</w:t>
      </w:r>
      <w:proofErr w:type="spellEnd"/>
      <w:r>
        <w:rPr>
          <w:rFonts w:ascii="Times New Roman" w:eastAsia="SimSun" w:hAnsi="Times New Roman" w:cs="Times New Roman"/>
          <w:lang w:val="en-US" w:eastAsia="zh-CN" w:bidi="ar"/>
        </w:rPr>
        <w:t xml:space="preserve"> ca </w:t>
      </w:r>
      <w:proofErr w:type="spellStart"/>
      <w:r>
        <w:rPr>
          <w:rFonts w:ascii="Times New Roman" w:eastAsia="SimSun" w:hAnsi="Times New Roman" w:cs="Times New Roman"/>
          <w:lang w:val="en-US" w:eastAsia="zh-CN" w:bidi="ar"/>
        </w:rPr>
        <w:t>fiind</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una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medie</w:t>
      </w:r>
      <w:proofErr w:type="spellEnd"/>
      <w:r>
        <w:rPr>
          <w:rFonts w:ascii="Times New Roman" w:eastAsia="SimSun" w:hAnsi="Times New Roman" w:cs="Times New Roman"/>
          <w:lang w:val="en-US" w:eastAsia="zh-CN" w:bidi="ar"/>
        </w:rPr>
        <w:t xml:space="preserve">. </w:t>
      </w:r>
    </w:p>
    <w:p w14:paraId="5CDC0062" w14:textId="77777777" w:rsidR="00F35BC5" w:rsidRDefault="00CE00DD" w:rsidP="00F329B3">
      <w:pPr>
        <w:spacing w:after="0" w:line="240" w:lineRule="auto"/>
        <w:jc w:val="both"/>
        <w:rPr>
          <w:rFonts w:ascii="Times New Roman" w:eastAsia="SimSun" w:hAnsi="Times New Roman" w:cs="Times New Roman"/>
          <w:lang w:val="en-US" w:eastAsia="zh-CN" w:bidi="ar"/>
        </w:rPr>
      </w:pPr>
      <w:r>
        <w:rPr>
          <w:rFonts w:ascii="Times New Roman" w:eastAsia="SimSun" w:hAnsi="Times New Roman" w:cs="Times New Roman"/>
          <w:lang w:val="en-US" w:eastAsia="zh-CN" w:bidi="ar"/>
        </w:rPr>
        <w:t xml:space="preserve">Prin </w:t>
      </w:r>
      <w:proofErr w:type="spellStart"/>
      <w:r>
        <w:rPr>
          <w:rFonts w:ascii="Times New Roman" w:eastAsia="SimSun" w:hAnsi="Times New Roman" w:cs="Times New Roman"/>
          <w:lang w:val="en-US" w:eastAsia="zh-CN" w:bidi="ar"/>
        </w:rPr>
        <w:t>raportarea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aspectelor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menționate</w:t>
      </w:r>
      <w:proofErr w:type="spellEnd"/>
      <w:r>
        <w:rPr>
          <w:rFonts w:ascii="Times New Roman" w:eastAsia="SimSun" w:hAnsi="Times New Roman" w:cs="Times New Roman"/>
          <w:lang w:val="en-US" w:eastAsia="zh-CN" w:bidi="ar"/>
        </w:rPr>
        <w:t xml:space="preserve"> anterior la </w:t>
      </w:r>
      <w:proofErr w:type="spellStart"/>
      <w:r>
        <w:rPr>
          <w:rFonts w:ascii="Times New Roman" w:eastAsia="SimSun" w:hAnsi="Times New Roman" w:cs="Times New Roman"/>
          <w:lang w:val="en-US" w:eastAsia="zh-CN" w:bidi="ar"/>
        </w:rPr>
        <w:t>resursele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disponibile</w:t>
      </w:r>
      <w:proofErr w:type="spellEnd"/>
      <w:r>
        <w:rPr>
          <w:rFonts w:ascii="Times New Roman" w:eastAsia="SimSun" w:hAnsi="Times New Roman" w:cs="Times New Roman"/>
          <w:lang w:val="en-US" w:eastAsia="zh-CN" w:bidi="ar"/>
        </w:rPr>
        <w:t xml:space="preserve"> la </w:t>
      </w:r>
      <w:proofErr w:type="spellStart"/>
      <w:r>
        <w:rPr>
          <w:rFonts w:ascii="Times New Roman" w:eastAsia="SimSun" w:hAnsi="Times New Roman" w:cs="Times New Roman"/>
          <w:lang w:val="en-US" w:eastAsia="zh-CN" w:bidi="ar"/>
        </w:rPr>
        <w:t>nivel</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Autoritate</w:t>
      </w:r>
      <w:proofErr w:type="spellEnd"/>
      <w:r>
        <w:rPr>
          <w:rFonts w:ascii="Times New Roman" w:eastAsia="SimSun" w:hAnsi="Times New Roman" w:cs="Times New Roman"/>
          <w:lang w:eastAsia="zh-CN" w:bidi="ar"/>
        </w:rPr>
        <w:t xml:space="preserve"> c</w:t>
      </w:r>
      <w:proofErr w:type="spellStart"/>
      <w:r>
        <w:rPr>
          <w:rFonts w:ascii="Times New Roman" w:eastAsia="SimSun" w:hAnsi="Times New Roman" w:cs="Times New Roman"/>
          <w:lang w:val="en-US" w:eastAsia="zh-CN" w:bidi="ar"/>
        </w:rPr>
        <w:t>ontractantă</w:t>
      </w:r>
      <w:proofErr w:type="spellEnd"/>
      <w:r>
        <w:rPr>
          <w:rFonts w:ascii="Times New Roman" w:eastAsia="SimSun" w:hAnsi="Times New Roman" w:cs="Times New Roman"/>
          <w:lang w:eastAsia="zh-CN" w:bidi="ar"/>
        </w:rPr>
        <w:t>,</w:t>
      </w:r>
      <w:r>
        <w:rPr>
          <w:rFonts w:ascii="Times New Roman" w:eastAsia="SimSun" w:hAnsi="Times New Roman" w:cs="Times New Roman"/>
          <w:lang w:val="en-US" w:eastAsia="zh-CN" w:bidi="ar"/>
        </w:rPr>
        <w:t xml:space="preserve"> se </w:t>
      </w:r>
      <w:proofErr w:type="spellStart"/>
      <w:r>
        <w:rPr>
          <w:rFonts w:ascii="Times New Roman" w:eastAsia="SimSun" w:hAnsi="Times New Roman" w:cs="Times New Roman"/>
          <w:lang w:val="en-US" w:eastAsia="zh-CN" w:bidi="ar"/>
        </w:rPr>
        <w:t>constată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faptul</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elementele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necesită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corelare</w:t>
      </w:r>
      <w:proofErr w:type="spellEnd"/>
      <w:r>
        <w:rPr>
          <w:rFonts w:ascii="Times New Roman" w:eastAsia="SimSun" w:hAnsi="Times New Roman" w:cs="Times New Roman"/>
          <w:lang w:val="en-US" w:eastAsia="zh-CN" w:bidi="ar"/>
        </w:rPr>
        <w:t xml:space="preserve"> sunt </w:t>
      </w:r>
      <w:proofErr w:type="spellStart"/>
      <w:r>
        <w:rPr>
          <w:rFonts w:ascii="Times New Roman" w:eastAsia="SimSun" w:hAnsi="Times New Roman" w:cs="Times New Roman"/>
          <w:lang w:val="en-US" w:eastAsia="zh-CN" w:bidi="ar"/>
        </w:rPr>
        <w:t>respectarea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principiilor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nediscriminării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tratamentului</w:t>
      </w:r>
      <w:proofErr w:type="spellEnd"/>
      <w:r>
        <w:rPr>
          <w:rFonts w:ascii="Times New Roman" w:eastAsia="SimSun" w:hAnsi="Times New Roman" w:cs="Times New Roman"/>
          <w:lang w:val="en-US" w:eastAsia="zh-CN" w:bidi="ar"/>
        </w:rPr>
        <w:t xml:space="preserve"> egal, pe de o </w:t>
      </w:r>
      <w:proofErr w:type="spellStart"/>
      <w:r>
        <w:rPr>
          <w:rFonts w:ascii="Times New Roman" w:eastAsia="SimSun" w:hAnsi="Times New Roman" w:cs="Times New Roman"/>
          <w:lang w:val="en-US" w:eastAsia="zh-CN" w:bidi="ar"/>
        </w:rPr>
        <w:t>parte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asigurarea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unor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produse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calitativ</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superioare</w:t>
      </w:r>
      <w:proofErr w:type="spellEnd"/>
      <w:r>
        <w:rPr>
          <w:rFonts w:ascii="Times New Roman" w:eastAsia="SimSun" w:hAnsi="Times New Roman" w:cs="Times New Roman"/>
          <w:lang w:val="en-US" w:eastAsia="zh-CN" w:bidi="ar"/>
        </w:rPr>
        <w:t xml:space="preserve">, pe de </w:t>
      </w:r>
      <w:proofErr w:type="spellStart"/>
      <w:r>
        <w:rPr>
          <w:rFonts w:ascii="Times New Roman" w:eastAsia="SimSun" w:hAnsi="Times New Roman" w:cs="Times New Roman"/>
          <w:lang w:val="en-US" w:eastAsia="zh-CN" w:bidi="ar"/>
        </w:rPr>
        <w:t>altă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parte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context, </w:t>
      </w:r>
      <w:proofErr w:type="spellStart"/>
      <w:r>
        <w:rPr>
          <w:rFonts w:ascii="Times New Roman" w:eastAsia="SimSun" w:hAnsi="Times New Roman" w:cs="Times New Roman"/>
          <w:lang w:val="en-US" w:eastAsia="zh-CN" w:bidi="ar"/>
        </w:rPr>
        <w:t>corelarea</w:t>
      </w:r>
      <w:proofErr w:type="spellEnd"/>
      <w:r>
        <w:rPr>
          <w:rFonts w:ascii="Times New Roman" w:eastAsia="SimSun" w:hAnsi="Times New Roman" w:cs="Times New Roman"/>
          <w:lang w:val="en-US" w:eastAsia="zh-CN" w:bidi="ar"/>
        </w:rPr>
        <w:t xml:space="preserve"> se </w:t>
      </w:r>
      <w:proofErr w:type="spellStart"/>
      <w:r>
        <w:rPr>
          <w:rFonts w:ascii="Times New Roman" w:eastAsia="SimSun" w:hAnsi="Times New Roman" w:cs="Times New Roman"/>
          <w:lang w:val="en-US" w:eastAsia="zh-CN" w:bidi="ar"/>
        </w:rPr>
        <w:t>realizează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disponibilizarea</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resurse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financiare</w:t>
      </w:r>
      <w:proofErr w:type="spellEnd"/>
      <w:r>
        <w:rPr>
          <w:rFonts w:ascii="Times New Roman" w:eastAsia="SimSun" w:hAnsi="Times New Roman" w:cs="Times New Roman"/>
          <w:lang w:val="en-US" w:eastAsia="zh-CN" w:bidi="ar"/>
        </w:rPr>
        <w:t xml:space="preserve"> estimate </w:t>
      </w:r>
      <w:proofErr w:type="spellStart"/>
      <w:r>
        <w:rPr>
          <w:rFonts w:ascii="Times New Roman" w:eastAsia="SimSun" w:hAnsi="Times New Roman" w:cs="Times New Roman"/>
          <w:lang w:val="en-US" w:eastAsia="zh-CN" w:bidi="ar"/>
        </w:rPr>
        <w:t>corect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baza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cercetărilor</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piață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efectuate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pentru</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depunerea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cererii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finanțare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dar</w:t>
      </w:r>
      <w:proofErr w:type="spellEnd"/>
      <w:r>
        <w:rPr>
          <w:rFonts w:ascii="Times New Roman" w:eastAsia="SimSun" w:hAnsi="Times New Roman" w:cs="Times New Roman"/>
          <w:lang w:val="en-US" w:eastAsia="zh-CN" w:bidi="ar"/>
        </w:rPr>
        <w:t xml:space="preserve"> care </w:t>
      </w:r>
      <w:proofErr w:type="spellStart"/>
      <w:r>
        <w:rPr>
          <w:rFonts w:ascii="Times New Roman" w:eastAsia="SimSun" w:hAnsi="Times New Roman" w:cs="Times New Roman"/>
          <w:lang w:val="en-US" w:eastAsia="zh-CN" w:bidi="ar"/>
        </w:rPr>
        <w:t>să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acopere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necesitățile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implicarea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achiziție</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resursei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umane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calificate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respectiv</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dispunerea</w:t>
      </w:r>
      <w:proofErr w:type="spellEnd"/>
      <w:r>
        <w:rPr>
          <w:rFonts w:ascii="Times New Roman" w:eastAsia="SimSun" w:hAnsi="Times New Roman" w:cs="Times New Roman"/>
          <w:lang w:val="en-US" w:eastAsia="zh-CN" w:bidi="ar"/>
        </w:rPr>
        <w:t xml:space="preserve"> de personal </w:t>
      </w:r>
      <w:proofErr w:type="spellStart"/>
      <w:r>
        <w:rPr>
          <w:rFonts w:ascii="Times New Roman" w:eastAsia="SimSun" w:hAnsi="Times New Roman" w:cs="Times New Roman"/>
          <w:lang w:val="en-US" w:eastAsia="zh-CN" w:bidi="ar"/>
        </w:rPr>
        <w:t>calificat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atât</w:t>
      </w:r>
      <w:proofErr w:type="spellEnd"/>
      <w:r>
        <w:rPr>
          <w:rFonts w:ascii="Times New Roman" w:eastAsia="SimSun" w:hAnsi="Times New Roman" w:cs="Times New Roman"/>
          <w:lang w:val="en-US" w:eastAsia="zh-CN" w:bidi="ar"/>
        </w:rPr>
        <w:t xml:space="preserve"> la </w:t>
      </w:r>
      <w:r>
        <w:rPr>
          <w:rFonts w:ascii="Times New Roman" w:eastAsia="SimSun" w:hAnsi="Times New Roman" w:cs="Times New Roman"/>
          <w:lang w:eastAsia="zh-CN" w:bidi="ar"/>
        </w:rPr>
        <w:t>Direcția de</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Achiziții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Publice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cât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la </w:t>
      </w:r>
      <w:proofErr w:type="spellStart"/>
      <w:r>
        <w:rPr>
          <w:rFonts w:ascii="Times New Roman" w:eastAsia="SimSun" w:hAnsi="Times New Roman" w:cs="Times New Roman"/>
          <w:lang w:val="en-US" w:eastAsia="zh-CN" w:bidi="ar"/>
        </w:rPr>
        <w:t>nivelul</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celorlalte</w:t>
      </w:r>
      <w:proofErr w:type="spellEnd"/>
      <w:r>
        <w:rPr>
          <w:rFonts w:ascii="Times New Roman" w:eastAsia="SimSun" w:hAnsi="Times New Roman" w:cs="Times New Roman"/>
          <w:lang w:val="en-US" w:eastAsia="zh-CN" w:bidi="ar"/>
        </w:rPr>
        <w:t xml:space="preserve"> </w:t>
      </w:r>
      <w:r>
        <w:rPr>
          <w:rFonts w:ascii="Times New Roman" w:eastAsia="SimSun" w:hAnsi="Times New Roman" w:cs="Times New Roman"/>
          <w:lang w:eastAsia="zh-CN" w:bidi="ar"/>
        </w:rPr>
        <w:t>compartimente</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fapt</w:t>
      </w:r>
      <w:proofErr w:type="spellEnd"/>
      <w:r>
        <w:rPr>
          <w:rFonts w:ascii="Times New Roman" w:eastAsia="SimSun" w:hAnsi="Times New Roman" w:cs="Times New Roman"/>
          <w:lang w:val="en-US" w:eastAsia="zh-CN" w:bidi="ar"/>
        </w:rPr>
        <w:t xml:space="preserve"> care </w:t>
      </w:r>
      <w:r>
        <w:rPr>
          <w:rFonts w:ascii="Times New Roman" w:eastAsia="SimSun" w:hAnsi="Times New Roman" w:cs="Times New Roman"/>
          <w:lang w:eastAsia="zh-CN" w:bidi="ar"/>
        </w:rPr>
        <w:t xml:space="preserve">va </w:t>
      </w:r>
      <w:r>
        <w:rPr>
          <w:rFonts w:ascii="Times New Roman" w:eastAsia="SimSun" w:hAnsi="Times New Roman" w:cs="Times New Roman"/>
          <w:lang w:val="en-US" w:eastAsia="zh-CN" w:bidi="ar"/>
        </w:rPr>
        <w:t xml:space="preserve">duce la </w:t>
      </w:r>
      <w:proofErr w:type="spellStart"/>
      <w:r>
        <w:rPr>
          <w:rFonts w:ascii="Times New Roman" w:eastAsia="SimSun" w:hAnsi="Times New Roman" w:cs="Times New Roman"/>
          <w:lang w:val="en-US" w:eastAsia="zh-CN" w:bidi="ar"/>
        </w:rPr>
        <w:t>finalizarea</w:t>
      </w:r>
      <w:proofErr w:type="spellEnd"/>
      <w:r>
        <w:rPr>
          <w:rFonts w:ascii="Times New Roman" w:eastAsia="SimSun" w:hAnsi="Times New Roman" w:cs="Times New Roman"/>
          <w:lang w:val="en-US" w:eastAsia="zh-CN" w:bidi="ar"/>
        </w:rPr>
        <w:t xml:space="preserve"> cu </w:t>
      </w:r>
      <w:proofErr w:type="spellStart"/>
      <w:r>
        <w:rPr>
          <w:rFonts w:ascii="Times New Roman" w:eastAsia="SimSun" w:hAnsi="Times New Roman" w:cs="Times New Roman"/>
          <w:lang w:val="en-US" w:eastAsia="zh-CN" w:bidi="ar"/>
        </w:rPr>
        <w:t>succes</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procesului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achiziție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la </w:t>
      </w:r>
      <w:proofErr w:type="spellStart"/>
      <w:r>
        <w:rPr>
          <w:rFonts w:ascii="Times New Roman" w:eastAsia="SimSun" w:hAnsi="Times New Roman" w:cs="Times New Roman"/>
          <w:lang w:val="en-US" w:eastAsia="zh-CN" w:bidi="ar"/>
        </w:rPr>
        <w:t>gestionarea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condiții</w:t>
      </w:r>
      <w:proofErr w:type="spellEnd"/>
      <w:r>
        <w:rPr>
          <w:rFonts w:ascii="Times New Roman" w:eastAsia="SimSun" w:hAnsi="Times New Roman" w:cs="Times New Roman"/>
          <w:lang w:val="en-US" w:eastAsia="zh-CN" w:bidi="ar"/>
        </w:rPr>
        <w:t xml:space="preserve"> optime. </w:t>
      </w:r>
    </w:p>
    <w:p w14:paraId="2B2B6835" w14:textId="77777777" w:rsidR="00311C8E" w:rsidRDefault="00311C8E" w:rsidP="00F329B3">
      <w:pPr>
        <w:spacing w:after="0" w:line="240" w:lineRule="auto"/>
        <w:jc w:val="both"/>
        <w:rPr>
          <w:rFonts w:ascii="Times New Roman" w:hAnsi="Times New Roman" w:cs="Times New Roman"/>
        </w:rPr>
      </w:pPr>
    </w:p>
    <w:p w14:paraId="7F079E44" w14:textId="77777777" w:rsidR="00F35BC5" w:rsidRDefault="00CE00DD" w:rsidP="003A7DC4">
      <w:pPr>
        <w:pStyle w:val="Heading2"/>
        <w:numPr>
          <w:ilvl w:val="1"/>
          <w:numId w:val="6"/>
        </w:numPr>
      </w:pPr>
      <w:r>
        <w:t xml:space="preserve">Informații despre beneficiile anticipate de către </w:t>
      </w:r>
      <w:bookmarkEnd w:id="7"/>
      <w:r>
        <w:t>autoritatea/entitatea contractantă</w:t>
      </w:r>
    </w:p>
    <w:p w14:paraId="02EF9CC1" w14:textId="6BC5C895" w:rsidR="00F50CF9" w:rsidRPr="00D93D0D" w:rsidRDefault="00CE00DD" w:rsidP="00F50CF9">
      <w:pPr>
        <w:spacing w:after="0" w:line="240" w:lineRule="auto"/>
        <w:jc w:val="both"/>
        <w:rPr>
          <w:rFonts w:ascii="Times New Roman" w:eastAsia="Calibri" w:hAnsi="Times New Roman" w:cs="Times New Roman"/>
          <w:b/>
          <w:bCs/>
          <w:color w:val="FF0000"/>
        </w:rPr>
      </w:pPr>
      <w:r w:rsidRPr="00134114">
        <w:rPr>
          <w:rFonts w:ascii="Times New Roman" w:hAnsi="Times New Roman" w:cs="Times New Roman"/>
        </w:rPr>
        <w:t>Achiziționarea produselor se organizează în vederea implementării în bune condiții a proiectului</w:t>
      </w:r>
      <w:r w:rsidR="009612FB" w:rsidRPr="00134114">
        <w:rPr>
          <w:rFonts w:ascii="Times New Roman" w:hAnsi="Times New Roman" w:cs="Times New Roman"/>
          <w:b/>
          <w:bCs/>
        </w:rPr>
        <w:t xml:space="preserve"> </w:t>
      </w:r>
      <w:r w:rsidR="009612FB" w:rsidRPr="00134114">
        <w:rPr>
          <w:rFonts w:ascii="Times New Roman" w:hAnsi="Times New Roman" w:cs="Times New Roman"/>
          <w:b/>
          <w:bCs/>
          <w:i/>
        </w:rPr>
        <w:t xml:space="preserve">Inovație în proiectarea, testarea și certificarea sistemelor inteligente folosite în industria automotive (Innovation in Smart Automotive Systems Design, Test and Certification) – </w:t>
      </w:r>
      <w:r w:rsidR="009612FB" w:rsidRPr="00F50CF9">
        <w:rPr>
          <w:rFonts w:ascii="Times New Roman" w:hAnsi="Times New Roman" w:cs="Times New Roman"/>
          <w:b/>
          <w:bCs/>
          <w:i/>
        </w:rPr>
        <w:t>ISACert</w:t>
      </w:r>
      <w:r w:rsidRPr="00F50CF9">
        <w:rPr>
          <w:rFonts w:ascii="Times New Roman" w:hAnsi="Times New Roman" w:cs="Times New Roman"/>
          <w:i/>
        </w:rPr>
        <w:t>,</w:t>
      </w:r>
      <w:r w:rsidR="00F50CF9" w:rsidRPr="00F50CF9">
        <w:rPr>
          <w:rFonts w:ascii="Times New Roman" w:hAnsi="Times New Roman" w:cs="Times New Roman"/>
          <w:i/>
        </w:rPr>
        <w:t xml:space="preserve"> </w:t>
      </w:r>
      <w:r w:rsidR="008D66A7">
        <w:rPr>
          <w:rFonts w:ascii="Times New Roman" w:eastAsia="Calibri" w:hAnsi="Times New Roman" w:cs="Times New Roman"/>
          <w:b/>
          <w:i/>
        </w:rPr>
        <w:t xml:space="preserve">contract de finanțare </w:t>
      </w:r>
      <w:r w:rsidR="00F50CF9" w:rsidRPr="00F50CF9">
        <w:rPr>
          <w:rFonts w:ascii="Times New Roman" w:eastAsia="Calibri" w:hAnsi="Times New Roman" w:cs="Times New Roman"/>
          <w:b/>
          <w:i/>
        </w:rPr>
        <w:t>nr. ordine 1. PI/14/C9.</w:t>
      </w:r>
    </w:p>
    <w:p w14:paraId="5C8E74DA" w14:textId="3D5D55B4" w:rsidR="00737612" w:rsidRPr="00134114" w:rsidRDefault="00CE00DD" w:rsidP="00737612">
      <w:pPr>
        <w:autoSpaceDE w:val="0"/>
        <w:autoSpaceDN w:val="0"/>
        <w:adjustRightInd w:val="0"/>
        <w:spacing w:after="0" w:line="240" w:lineRule="auto"/>
        <w:jc w:val="both"/>
        <w:rPr>
          <w:rFonts w:ascii="Times New Roman" w:eastAsia="Calibri" w:hAnsi="Times New Roman" w:cs="Times New Roman"/>
        </w:rPr>
      </w:pPr>
      <w:r w:rsidRPr="00134114">
        <w:rPr>
          <w:rFonts w:ascii="Times New Roman" w:hAnsi="Times New Roman" w:cs="Times New Roman"/>
        </w:rPr>
        <w:t xml:space="preserve"> în cazul de față, pentru dotarea </w:t>
      </w:r>
      <w:r w:rsidR="00134114">
        <w:rPr>
          <w:rFonts w:ascii="Times New Roman" w:hAnsi="Times New Roman" w:cs="Times New Roman"/>
        </w:rPr>
        <w:t xml:space="preserve">laboratoarelor cu </w:t>
      </w:r>
      <w:r w:rsidR="00134114" w:rsidRPr="00D93D0D">
        <w:rPr>
          <w:rFonts w:ascii="Times New Roman" w:eastAsia="Calibri" w:hAnsi="Times New Roman" w:cs="Times New Roman"/>
        </w:rPr>
        <w:t>unități PC cu capacitate de procesare și grafică superioare, bazate pe sisteme de calcul dotate cel puțin cu procesor i9/AMD sau Ryzen 7 și stații grafice foarte performante</w:t>
      </w:r>
      <w:r w:rsidR="00134114">
        <w:rPr>
          <w:rFonts w:ascii="Times New Roman" w:eastAsia="Calibri" w:hAnsi="Times New Roman" w:cs="Times New Roman"/>
        </w:rPr>
        <w:t xml:space="preserve">. </w:t>
      </w:r>
      <w:r w:rsidRPr="00134114">
        <w:rPr>
          <w:rFonts w:ascii="Times New Roman" w:eastAsia="Calibri" w:hAnsi="Times New Roman" w:cs="Times New Roman"/>
        </w:rPr>
        <w:t xml:space="preserve">Beneficiile pe care autoritatea contractantă dorește să le obțină sunt orientate către </w:t>
      </w:r>
      <w:r w:rsidR="00737612" w:rsidRPr="00134114">
        <w:rPr>
          <w:rFonts w:ascii="Times New Roman" w:eastAsia="Calibri" w:hAnsi="Times New Roman" w:cs="Times New Roman"/>
        </w:rPr>
        <w:t>asigurarea unei infrastructuri de cercetare adecvat</w:t>
      </w:r>
      <w:r w:rsidR="00134114">
        <w:rPr>
          <w:rFonts w:ascii="Times New Roman" w:eastAsia="Calibri" w:hAnsi="Times New Roman" w:cs="Times New Roman"/>
        </w:rPr>
        <w:t>ă</w:t>
      </w:r>
      <w:r w:rsidR="00737612" w:rsidRPr="00134114">
        <w:rPr>
          <w:rFonts w:ascii="Times New Roman" w:eastAsia="Calibri" w:hAnsi="Times New Roman" w:cs="Times New Roman"/>
        </w:rPr>
        <w:t xml:space="preserve"> pentru îndeplinirea obiectivelor de cercetare ale proiectului.</w:t>
      </w:r>
    </w:p>
    <w:p w14:paraId="55680D58" w14:textId="77777777" w:rsidR="00311C8E" w:rsidRPr="00F027E1" w:rsidRDefault="00311C8E" w:rsidP="00737612">
      <w:pPr>
        <w:pBdr>
          <w:top w:val="nil"/>
          <w:left w:val="nil"/>
          <w:bottom w:val="nil"/>
          <w:right w:val="nil"/>
          <w:between w:val="nil"/>
        </w:pBdr>
        <w:spacing w:after="0" w:line="240" w:lineRule="auto"/>
        <w:jc w:val="both"/>
        <w:rPr>
          <w:rFonts w:ascii="Times New Roman" w:eastAsia="Calibri" w:hAnsi="Times New Roman" w:cs="Times New Roman"/>
          <w:color w:val="000000"/>
        </w:rPr>
      </w:pPr>
    </w:p>
    <w:p w14:paraId="6662A271" w14:textId="3439B647" w:rsidR="00311C8E" w:rsidRPr="00311C8E" w:rsidRDefault="00CE00DD" w:rsidP="003A7DC4">
      <w:pPr>
        <w:pStyle w:val="Heading2"/>
        <w:numPr>
          <w:ilvl w:val="1"/>
          <w:numId w:val="6"/>
        </w:numPr>
      </w:pPr>
      <w:bookmarkStart w:id="8" w:name="_Toc478634963"/>
      <w:r>
        <w:t>Alte inițiative/proiecte/programe asociate cu această achiziție de produse</w:t>
      </w:r>
      <w:bookmarkEnd w:id="8"/>
    </w:p>
    <w:p w14:paraId="226F0D86" w14:textId="0C84E6CE"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Universitatea Ștefan cel Mare din Suceava are în derulare și în perspectivă mai multe achiziții pentru </w:t>
      </w:r>
      <w:r w:rsidRPr="00134114">
        <w:rPr>
          <w:rFonts w:ascii="Times New Roman" w:hAnsi="Times New Roman" w:cs="Times New Roman"/>
        </w:rPr>
        <w:t>proiectul</w:t>
      </w:r>
      <w:r w:rsidR="009612FB" w:rsidRPr="00134114">
        <w:rPr>
          <w:rFonts w:ascii="Times New Roman" w:hAnsi="Times New Roman" w:cs="Times New Roman"/>
          <w:b/>
          <w:i/>
        </w:rPr>
        <w:t xml:space="preserve"> Inovație în proiectarea, testarea și certificarea sistemelor inteligente folosite în industria automotive (Innovation in Smart Automotive Systems Design, Test and Certification) – ISACert</w:t>
      </w:r>
      <w:r w:rsidR="009B284C">
        <w:rPr>
          <w:rFonts w:ascii="Times New Roman" w:hAnsi="Times New Roman" w:cs="Times New Roman"/>
          <w:b/>
          <w:i/>
        </w:rPr>
        <w:t>,</w:t>
      </w:r>
      <w:r w:rsidR="008D66A7" w:rsidRPr="008D66A7">
        <w:rPr>
          <w:rFonts w:ascii="Times New Roman" w:eastAsia="Calibri" w:hAnsi="Times New Roman" w:cs="Times New Roman"/>
          <w:b/>
          <w:i/>
        </w:rPr>
        <w:t xml:space="preserve"> </w:t>
      </w:r>
      <w:r w:rsidR="008D66A7">
        <w:rPr>
          <w:rFonts w:ascii="Times New Roman" w:eastAsia="Calibri" w:hAnsi="Times New Roman" w:cs="Times New Roman"/>
          <w:b/>
          <w:i/>
        </w:rPr>
        <w:t>contract de finanțare</w:t>
      </w:r>
      <w:r w:rsidR="009B284C">
        <w:rPr>
          <w:rFonts w:ascii="Times New Roman" w:hAnsi="Times New Roman" w:cs="Times New Roman"/>
          <w:b/>
          <w:i/>
        </w:rPr>
        <w:t xml:space="preserve"> </w:t>
      </w:r>
      <w:r w:rsidR="009B284C" w:rsidRPr="00F50CF9">
        <w:rPr>
          <w:rFonts w:ascii="Times New Roman" w:eastAsia="Calibri" w:hAnsi="Times New Roman" w:cs="Times New Roman"/>
          <w:b/>
          <w:i/>
        </w:rPr>
        <w:t>nr. ordine 1. PI/14/C9.</w:t>
      </w:r>
    </w:p>
    <w:p w14:paraId="2717E4E9" w14:textId="77777777" w:rsidR="00913DC9" w:rsidRDefault="00913DC9" w:rsidP="00F329B3">
      <w:pPr>
        <w:spacing w:after="0" w:line="240" w:lineRule="auto"/>
        <w:jc w:val="both"/>
      </w:pPr>
    </w:p>
    <w:p w14:paraId="19668055" w14:textId="77777777" w:rsidR="00F35BC5" w:rsidRDefault="00CE00DD" w:rsidP="003A7DC4">
      <w:pPr>
        <w:pStyle w:val="Heading2"/>
        <w:numPr>
          <w:ilvl w:val="1"/>
          <w:numId w:val="6"/>
        </w:numPr>
      </w:pPr>
      <w:bookmarkStart w:id="9" w:name="_Toc478634964"/>
      <w:r>
        <w:t>Cadrul general al sectorului în care autoritatea/entitatea contractantă își desfășoară activitatea</w:t>
      </w:r>
      <w:bookmarkEnd w:id="9"/>
    </w:p>
    <w:p w14:paraId="0C560EA1" w14:textId="77777777" w:rsidR="00F35BC5" w:rsidRDefault="00CE00DD" w:rsidP="00F329B3">
      <w:pPr>
        <w:kinsoku w:val="0"/>
        <w:overflowPunct w:val="0"/>
        <w:spacing w:after="0" w:line="240" w:lineRule="auto"/>
        <w:jc w:val="both"/>
        <w:rPr>
          <w:rFonts w:ascii="Times New Roman" w:hAnsi="Times New Roman" w:cs="Times New Roman"/>
        </w:rPr>
      </w:pPr>
      <w:bookmarkStart w:id="10" w:name="_Toc478634965"/>
      <w:r>
        <w:rPr>
          <w:rFonts w:ascii="Times New Roman" w:hAnsi="Times New Roman" w:cs="Times New Roman"/>
        </w:rPr>
        <w:t>Universitatea „Ştefan cel Mare” din Suceava este o instituţie publică de învăţământ superior de stat, parte a sistemului național de învățământ din România.</w:t>
      </w:r>
    </w:p>
    <w:p w14:paraId="0863F9CE" w14:textId="77777777" w:rsidR="00913DC9" w:rsidRDefault="00913DC9" w:rsidP="00F329B3">
      <w:pPr>
        <w:kinsoku w:val="0"/>
        <w:overflowPunct w:val="0"/>
        <w:spacing w:after="0" w:line="240" w:lineRule="auto"/>
        <w:jc w:val="both"/>
        <w:rPr>
          <w:rFonts w:ascii="Times New Roman" w:hAnsi="Times New Roman" w:cs="Times New Roman"/>
        </w:rPr>
      </w:pPr>
    </w:p>
    <w:p w14:paraId="5C7BF07B" w14:textId="19D4E996" w:rsidR="00F35BC5" w:rsidRDefault="00CE00DD" w:rsidP="003A7DC4">
      <w:pPr>
        <w:pStyle w:val="Heading2"/>
        <w:numPr>
          <w:ilvl w:val="1"/>
          <w:numId w:val="6"/>
        </w:numPr>
      </w:pPr>
      <w:r>
        <w:t>Factori interesați și rolul acestora</w:t>
      </w:r>
      <w:bookmarkEnd w:id="10"/>
    </w:p>
    <w:p w14:paraId="19C58F27" w14:textId="18D9ECE7" w:rsidR="00F35BC5" w:rsidRPr="00F50CF9" w:rsidRDefault="00CE00DD" w:rsidP="00F329B3">
      <w:pPr>
        <w:spacing w:after="0" w:line="240" w:lineRule="auto"/>
        <w:jc w:val="both"/>
        <w:rPr>
          <w:rFonts w:ascii="Times New Roman" w:hAnsi="Times New Roman" w:cs="Times New Roman"/>
          <w:iCs/>
        </w:rPr>
      </w:pPr>
      <w:r w:rsidRPr="00F50CF9">
        <w:rPr>
          <w:rFonts w:ascii="Times New Roman" w:hAnsi="Times New Roman" w:cs="Times New Roman"/>
          <w:iCs/>
        </w:rPr>
        <w:t xml:space="preserve">La implementarea contractului, un rol important îl are personalul desemnat din cadrul </w:t>
      </w:r>
      <w:r w:rsidR="00783208" w:rsidRPr="00F50CF9">
        <w:rPr>
          <w:rFonts w:ascii="Times New Roman" w:hAnsi="Times New Roman" w:cs="Times New Roman"/>
          <w:iCs/>
        </w:rPr>
        <w:t xml:space="preserve">din cadrul Facultății de Inginerie Electrică și Știința Calculatoarelor, </w:t>
      </w:r>
      <w:r w:rsidRPr="00F50CF9">
        <w:rPr>
          <w:rFonts w:ascii="Times New Roman" w:hAnsi="Times New Roman" w:cs="Times New Roman"/>
          <w:iCs/>
        </w:rPr>
        <w:t>acesta fiind responsabil cu exploatarea și întreținerea produselor/echipamentelor ce urmează a fi achiziționate. De asemenea, personal desemnat din cadrul acest</w:t>
      </w:r>
      <w:r w:rsidR="004305B7" w:rsidRPr="00F50CF9">
        <w:rPr>
          <w:rFonts w:ascii="Times New Roman" w:hAnsi="Times New Roman" w:cs="Times New Roman"/>
          <w:iCs/>
        </w:rPr>
        <w:t>ei</w:t>
      </w:r>
      <w:r w:rsidRPr="00F50CF9">
        <w:rPr>
          <w:rFonts w:ascii="Times New Roman" w:hAnsi="Times New Roman" w:cs="Times New Roman"/>
          <w:iCs/>
        </w:rPr>
        <w:t xml:space="preserve"> facultăți va participa la instruirea obligatorie, efectuată de Contractant, la punerea în funcțiune.</w:t>
      </w:r>
    </w:p>
    <w:p w14:paraId="61A1DE6B" w14:textId="77777777" w:rsidR="009D14B8" w:rsidRDefault="009D14B8" w:rsidP="00F329B3">
      <w:pPr>
        <w:spacing w:after="0" w:line="240" w:lineRule="auto"/>
        <w:jc w:val="both"/>
        <w:rPr>
          <w:rFonts w:ascii="Times New Roman" w:hAnsi="Times New Roman" w:cs="Times New Roman"/>
        </w:rPr>
      </w:pPr>
    </w:p>
    <w:p w14:paraId="4B11974B"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11" w:name="_Toc478634966"/>
      <w:r>
        <w:rPr>
          <w:rFonts w:ascii="Times New Roman" w:hAnsi="Times New Roman" w:cs="Times New Roman"/>
          <w:szCs w:val="22"/>
        </w:rPr>
        <w:t>Produsele solicitate</w:t>
      </w:r>
      <w:bookmarkEnd w:id="11"/>
    </w:p>
    <w:p w14:paraId="7CE60710" w14:textId="77777777" w:rsidR="00F35BC5" w:rsidRDefault="00CE00DD" w:rsidP="003A7DC4">
      <w:pPr>
        <w:pStyle w:val="Heading2"/>
        <w:numPr>
          <w:ilvl w:val="1"/>
          <w:numId w:val="6"/>
        </w:numPr>
      </w:pPr>
      <w:bookmarkStart w:id="12" w:name="_Toc478634967"/>
      <w:r>
        <w:t xml:space="preserve"> </w:t>
      </w:r>
      <w:bookmarkStart w:id="13" w:name="_Toc478634968"/>
      <w:bookmarkEnd w:id="12"/>
      <w:r>
        <w:t>Obiectivul general la care contribuie furnizarea produselor</w:t>
      </w:r>
      <w:bookmarkEnd w:id="13"/>
    </w:p>
    <w:p w14:paraId="38BB0B5C" w14:textId="0A533D9D" w:rsidR="00783208" w:rsidRPr="00134114" w:rsidRDefault="00134114" w:rsidP="00F329B3">
      <w:pPr>
        <w:spacing w:after="0" w:line="240" w:lineRule="auto"/>
        <w:jc w:val="both"/>
        <w:rPr>
          <w:rFonts w:ascii="Times New Roman" w:eastAsia="SimSun" w:hAnsi="Times New Roman" w:cs="Times New Roman"/>
          <w:lang w:eastAsia="zh-CN" w:bidi="ar"/>
        </w:rPr>
      </w:pPr>
      <w:r w:rsidRPr="00134114">
        <w:rPr>
          <w:rFonts w:ascii="Times New Roman" w:eastAsia="SimSun" w:hAnsi="Times New Roman" w:cs="Times New Roman"/>
          <w:lang w:eastAsia="zh-CN" w:bidi="ar"/>
        </w:rPr>
        <w:t>Î</w:t>
      </w:r>
      <w:r w:rsidR="00680360" w:rsidRPr="00134114">
        <w:rPr>
          <w:rFonts w:ascii="Times New Roman" w:eastAsia="SimSun" w:hAnsi="Times New Roman" w:cs="Times New Roman"/>
          <w:lang w:eastAsia="zh-CN" w:bidi="ar"/>
        </w:rPr>
        <w:t xml:space="preserve">n cadrul achiziției descrise se dorește dotarea </w:t>
      </w:r>
      <w:r w:rsidRPr="00134114">
        <w:rPr>
          <w:rFonts w:ascii="Times New Roman" w:eastAsia="SimSun" w:hAnsi="Times New Roman" w:cs="Times New Roman"/>
          <w:lang w:eastAsia="zh-CN" w:bidi="ar"/>
        </w:rPr>
        <w:t xml:space="preserve">sau modernizarea unor laboratoare cu </w:t>
      </w:r>
      <w:r w:rsidRPr="00134114">
        <w:rPr>
          <w:rFonts w:ascii="Times New Roman" w:eastAsia="Calibri" w:hAnsi="Times New Roman" w:cs="Times New Roman"/>
        </w:rPr>
        <w:t>unități PC cu capacitate de procesare și grafică superioare, bazate pe sisteme de calcul dotate cel puțin cu procesor i9/AMD sau Ryzen 7 și stații grafice foarte performante</w:t>
      </w:r>
    </w:p>
    <w:p w14:paraId="16AE2FC3" w14:textId="61971FA3" w:rsidR="00F35BC5" w:rsidRDefault="00CE00DD" w:rsidP="00F329B3">
      <w:pPr>
        <w:spacing w:after="0" w:line="240" w:lineRule="auto"/>
        <w:jc w:val="both"/>
        <w:rPr>
          <w:rFonts w:ascii="Times New Roman" w:eastAsia="Calibri" w:hAnsi="Times New Roman" w:cs="Times New Roman"/>
        </w:rPr>
      </w:pPr>
      <w:proofErr w:type="spellStart"/>
      <w:r w:rsidRPr="0068441F">
        <w:rPr>
          <w:rFonts w:ascii="Times New Roman" w:eastAsia="SimSun" w:hAnsi="Times New Roman" w:cs="Times New Roman"/>
          <w:lang w:val="en-US" w:eastAsia="zh-CN" w:bidi="ar"/>
        </w:rPr>
        <w:t>Achiziția</w:t>
      </w:r>
      <w:proofErr w:type="spellEnd"/>
      <w:r w:rsidRPr="0068441F">
        <w:rPr>
          <w:rFonts w:ascii="Times New Roman" w:eastAsia="SimSun" w:hAnsi="Times New Roman" w:cs="Times New Roman"/>
          <w:lang w:val="en-US" w:eastAsia="zh-CN" w:bidi="ar"/>
        </w:rPr>
        <w:t xml:space="preserve"> </w:t>
      </w:r>
      <w:proofErr w:type="spellStart"/>
      <w:r w:rsidRPr="0068441F">
        <w:rPr>
          <w:rFonts w:ascii="Times New Roman" w:eastAsia="SimSun" w:hAnsi="Times New Roman" w:cs="Times New Roman"/>
          <w:lang w:val="en-US" w:eastAsia="zh-CN" w:bidi="ar"/>
        </w:rPr>
        <w:t>acestor</w:t>
      </w:r>
      <w:proofErr w:type="spellEnd"/>
      <w:r w:rsidRPr="0068441F">
        <w:rPr>
          <w:rFonts w:ascii="Times New Roman" w:eastAsia="SimSun" w:hAnsi="Times New Roman" w:cs="Times New Roman"/>
          <w:lang w:val="en-US" w:eastAsia="zh-CN" w:bidi="ar"/>
        </w:rPr>
        <w:t xml:space="preserve"> </w:t>
      </w:r>
      <w:proofErr w:type="spellStart"/>
      <w:r w:rsidRPr="0068441F">
        <w:rPr>
          <w:rFonts w:ascii="Times New Roman" w:eastAsia="SimSun" w:hAnsi="Times New Roman" w:cs="Times New Roman"/>
          <w:lang w:val="en-US" w:eastAsia="zh-CN" w:bidi="ar"/>
        </w:rPr>
        <w:t>produse</w:t>
      </w:r>
      <w:proofErr w:type="spellEnd"/>
      <w:r w:rsidR="00680360" w:rsidRPr="0068441F">
        <w:rPr>
          <w:rFonts w:asciiTheme="majorHAnsi" w:eastAsia="Calibri" w:hAnsiTheme="majorHAnsi" w:cstheme="majorHAnsi"/>
        </w:rPr>
        <w:t xml:space="preserve"> </w:t>
      </w:r>
      <w:r w:rsidR="00680360" w:rsidRPr="0068441F">
        <w:rPr>
          <w:rFonts w:ascii="Times New Roman" w:eastAsia="SimSun" w:hAnsi="Times New Roman" w:cs="Times New Roman"/>
          <w:lang w:eastAsia="zh-CN" w:bidi="ar"/>
        </w:rPr>
        <w:t xml:space="preserve">rezulta din cerința de </w:t>
      </w:r>
      <w:proofErr w:type="gramStart"/>
      <w:r w:rsidR="00680360" w:rsidRPr="0068441F">
        <w:rPr>
          <w:rFonts w:ascii="Times New Roman" w:eastAsia="SimSun" w:hAnsi="Times New Roman" w:cs="Times New Roman"/>
          <w:lang w:eastAsia="zh-CN" w:bidi="ar"/>
        </w:rPr>
        <w:t>a</w:t>
      </w:r>
      <w:proofErr w:type="gramEnd"/>
      <w:r w:rsidR="00680360" w:rsidRPr="0068441F">
        <w:rPr>
          <w:rFonts w:ascii="Times New Roman" w:eastAsia="SimSun" w:hAnsi="Times New Roman" w:cs="Times New Roman"/>
          <w:lang w:eastAsia="zh-CN" w:bidi="ar"/>
        </w:rPr>
        <w:t xml:space="preserve"> asigura o infrastructura de cercetare adecvat</w:t>
      </w:r>
      <w:r w:rsidR="0068441F" w:rsidRPr="0068441F">
        <w:rPr>
          <w:rFonts w:ascii="Times New Roman" w:eastAsia="SimSun" w:hAnsi="Times New Roman" w:cs="Times New Roman"/>
          <w:lang w:eastAsia="zh-CN" w:bidi="ar"/>
        </w:rPr>
        <w:t xml:space="preserve">ă </w:t>
      </w:r>
      <w:r w:rsidR="00680360" w:rsidRPr="0068441F">
        <w:rPr>
          <w:rFonts w:ascii="Times New Roman" w:eastAsia="SimSun" w:hAnsi="Times New Roman" w:cs="Times New Roman"/>
          <w:lang w:eastAsia="zh-CN" w:bidi="ar"/>
        </w:rPr>
        <w:t>pentru îndeplinirea obiectivelor de cercetare ale proiectului</w:t>
      </w:r>
      <w:r w:rsidR="00680360" w:rsidRPr="0068441F">
        <w:rPr>
          <w:rFonts w:ascii="Times New Roman" w:eastAsia="SimSun" w:hAnsi="Times New Roman" w:cs="Times New Roman"/>
          <w:lang w:val="en-US" w:eastAsia="zh-CN" w:bidi="ar"/>
        </w:rPr>
        <w:t xml:space="preserve"> </w:t>
      </w:r>
      <w:r w:rsidR="0068441F" w:rsidRPr="0068441F">
        <w:rPr>
          <w:rFonts w:ascii="Times New Roman" w:eastAsia="Calibri" w:hAnsi="Times New Roman" w:cs="Times New Roman"/>
        </w:rPr>
        <w:t>ș</w:t>
      </w:r>
      <w:r w:rsidR="009F0F12" w:rsidRPr="0068441F">
        <w:rPr>
          <w:rFonts w:ascii="Times New Roman" w:eastAsia="Calibri" w:hAnsi="Times New Roman" w:cs="Times New Roman"/>
        </w:rPr>
        <w:t>i</w:t>
      </w:r>
      <w:r w:rsidRPr="0068441F">
        <w:rPr>
          <w:rFonts w:ascii="Times New Roman" w:eastAsia="Calibri" w:hAnsi="Times New Roman" w:cs="Times New Roman"/>
        </w:rPr>
        <w:t xml:space="preserve"> </w:t>
      </w:r>
      <w:r w:rsidRPr="0068441F">
        <w:rPr>
          <w:rFonts w:ascii="Times New Roman" w:hAnsi="Times New Roman" w:cs="Times New Roman"/>
        </w:rPr>
        <w:t xml:space="preserve">este inclusă în </w:t>
      </w:r>
      <w:r w:rsidR="00EB7BA9" w:rsidRPr="0068441F">
        <w:rPr>
          <w:rFonts w:ascii="Times New Roman" w:eastAsia="Calibri" w:hAnsi="Times New Roman" w:cs="Times New Roman"/>
          <w:b/>
        </w:rPr>
        <w:t>proiectul</w:t>
      </w:r>
      <w:r w:rsidR="00EB7BA9" w:rsidRPr="0068441F">
        <w:rPr>
          <w:rFonts w:ascii="Times New Roman" w:eastAsia="Calibri" w:hAnsi="Times New Roman" w:cs="Times New Roman"/>
          <w:b/>
          <w:i/>
        </w:rPr>
        <w:t xml:space="preserve"> Inovație în proiectarea, testarea și certificarea sistemelor inteligente folosite în industria automotive (Innovation in Smart Automotive Systems Design, Test and Certification) – ISACert,</w:t>
      </w:r>
      <w:r w:rsidRPr="0068441F">
        <w:rPr>
          <w:rFonts w:ascii="Times New Roman" w:eastAsia="Calibri" w:hAnsi="Times New Roman" w:cs="Times New Roman"/>
          <w:bCs/>
        </w:rPr>
        <w:t xml:space="preserve"> </w:t>
      </w:r>
      <w:r w:rsidR="008D66A7">
        <w:rPr>
          <w:rFonts w:ascii="Times New Roman" w:eastAsia="Calibri" w:hAnsi="Times New Roman" w:cs="Times New Roman"/>
          <w:b/>
          <w:i/>
        </w:rPr>
        <w:t xml:space="preserve">contract de finanțare </w:t>
      </w:r>
      <w:r w:rsidR="00F50CF9" w:rsidRPr="00F50CF9">
        <w:rPr>
          <w:rFonts w:ascii="Times New Roman" w:eastAsia="Calibri" w:hAnsi="Times New Roman" w:cs="Times New Roman"/>
          <w:b/>
          <w:i/>
        </w:rPr>
        <w:t>nr. ordine 1. PI/14/C9.</w:t>
      </w:r>
    </w:p>
    <w:p w14:paraId="160777BF" w14:textId="77777777" w:rsidR="00341522" w:rsidRDefault="00341522" w:rsidP="00F329B3">
      <w:pPr>
        <w:spacing w:after="0" w:line="240" w:lineRule="auto"/>
        <w:jc w:val="both"/>
        <w:rPr>
          <w:rFonts w:ascii="Times New Roman" w:hAnsi="Times New Roman" w:cs="Times New Roman"/>
        </w:rPr>
      </w:pPr>
    </w:p>
    <w:p w14:paraId="336B0995" w14:textId="77777777" w:rsidR="00F35BC5" w:rsidRDefault="00CE00DD" w:rsidP="003A7DC4">
      <w:pPr>
        <w:pStyle w:val="Heading2"/>
        <w:numPr>
          <w:ilvl w:val="1"/>
          <w:numId w:val="6"/>
        </w:numPr>
      </w:pPr>
      <w:bookmarkStart w:id="14" w:name="_Toc478634969"/>
      <w:r>
        <w:t>Obiectivul specific la care contribuie furnizarea produselor</w:t>
      </w:r>
      <w:bookmarkEnd w:id="14"/>
    </w:p>
    <w:p w14:paraId="2B61888A" w14:textId="67202396" w:rsidR="0068441F" w:rsidRDefault="00CE00DD" w:rsidP="00F329B3">
      <w:pPr>
        <w:spacing w:after="0" w:line="240" w:lineRule="auto"/>
        <w:jc w:val="both"/>
        <w:rPr>
          <w:rFonts w:ascii="Times New Roman" w:eastAsia="SimSun" w:hAnsi="Times New Roman" w:cs="Times New Roman"/>
          <w:color w:val="FF0000"/>
          <w:lang w:eastAsia="zh-CN" w:bidi="ar"/>
        </w:rPr>
      </w:pPr>
      <w:proofErr w:type="spellStart"/>
      <w:r w:rsidRPr="0068441F">
        <w:rPr>
          <w:rFonts w:ascii="Times New Roman" w:eastAsia="SimSun" w:hAnsi="Times New Roman" w:cs="Times New Roman"/>
          <w:lang w:val="en-US" w:eastAsia="zh-CN" w:bidi="ar"/>
        </w:rPr>
        <w:t>Produsele</w:t>
      </w:r>
      <w:proofErr w:type="spellEnd"/>
      <w:r w:rsidRPr="0068441F">
        <w:rPr>
          <w:rFonts w:ascii="Times New Roman" w:eastAsia="SimSun" w:hAnsi="Times New Roman" w:cs="Times New Roman"/>
          <w:lang w:val="en-US" w:eastAsia="zh-CN" w:bidi="ar"/>
        </w:rPr>
        <w:t xml:space="preserve"> </w:t>
      </w:r>
      <w:r w:rsidRPr="0068441F">
        <w:rPr>
          <w:rFonts w:ascii="Times New Roman" w:eastAsia="SimSun" w:hAnsi="Times New Roman" w:cs="Times New Roman"/>
          <w:lang w:eastAsia="zh-CN" w:bidi="ar"/>
        </w:rPr>
        <w:t xml:space="preserve">achiziționate din PNRR vor fi </w:t>
      </w:r>
      <w:proofErr w:type="spellStart"/>
      <w:r w:rsidRPr="0068441F">
        <w:rPr>
          <w:rFonts w:ascii="Times New Roman" w:eastAsia="SimSun" w:hAnsi="Times New Roman" w:cs="Times New Roman"/>
          <w:lang w:val="en-US" w:eastAsia="zh-CN" w:bidi="ar"/>
        </w:rPr>
        <w:t>utilizate</w:t>
      </w:r>
      <w:proofErr w:type="spellEnd"/>
      <w:r w:rsidRPr="0068441F">
        <w:rPr>
          <w:rFonts w:ascii="Times New Roman" w:eastAsia="SimSun" w:hAnsi="Times New Roman" w:cs="Times New Roman"/>
          <w:lang w:val="en-US" w:eastAsia="zh-CN" w:bidi="ar"/>
        </w:rPr>
        <w:t xml:space="preserve"> </w:t>
      </w:r>
      <w:r w:rsidRPr="0068441F">
        <w:rPr>
          <w:rFonts w:ascii="Times New Roman" w:eastAsia="SimSun" w:hAnsi="Times New Roman" w:cs="Times New Roman"/>
          <w:lang w:eastAsia="zh-CN" w:bidi="ar"/>
        </w:rPr>
        <w:t>pentru</w:t>
      </w:r>
      <w:r w:rsidR="009F0F12" w:rsidRPr="0068441F">
        <w:rPr>
          <w:rFonts w:asciiTheme="majorHAnsi" w:eastAsia="Calibri" w:hAnsiTheme="majorHAnsi" w:cstheme="majorHAnsi"/>
        </w:rPr>
        <w:t xml:space="preserve"> </w:t>
      </w:r>
      <w:r w:rsidR="009F0F12" w:rsidRPr="0068441F">
        <w:rPr>
          <w:rFonts w:ascii="Times New Roman" w:eastAsia="SimSun" w:hAnsi="Times New Roman" w:cs="Times New Roman"/>
          <w:lang w:eastAsia="zh-CN" w:bidi="ar"/>
        </w:rPr>
        <w:t>dotarea</w:t>
      </w:r>
      <w:r w:rsidR="0068441F" w:rsidRPr="0068441F">
        <w:rPr>
          <w:rFonts w:ascii="Times New Roman" w:eastAsia="SimSun" w:hAnsi="Times New Roman" w:cs="Times New Roman"/>
          <w:lang w:eastAsia="zh-CN" w:bidi="ar"/>
        </w:rPr>
        <w:t xml:space="preserve"> sau modernizarea unor laboratoare de cercetare</w:t>
      </w:r>
      <w:r w:rsidR="0068441F">
        <w:rPr>
          <w:rFonts w:ascii="Times New Roman" w:eastAsia="SimSun" w:hAnsi="Times New Roman" w:cs="Times New Roman"/>
          <w:color w:val="FF0000"/>
          <w:lang w:eastAsia="zh-CN" w:bidi="ar"/>
        </w:rPr>
        <w:t>.</w:t>
      </w:r>
    </w:p>
    <w:p w14:paraId="583CF2A3" w14:textId="77777777" w:rsidR="00783208" w:rsidRDefault="00783208" w:rsidP="00F329B3">
      <w:pPr>
        <w:spacing w:after="0" w:line="240" w:lineRule="auto"/>
        <w:jc w:val="both"/>
        <w:rPr>
          <w:rFonts w:ascii="Times New Roman" w:eastAsia="SimSun" w:hAnsi="Times New Roman" w:cs="Times New Roman"/>
          <w:lang w:eastAsia="zh-CN" w:bidi="ar"/>
        </w:rPr>
      </w:pPr>
    </w:p>
    <w:p w14:paraId="43A61E9A" w14:textId="77777777" w:rsidR="002A308F" w:rsidRDefault="002A308F" w:rsidP="00F329B3">
      <w:pPr>
        <w:spacing w:after="0" w:line="240" w:lineRule="auto"/>
        <w:jc w:val="both"/>
        <w:rPr>
          <w:rFonts w:ascii="Times New Roman" w:eastAsia="SimSun" w:hAnsi="Times New Roman" w:cs="Times New Roman"/>
          <w:lang w:eastAsia="zh-CN" w:bidi="ar"/>
        </w:rPr>
      </w:pPr>
    </w:p>
    <w:p w14:paraId="71CB42BD" w14:textId="77777777" w:rsidR="002A308F" w:rsidRPr="00783208" w:rsidRDefault="002A308F" w:rsidP="00F329B3">
      <w:pPr>
        <w:spacing w:after="0" w:line="240" w:lineRule="auto"/>
        <w:jc w:val="both"/>
        <w:rPr>
          <w:rFonts w:ascii="Times New Roman" w:eastAsia="SimSun" w:hAnsi="Times New Roman" w:cs="Times New Roman"/>
          <w:lang w:eastAsia="zh-CN" w:bidi="ar"/>
        </w:rPr>
      </w:pPr>
    </w:p>
    <w:p w14:paraId="49737B7E" w14:textId="77777777" w:rsidR="00F35BC5" w:rsidRDefault="00CE00DD" w:rsidP="003A7DC4">
      <w:pPr>
        <w:pStyle w:val="Heading2"/>
        <w:numPr>
          <w:ilvl w:val="1"/>
          <w:numId w:val="6"/>
        </w:numPr>
      </w:pPr>
      <w:bookmarkStart w:id="15" w:name="_Toc478634970"/>
      <w:r>
        <w:t>Descrierea produselor solicitate și, dacă este cazul, a operațiunilor cu titlu accesoriu necesar a fi realizate</w:t>
      </w:r>
      <w:bookmarkEnd w:id="15"/>
    </w:p>
    <w:p w14:paraId="6E556BF5" w14:textId="77777777" w:rsidR="00F35BC5" w:rsidRPr="004121B9" w:rsidRDefault="00CE00DD" w:rsidP="00F329B3">
      <w:pPr>
        <w:spacing w:after="0" w:line="240" w:lineRule="auto"/>
        <w:jc w:val="both"/>
        <w:rPr>
          <w:rFonts w:ascii="Times New Roman" w:hAnsi="Times New Roman" w:cs="Times New Roman"/>
        </w:rPr>
      </w:pPr>
      <w:r w:rsidRPr="004121B9">
        <w:rPr>
          <w:rFonts w:ascii="Times New Roman" w:hAnsi="Times New Roman" w:cs="Times New Roman"/>
        </w:rPr>
        <w:t>În derularea contractului, activitatea contractantului va fi condusă de următoarele principii:</w:t>
      </w:r>
    </w:p>
    <w:p w14:paraId="5E1B9861" w14:textId="77777777" w:rsidR="00F35BC5" w:rsidRPr="009F0F12" w:rsidRDefault="00CE00DD">
      <w:pPr>
        <w:pStyle w:val="ListParagraph"/>
        <w:framePr w:wrap="around"/>
        <w:numPr>
          <w:ilvl w:val="0"/>
          <w:numId w:val="7"/>
        </w:numPr>
        <w:rPr>
          <w:sz w:val="22"/>
          <w:szCs w:val="22"/>
        </w:rPr>
      </w:pPr>
      <w:r w:rsidRPr="009F0F12">
        <w:rPr>
          <w:sz w:val="22"/>
          <w:szCs w:val="22"/>
        </w:rPr>
        <w:t xml:space="preserve">Contractantul acționează în interesul </w:t>
      </w:r>
      <w:r w:rsidRPr="009F0F12">
        <w:rPr>
          <w:i/>
          <w:sz w:val="22"/>
          <w:szCs w:val="22"/>
        </w:rPr>
        <w:t>Autorității contractante</w:t>
      </w:r>
      <w:r w:rsidRPr="009F0F12">
        <w:rPr>
          <w:sz w:val="22"/>
          <w:szCs w:val="22"/>
        </w:rPr>
        <w:t xml:space="preserve"> pe durata furnizării produselor, în condițiile și cu limitele descrise în documentația aferentă prezentei proceduri de atribuire;</w:t>
      </w:r>
    </w:p>
    <w:p w14:paraId="4B8254B4" w14:textId="08697B40" w:rsidR="00490D92" w:rsidRPr="009F0F12" w:rsidRDefault="00CE00DD">
      <w:pPr>
        <w:pStyle w:val="ListParagraph"/>
        <w:framePr w:wrap="around"/>
        <w:numPr>
          <w:ilvl w:val="0"/>
          <w:numId w:val="7"/>
        </w:numPr>
        <w:rPr>
          <w:sz w:val="22"/>
          <w:szCs w:val="22"/>
        </w:rPr>
      </w:pPr>
      <w:r w:rsidRPr="009F0F12">
        <w:rPr>
          <w:sz w:val="22"/>
          <w:szCs w:val="22"/>
        </w:rPr>
        <w:t>Contractantul acționează în sensul realizării obiectivelor prezentate pentru contract în ceea ce privește optimizarea folosirii resurselor necesare îndeplinirii obiectivelor contractului.</w:t>
      </w:r>
    </w:p>
    <w:p w14:paraId="03A4264D" w14:textId="77777777" w:rsidR="00490D92" w:rsidRDefault="00490D92" w:rsidP="00F329B3">
      <w:pPr>
        <w:spacing w:after="0" w:line="240" w:lineRule="auto"/>
        <w:jc w:val="both"/>
        <w:rPr>
          <w:rFonts w:ascii="Times New Roman" w:hAnsi="Times New Roman" w:cs="Times New Roman"/>
          <w:b/>
        </w:rPr>
      </w:pPr>
    </w:p>
    <w:p w14:paraId="0541C8A4" w14:textId="77777777" w:rsidR="009F0F12" w:rsidRDefault="009F0F12" w:rsidP="00783208">
      <w:pPr>
        <w:spacing w:after="0" w:line="240" w:lineRule="auto"/>
        <w:jc w:val="both"/>
        <w:rPr>
          <w:rFonts w:ascii="Times New Roman" w:hAnsi="Times New Roman" w:cs="Times New Roman"/>
          <w:b/>
        </w:rPr>
      </w:pPr>
    </w:p>
    <w:p w14:paraId="68A2C711" w14:textId="77777777" w:rsidR="009F0F12" w:rsidRDefault="009F0F12" w:rsidP="00783208">
      <w:pPr>
        <w:spacing w:after="0" w:line="240" w:lineRule="auto"/>
        <w:jc w:val="both"/>
        <w:rPr>
          <w:rFonts w:ascii="Times New Roman" w:hAnsi="Times New Roman" w:cs="Times New Roman"/>
          <w:b/>
        </w:rPr>
      </w:pPr>
    </w:p>
    <w:p w14:paraId="0AAA4847" w14:textId="77777777" w:rsidR="009F0F12" w:rsidRDefault="009F0F12" w:rsidP="00783208">
      <w:pPr>
        <w:spacing w:after="0" w:line="240" w:lineRule="auto"/>
        <w:jc w:val="both"/>
        <w:rPr>
          <w:rFonts w:ascii="Times New Roman" w:hAnsi="Times New Roman" w:cs="Times New Roman"/>
          <w:b/>
        </w:rPr>
      </w:pPr>
    </w:p>
    <w:p w14:paraId="39BABBB4" w14:textId="77777777" w:rsidR="009F0F12" w:rsidRDefault="009F0F12" w:rsidP="00783208">
      <w:pPr>
        <w:spacing w:after="0" w:line="240" w:lineRule="auto"/>
        <w:jc w:val="both"/>
        <w:rPr>
          <w:rFonts w:ascii="Times New Roman" w:hAnsi="Times New Roman" w:cs="Times New Roman"/>
          <w:b/>
        </w:rPr>
      </w:pPr>
    </w:p>
    <w:p w14:paraId="5DE66ABD" w14:textId="77777777" w:rsidR="009F0F12" w:rsidRDefault="009F0F12" w:rsidP="00783208">
      <w:pPr>
        <w:spacing w:after="0" w:line="240" w:lineRule="auto"/>
        <w:jc w:val="both"/>
        <w:rPr>
          <w:rFonts w:ascii="Times New Roman" w:hAnsi="Times New Roman" w:cs="Times New Roman"/>
          <w:b/>
        </w:rPr>
      </w:pPr>
    </w:p>
    <w:p w14:paraId="6364A884" w14:textId="5B5819E6" w:rsidR="00F35BC5" w:rsidRDefault="00CE00DD" w:rsidP="00783208">
      <w:pPr>
        <w:spacing w:after="0" w:line="240" w:lineRule="auto"/>
        <w:jc w:val="both"/>
        <w:rPr>
          <w:rFonts w:ascii="Times New Roman" w:hAnsi="Times New Roman" w:cs="Times New Roman"/>
          <w:b/>
        </w:rPr>
      </w:pPr>
      <w:r>
        <w:rPr>
          <w:rFonts w:ascii="Times New Roman" w:hAnsi="Times New Roman" w:cs="Times New Roman"/>
          <w:b/>
        </w:rPr>
        <w:t>Produsele necesare sunt următoarele:</w:t>
      </w:r>
    </w:p>
    <w:p w14:paraId="3F08E0EF" w14:textId="77777777" w:rsidR="00490D92" w:rsidRPr="00F468AD" w:rsidRDefault="00490D92" w:rsidP="00F468AD">
      <w:pPr>
        <w:spacing w:after="0" w:line="240" w:lineRule="auto"/>
        <w:rPr>
          <w:rFonts w:ascii="Times New Roman" w:hAnsi="Times New Roman" w:cs="Times New Roman"/>
          <w:sz w:val="20"/>
          <w:szCs w:val="20"/>
        </w:rPr>
      </w:pPr>
    </w:p>
    <w:p w14:paraId="30E54F4F" w14:textId="6D6346C3" w:rsidR="00010E1F" w:rsidRPr="002A308F" w:rsidRDefault="00490D92" w:rsidP="000E4722">
      <w:pPr>
        <w:spacing w:after="0" w:line="240" w:lineRule="auto"/>
        <w:rPr>
          <w:rFonts w:ascii="Times New Roman" w:hAnsi="Times New Roman" w:cs="Times New Roman"/>
          <w:b/>
        </w:rPr>
      </w:pPr>
      <w:r w:rsidRPr="002A308F">
        <w:rPr>
          <w:rFonts w:ascii="Times New Roman" w:hAnsi="Times New Roman" w:cs="Times New Roman"/>
          <w:sz w:val="20"/>
          <w:szCs w:val="20"/>
        </w:rPr>
        <w:t xml:space="preserve">   </w:t>
      </w:r>
      <w:r w:rsidR="002A308F">
        <w:rPr>
          <w:rFonts w:ascii="Times New Roman" w:hAnsi="Times New Roman" w:cs="Times New Roman"/>
          <w:sz w:val="20"/>
          <w:szCs w:val="20"/>
        </w:rPr>
        <w:t xml:space="preserve">  </w:t>
      </w:r>
      <w:r w:rsidRPr="002A308F">
        <w:rPr>
          <w:rFonts w:ascii="Times New Roman" w:hAnsi="Times New Roman" w:cs="Times New Roman"/>
          <w:sz w:val="20"/>
          <w:szCs w:val="20"/>
        </w:rPr>
        <w:t xml:space="preserve"> </w:t>
      </w:r>
    </w:p>
    <w:p w14:paraId="1508B2AC" w14:textId="0C9DC6B4" w:rsidR="002A308F" w:rsidRPr="002A308F" w:rsidRDefault="002A308F" w:rsidP="002A308F">
      <w:pPr>
        <w:spacing w:after="0" w:line="240" w:lineRule="auto"/>
        <w:rPr>
          <w:rFonts w:ascii="Times New Roman" w:hAnsi="Times New Roman" w:cs="Times New Roman"/>
          <w:b/>
        </w:rPr>
      </w:pPr>
      <w:r w:rsidRPr="002A308F">
        <w:rPr>
          <w:rFonts w:ascii="Times New Roman" w:hAnsi="Times New Roman" w:cs="Times New Roman"/>
          <w:b/>
        </w:rPr>
        <w:t xml:space="preserve">     LOT </w:t>
      </w:r>
      <w:r w:rsidR="000E4722">
        <w:rPr>
          <w:rFonts w:ascii="Times New Roman" w:hAnsi="Times New Roman" w:cs="Times New Roman"/>
          <w:b/>
        </w:rPr>
        <w:t>1</w:t>
      </w:r>
      <w:r w:rsidRPr="002A308F">
        <w:rPr>
          <w:rFonts w:ascii="Times New Roman" w:hAnsi="Times New Roman" w:cs="Times New Roman"/>
          <w:b/>
        </w:rPr>
        <w:t xml:space="preserve">: </w:t>
      </w:r>
      <w:r w:rsidR="000E4722">
        <w:rPr>
          <w:rFonts w:ascii="Times New Roman" w:hAnsi="Times New Roman" w:cs="Times New Roman"/>
          <w:b/>
        </w:rPr>
        <w:t>UPS</w:t>
      </w:r>
    </w:p>
    <w:tbl>
      <w:tblPr>
        <w:tblpPr w:leftFromText="180" w:rightFromText="180" w:vertAnchor="text" w:horzAnchor="margin" w:tblpXSpec="center"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2A308F" w:rsidRPr="002A308F" w14:paraId="3A412328" w14:textId="77777777" w:rsidTr="005249DB">
        <w:trPr>
          <w:trHeight w:val="497"/>
          <w:tblHeader/>
        </w:trPr>
        <w:tc>
          <w:tcPr>
            <w:tcW w:w="356" w:type="pct"/>
            <w:vAlign w:val="center"/>
          </w:tcPr>
          <w:p w14:paraId="09BB307A"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Nr. crt.</w:t>
            </w:r>
          </w:p>
        </w:tc>
        <w:tc>
          <w:tcPr>
            <w:tcW w:w="3365" w:type="pct"/>
            <w:vAlign w:val="center"/>
          </w:tcPr>
          <w:p w14:paraId="6D3F7070"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Denumire</w:t>
            </w:r>
          </w:p>
        </w:tc>
        <w:tc>
          <w:tcPr>
            <w:tcW w:w="1279" w:type="pct"/>
          </w:tcPr>
          <w:p w14:paraId="35C97AC4"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Cantitate</w:t>
            </w:r>
          </w:p>
          <w:p w14:paraId="0D777145"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buc</w:t>
            </w:r>
          </w:p>
        </w:tc>
      </w:tr>
      <w:tr w:rsidR="002A308F" w:rsidRPr="002A308F" w14:paraId="2233DA60" w14:textId="77777777" w:rsidTr="005249DB">
        <w:trPr>
          <w:trHeight w:val="338"/>
          <w:tblHeader/>
        </w:trPr>
        <w:tc>
          <w:tcPr>
            <w:tcW w:w="356" w:type="pct"/>
          </w:tcPr>
          <w:p w14:paraId="6FEE8D1F" w14:textId="77777777" w:rsidR="002A308F" w:rsidRPr="002A308F" w:rsidRDefault="002A308F" w:rsidP="005249DB">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1</w:t>
            </w:r>
          </w:p>
        </w:tc>
        <w:tc>
          <w:tcPr>
            <w:tcW w:w="3365" w:type="pct"/>
          </w:tcPr>
          <w:p w14:paraId="2DA8C511" w14:textId="0A103D51" w:rsidR="002A308F" w:rsidRPr="002A308F" w:rsidRDefault="002A308F" w:rsidP="005249DB">
            <w:pPr>
              <w:spacing w:after="0" w:line="240" w:lineRule="auto"/>
              <w:jc w:val="center"/>
              <w:rPr>
                <w:rFonts w:ascii="Times New Roman" w:hAnsi="Times New Roman" w:cs="Times New Roman"/>
                <w:bCs/>
                <w:sz w:val="20"/>
                <w:szCs w:val="20"/>
              </w:rPr>
            </w:pPr>
            <w:r w:rsidRPr="002A308F">
              <w:rPr>
                <w:rFonts w:ascii="Times New Roman" w:hAnsi="Times New Roman" w:cs="Times New Roman"/>
                <w:bCs/>
                <w:sz w:val="20"/>
                <w:szCs w:val="20"/>
              </w:rPr>
              <w:t>Sursa neîntreruptibilă de curent (UPS) 4500W</w:t>
            </w:r>
          </w:p>
        </w:tc>
        <w:tc>
          <w:tcPr>
            <w:tcW w:w="1279" w:type="pct"/>
          </w:tcPr>
          <w:p w14:paraId="3E9CD8BF" w14:textId="77777777" w:rsidR="002A308F" w:rsidRPr="002A308F" w:rsidRDefault="002A308F" w:rsidP="005249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4C76E11E" w14:textId="07A71DC2" w:rsidR="006A699A" w:rsidRDefault="006A699A" w:rsidP="00807E9D">
      <w:pPr>
        <w:autoSpaceDE w:val="0"/>
        <w:autoSpaceDN w:val="0"/>
        <w:adjustRightInd w:val="0"/>
        <w:spacing w:after="0" w:line="240" w:lineRule="auto"/>
        <w:ind w:right="-363"/>
        <w:jc w:val="both"/>
        <w:rPr>
          <w:rFonts w:ascii="Times New Roman" w:hAnsi="Times New Roman" w:cs="Times New Roman"/>
          <w:b/>
        </w:rPr>
      </w:pPr>
    </w:p>
    <w:p w14:paraId="45650D9E" w14:textId="08D1AE33" w:rsidR="002A308F" w:rsidRPr="002A308F" w:rsidRDefault="002A308F" w:rsidP="002A308F">
      <w:pPr>
        <w:spacing w:after="0" w:line="240" w:lineRule="auto"/>
        <w:rPr>
          <w:rFonts w:ascii="Times New Roman" w:hAnsi="Times New Roman" w:cs="Times New Roman"/>
          <w:b/>
        </w:rPr>
      </w:pPr>
      <w:r>
        <w:rPr>
          <w:rFonts w:ascii="Times New Roman" w:hAnsi="Times New Roman" w:cs="Times New Roman"/>
          <w:b/>
        </w:rPr>
        <w:t xml:space="preserve">     </w:t>
      </w:r>
      <w:r w:rsidRPr="002A308F">
        <w:rPr>
          <w:rFonts w:ascii="Times New Roman" w:hAnsi="Times New Roman" w:cs="Times New Roman"/>
          <w:b/>
        </w:rPr>
        <w:t xml:space="preserve">LOT </w:t>
      </w:r>
      <w:r w:rsidR="000E4722">
        <w:rPr>
          <w:rFonts w:ascii="Times New Roman" w:hAnsi="Times New Roman" w:cs="Times New Roman"/>
          <w:b/>
        </w:rPr>
        <w:t>2</w:t>
      </w:r>
      <w:r w:rsidRPr="002A308F">
        <w:rPr>
          <w:rFonts w:ascii="Times New Roman" w:hAnsi="Times New Roman" w:cs="Times New Roman"/>
          <w:b/>
        </w:rPr>
        <w:t xml:space="preserve">: </w:t>
      </w:r>
      <w:r w:rsidRPr="002A308F">
        <w:rPr>
          <w:rFonts w:ascii="Times New Roman" w:hAnsi="Times New Roman" w:cs="Times New Roman"/>
          <w:b/>
          <w:bCs/>
        </w:rPr>
        <w:t xml:space="preserve">Modul pentru UPS </w:t>
      </w:r>
    </w:p>
    <w:tbl>
      <w:tblPr>
        <w:tblpPr w:leftFromText="180" w:rightFromText="180" w:vertAnchor="text" w:horzAnchor="margin" w:tblpXSpec="center"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2A308F" w:rsidRPr="002A308F" w14:paraId="28C0B1F1" w14:textId="77777777" w:rsidTr="005249DB">
        <w:trPr>
          <w:trHeight w:val="497"/>
          <w:tblHeader/>
        </w:trPr>
        <w:tc>
          <w:tcPr>
            <w:tcW w:w="356" w:type="pct"/>
            <w:vAlign w:val="center"/>
          </w:tcPr>
          <w:p w14:paraId="50C85092"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Nr. crt.</w:t>
            </w:r>
          </w:p>
        </w:tc>
        <w:tc>
          <w:tcPr>
            <w:tcW w:w="3365" w:type="pct"/>
            <w:vAlign w:val="center"/>
          </w:tcPr>
          <w:p w14:paraId="2FC7D9A4"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Denumire</w:t>
            </w:r>
          </w:p>
        </w:tc>
        <w:tc>
          <w:tcPr>
            <w:tcW w:w="1279" w:type="pct"/>
          </w:tcPr>
          <w:p w14:paraId="20F531EF"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Cantitate</w:t>
            </w:r>
          </w:p>
          <w:p w14:paraId="798970FE"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buc</w:t>
            </w:r>
          </w:p>
        </w:tc>
      </w:tr>
      <w:tr w:rsidR="002A308F" w:rsidRPr="002A308F" w14:paraId="2CCBA2EB" w14:textId="77777777" w:rsidTr="005249DB">
        <w:trPr>
          <w:trHeight w:val="338"/>
          <w:tblHeader/>
        </w:trPr>
        <w:tc>
          <w:tcPr>
            <w:tcW w:w="356" w:type="pct"/>
          </w:tcPr>
          <w:p w14:paraId="03773329" w14:textId="77777777" w:rsidR="002A308F" w:rsidRPr="002A308F" w:rsidRDefault="002A308F" w:rsidP="005249DB">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1</w:t>
            </w:r>
          </w:p>
        </w:tc>
        <w:tc>
          <w:tcPr>
            <w:tcW w:w="3365" w:type="pct"/>
          </w:tcPr>
          <w:p w14:paraId="0EF25FC0" w14:textId="30E48996" w:rsidR="002A308F" w:rsidRPr="002A308F" w:rsidRDefault="002A308F" w:rsidP="005249DB">
            <w:pPr>
              <w:spacing w:after="0" w:line="240" w:lineRule="auto"/>
              <w:jc w:val="center"/>
              <w:rPr>
                <w:rFonts w:ascii="Times New Roman" w:hAnsi="Times New Roman" w:cs="Times New Roman"/>
                <w:bCs/>
                <w:sz w:val="20"/>
                <w:szCs w:val="20"/>
              </w:rPr>
            </w:pPr>
            <w:r w:rsidRPr="002A308F">
              <w:rPr>
                <w:rFonts w:ascii="Times New Roman" w:hAnsi="Times New Roman" w:cs="Times New Roman"/>
                <w:sz w:val="20"/>
                <w:szCs w:val="20"/>
              </w:rPr>
              <w:t>Modul pentru UPS de 20Kw</w:t>
            </w:r>
          </w:p>
        </w:tc>
        <w:tc>
          <w:tcPr>
            <w:tcW w:w="1279" w:type="pct"/>
          </w:tcPr>
          <w:p w14:paraId="034FF08A" w14:textId="77777777" w:rsidR="002A308F" w:rsidRPr="002A308F" w:rsidRDefault="002A308F" w:rsidP="005249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1E6C5AAC" w14:textId="77777777" w:rsidR="002A308F" w:rsidRDefault="002A308F" w:rsidP="00807E9D">
      <w:pPr>
        <w:autoSpaceDE w:val="0"/>
        <w:autoSpaceDN w:val="0"/>
        <w:adjustRightInd w:val="0"/>
        <w:spacing w:after="0" w:line="240" w:lineRule="auto"/>
        <w:ind w:right="-363"/>
        <w:jc w:val="both"/>
        <w:rPr>
          <w:rFonts w:ascii="Times New Roman" w:hAnsi="Times New Roman" w:cs="Times New Roman"/>
          <w:b/>
        </w:rPr>
      </w:pPr>
    </w:p>
    <w:p w14:paraId="389D8368" w14:textId="664E9632" w:rsidR="002A308F" w:rsidRPr="002A308F" w:rsidRDefault="002A308F" w:rsidP="002A308F">
      <w:pPr>
        <w:spacing w:after="0" w:line="240" w:lineRule="auto"/>
        <w:rPr>
          <w:rFonts w:ascii="Times New Roman" w:hAnsi="Times New Roman" w:cs="Times New Roman"/>
          <w:b/>
        </w:rPr>
      </w:pPr>
      <w:r>
        <w:rPr>
          <w:rFonts w:ascii="Times New Roman" w:hAnsi="Times New Roman" w:cs="Times New Roman"/>
          <w:b/>
        </w:rPr>
        <w:t xml:space="preserve">     </w:t>
      </w:r>
      <w:r w:rsidRPr="002A308F">
        <w:rPr>
          <w:rFonts w:ascii="Times New Roman" w:hAnsi="Times New Roman" w:cs="Times New Roman"/>
          <w:b/>
        </w:rPr>
        <w:t xml:space="preserve">LOT </w:t>
      </w:r>
      <w:r w:rsidR="000E4722">
        <w:rPr>
          <w:rFonts w:ascii="Times New Roman" w:hAnsi="Times New Roman" w:cs="Times New Roman"/>
          <w:b/>
        </w:rPr>
        <w:t>3</w:t>
      </w:r>
      <w:r w:rsidRPr="002A308F">
        <w:rPr>
          <w:rFonts w:ascii="Times New Roman" w:hAnsi="Times New Roman" w:cs="Times New Roman"/>
          <w:b/>
        </w:rPr>
        <w:t xml:space="preserve">: </w:t>
      </w:r>
      <w:r w:rsidRPr="002A308F">
        <w:rPr>
          <w:rFonts w:ascii="Times New Roman" w:hAnsi="Times New Roman" w:cs="Times New Roman"/>
          <w:b/>
          <w:bCs/>
        </w:rPr>
        <w:t>UPS TRIFAZAT</w:t>
      </w:r>
    </w:p>
    <w:tbl>
      <w:tblPr>
        <w:tblpPr w:leftFromText="180" w:rightFromText="180" w:vertAnchor="text" w:horzAnchor="margin" w:tblpXSpec="center"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2A308F" w:rsidRPr="002A308F" w14:paraId="49D3F48E" w14:textId="77777777" w:rsidTr="005249DB">
        <w:trPr>
          <w:trHeight w:val="497"/>
          <w:tblHeader/>
        </w:trPr>
        <w:tc>
          <w:tcPr>
            <w:tcW w:w="356" w:type="pct"/>
            <w:vAlign w:val="center"/>
          </w:tcPr>
          <w:p w14:paraId="0DC70606"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Nr. crt.</w:t>
            </w:r>
          </w:p>
        </w:tc>
        <w:tc>
          <w:tcPr>
            <w:tcW w:w="3365" w:type="pct"/>
            <w:vAlign w:val="center"/>
          </w:tcPr>
          <w:p w14:paraId="273ED478"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Denumire</w:t>
            </w:r>
          </w:p>
        </w:tc>
        <w:tc>
          <w:tcPr>
            <w:tcW w:w="1279" w:type="pct"/>
          </w:tcPr>
          <w:p w14:paraId="3069D397"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Cantitate</w:t>
            </w:r>
          </w:p>
          <w:p w14:paraId="66E71315"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buc</w:t>
            </w:r>
          </w:p>
        </w:tc>
      </w:tr>
      <w:tr w:rsidR="002A308F" w:rsidRPr="002A308F" w14:paraId="512BE809" w14:textId="77777777" w:rsidTr="005249DB">
        <w:trPr>
          <w:trHeight w:val="338"/>
          <w:tblHeader/>
        </w:trPr>
        <w:tc>
          <w:tcPr>
            <w:tcW w:w="356" w:type="pct"/>
          </w:tcPr>
          <w:p w14:paraId="6359C2F3" w14:textId="77777777" w:rsidR="002A308F" w:rsidRPr="002A308F" w:rsidRDefault="002A308F" w:rsidP="005249DB">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1</w:t>
            </w:r>
          </w:p>
        </w:tc>
        <w:tc>
          <w:tcPr>
            <w:tcW w:w="3365" w:type="pct"/>
          </w:tcPr>
          <w:p w14:paraId="0598DC8B" w14:textId="065D4DF3" w:rsidR="002A308F" w:rsidRPr="002A308F" w:rsidRDefault="002A308F" w:rsidP="005249DB">
            <w:pPr>
              <w:spacing w:after="0" w:line="240" w:lineRule="auto"/>
              <w:jc w:val="center"/>
              <w:rPr>
                <w:rFonts w:ascii="Times New Roman" w:hAnsi="Times New Roman" w:cs="Times New Roman"/>
                <w:bCs/>
                <w:sz w:val="20"/>
                <w:szCs w:val="20"/>
              </w:rPr>
            </w:pPr>
            <w:r w:rsidRPr="002A308F">
              <w:rPr>
                <w:rFonts w:ascii="Times New Roman" w:hAnsi="Times New Roman" w:cs="Times New Roman"/>
                <w:sz w:val="20"/>
                <w:szCs w:val="20"/>
              </w:rPr>
              <w:t>UPS 10KVA, TRIFAZAT, RACKABIL</w:t>
            </w:r>
          </w:p>
        </w:tc>
        <w:tc>
          <w:tcPr>
            <w:tcW w:w="1279" w:type="pct"/>
          </w:tcPr>
          <w:p w14:paraId="54516210" w14:textId="1AABE0C5" w:rsidR="002A308F" w:rsidRPr="002A308F" w:rsidRDefault="002A308F" w:rsidP="005249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14:paraId="5720CA20" w14:textId="77777777" w:rsidR="002A308F" w:rsidRDefault="002A308F" w:rsidP="00807E9D">
      <w:pPr>
        <w:autoSpaceDE w:val="0"/>
        <w:autoSpaceDN w:val="0"/>
        <w:adjustRightInd w:val="0"/>
        <w:spacing w:after="0" w:line="240" w:lineRule="auto"/>
        <w:ind w:right="-363"/>
        <w:jc w:val="both"/>
        <w:rPr>
          <w:rFonts w:ascii="Times New Roman" w:hAnsi="Times New Roman" w:cs="Times New Roman"/>
          <w:b/>
        </w:rPr>
      </w:pPr>
    </w:p>
    <w:p w14:paraId="6516B8AF" w14:textId="77777777" w:rsidR="002A308F" w:rsidRDefault="002A308F" w:rsidP="00807E9D">
      <w:pPr>
        <w:autoSpaceDE w:val="0"/>
        <w:autoSpaceDN w:val="0"/>
        <w:adjustRightInd w:val="0"/>
        <w:spacing w:after="0" w:line="240" w:lineRule="auto"/>
        <w:ind w:right="-363"/>
        <w:jc w:val="both"/>
        <w:rPr>
          <w:rFonts w:ascii="Times New Roman" w:hAnsi="Times New Roman" w:cs="Times New Roman"/>
          <w:b/>
        </w:rPr>
      </w:pPr>
    </w:p>
    <w:p w14:paraId="54C7DA44" w14:textId="3E5F9C59" w:rsidR="002A308F" w:rsidRPr="002A308F" w:rsidRDefault="002A308F" w:rsidP="002A308F">
      <w:pPr>
        <w:spacing w:after="0" w:line="240" w:lineRule="auto"/>
        <w:rPr>
          <w:rFonts w:ascii="Times New Roman" w:hAnsi="Times New Roman" w:cs="Times New Roman"/>
          <w:b/>
        </w:rPr>
      </w:pPr>
      <w:r>
        <w:rPr>
          <w:rFonts w:ascii="Times New Roman" w:hAnsi="Times New Roman" w:cs="Times New Roman"/>
          <w:b/>
        </w:rPr>
        <w:t xml:space="preserve">     </w:t>
      </w:r>
      <w:r w:rsidRPr="002A308F">
        <w:rPr>
          <w:rFonts w:ascii="Times New Roman" w:hAnsi="Times New Roman" w:cs="Times New Roman"/>
          <w:b/>
        </w:rPr>
        <w:t xml:space="preserve">LOT </w:t>
      </w:r>
      <w:r w:rsidR="000E4722">
        <w:rPr>
          <w:rFonts w:ascii="Times New Roman" w:hAnsi="Times New Roman" w:cs="Times New Roman"/>
          <w:b/>
        </w:rPr>
        <w:t>4</w:t>
      </w:r>
      <w:r w:rsidRPr="002A308F">
        <w:rPr>
          <w:rFonts w:ascii="Times New Roman" w:hAnsi="Times New Roman" w:cs="Times New Roman"/>
          <w:b/>
        </w:rPr>
        <w:t xml:space="preserve">: Electrogenerator </w:t>
      </w:r>
    </w:p>
    <w:tbl>
      <w:tblPr>
        <w:tblpPr w:leftFromText="180" w:rightFromText="180" w:vertAnchor="text" w:horzAnchor="margin" w:tblpXSpec="center"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2A308F" w:rsidRPr="002A308F" w14:paraId="22838D81" w14:textId="77777777" w:rsidTr="005249DB">
        <w:trPr>
          <w:trHeight w:val="497"/>
          <w:tblHeader/>
        </w:trPr>
        <w:tc>
          <w:tcPr>
            <w:tcW w:w="356" w:type="pct"/>
            <w:vAlign w:val="center"/>
          </w:tcPr>
          <w:p w14:paraId="120D4B3B"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Nr. crt.</w:t>
            </w:r>
          </w:p>
        </w:tc>
        <w:tc>
          <w:tcPr>
            <w:tcW w:w="3365" w:type="pct"/>
            <w:vAlign w:val="center"/>
          </w:tcPr>
          <w:p w14:paraId="230BD8D2"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Denumire</w:t>
            </w:r>
          </w:p>
        </w:tc>
        <w:tc>
          <w:tcPr>
            <w:tcW w:w="1279" w:type="pct"/>
          </w:tcPr>
          <w:p w14:paraId="1889C795"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Cantitate</w:t>
            </w:r>
          </w:p>
          <w:p w14:paraId="78BA6A0E"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buc</w:t>
            </w:r>
          </w:p>
        </w:tc>
      </w:tr>
      <w:tr w:rsidR="002A308F" w:rsidRPr="002A308F" w14:paraId="7F32606A" w14:textId="77777777" w:rsidTr="005249DB">
        <w:trPr>
          <w:trHeight w:val="338"/>
          <w:tblHeader/>
        </w:trPr>
        <w:tc>
          <w:tcPr>
            <w:tcW w:w="356" w:type="pct"/>
          </w:tcPr>
          <w:p w14:paraId="2BD84F6D" w14:textId="77777777" w:rsidR="002A308F" w:rsidRPr="002A308F" w:rsidRDefault="002A308F" w:rsidP="005249DB">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1</w:t>
            </w:r>
          </w:p>
        </w:tc>
        <w:tc>
          <w:tcPr>
            <w:tcW w:w="3365" w:type="pct"/>
          </w:tcPr>
          <w:p w14:paraId="246BDFF7" w14:textId="1C7A345F" w:rsidR="002A308F" w:rsidRPr="002A308F" w:rsidRDefault="002A308F" w:rsidP="005249DB">
            <w:pPr>
              <w:spacing w:after="0" w:line="240" w:lineRule="auto"/>
              <w:jc w:val="center"/>
              <w:rPr>
                <w:rFonts w:ascii="Times New Roman" w:hAnsi="Times New Roman" w:cs="Times New Roman"/>
                <w:bCs/>
                <w:sz w:val="20"/>
                <w:szCs w:val="20"/>
              </w:rPr>
            </w:pPr>
            <w:r w:rsidRPr="002A308F">
              <w:rPr>
                <w:rFonts w:ascii="Times New Roman" w:hAnsi="Times New Roman" w:cs="Times New Roman"/>
                <w:bCs/>
                <w:sz w:val="20"/>
                <w:szCs w:val="20"/>
              </w:rPr>
              <w:t xml:space="preserve">Electrogenerator 275kVA, instalare, conectare </w:t>
            </w:r>
            <w:r w:rsidRPr="002A308F">
              <w:rPr>
                <w:rFonts w:ascii="Times New Roman" w:hAnsi="Times New Roman" w:cs="Times New Roman"/>
                <w:bCs/>
              </w:rPr>
              <w:t>si montaj inclus</w:t>
            </w:r>
          </w:p>
        </w:tc>
        <w:tc>
          <w:tcPr>
            <w:tcW w:w="1279" w:type="pct"/>
          </w:tcPr>
          <w:p w14:paraId="597BD8A0" w14:textId="5880CC65" w:rsidR="002A308F" w:rsidRPr="002A308F" w:rsidRDefault="002A308F" w:rsidP="005249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14:paraId="2D35D7F8" w14:textId="77777777" w:rsidR="006A699A" w:rsidRPr="00620541" w:rsidRDefault="006A699A" w:rsidP="00807E9D">
      <w:pPr>
        <w:autoSpaceDE w:val="0"/>
        <w:autoSpaceDN w:val="0"/>
        <w:adjustRightInd w:val="0"/>
        <w:spacing w:after="0" w:line="240" w:lineRule="auto"/>
        <w:ind w:right="-363"/>
        <w:jc w:val="both"/>
        <w:rPr>
          <w:rFonts w:ascii="Times New Roman" w:hAnsi="Times New Roman" w:cs="Times New Roman"/>
          <w:b/>
        </w:rPr>
      </w:pPr>
    </w:p>
    <w:p w14:paraId="5ABDC4A0" w14:textId="77777777" w:rsidR="00F35BC5" w:rsidRDefault="00CE00DD" w:rsidP="00F468AD">
      <w:pPr>
        <w:kinsoku w:val="0"/>
        <w:overflowPunct w:val="0"/>
        <w:spacing w:after="0" w:line="240" w:lineRule="auto"/>
        <w:jc w:val="both"/>
        <w:rPr>
          <w:rFonts w:ascii="Times New Roman" w:hAnsi="Times New Roman" w:cs="Times New Roman"/>
          <w:bCs/>
        </w:rPr>
      </w:pPr>
      <w:r>
        <w:rPr>
          <w:rFonts w:ascii="Times New Roman" w:hAnsi="Times New Roman" w:cs="Times New Roman"/>
          <w:bCs/>
        </w:rPr>
        <w:t>Produsele livrate trebuie sa asigure cel puțin nivelul de calitate și specificațiile tehnice impuse prin caietul de sarcini.</w:t>
      </w:r>
    </w:p>
    <w:p w14:paraId="3D2D068A"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lang w:val="it-IT"/>
        </w:rPr>
        <w:t>Furnizorul va asigura</w:t>
      </w:r>
      <w:r>
        <w:rPr>
          <w:rFonts w:ascii="Times New Roman" w:hAnsi="Times New Roman" w:cs="Times New Roman"/>
        </w:rPr>
        <w:t xml:space="preserve"> livrarea la sediul autorității contractante </w:t>
      </w:r>
      <w:r>
        <w:rPr>
          <w:rFonts w:ascii="Times New Roman" w:hAnsi="Times New Roman" w:cs="Times New Roman"/>
          <w:lang w:val="it-IT"/>
        </w:rPr>
        <w:t>cu mijloacele de transport proprii corespunzătoare fiecărui produs</w:t>
      </w:r>
      <w:r>
        <w:rPr>
          <w:rFonts w:ascii="Times New Roman" w:hAnsi="Times New Roman" w:cs="Times New Roman"/>
        </w:rPr>
        <w:t xml:space="preserve">, montarea, instalarea, punerea în funcțiune, testarea și </w:t>
      </w:r>
      <w:r>
        <w:rPr>
          <w:rFonts w:ascii="Times New Roman" w:hAnsi="Times New Roman" w:cs="Times New Roman"/>
          <w:lang w:val="it-IT"/>
        </w:rPr>
        <w:t>recepția</w:t>
      </w:r>
      <w:r>
        <w:rPr>
          <w:rFonts w:ascii="Times New Roman" w:hAnsi="Times New Roman" w:cs="Times New Roman"/>
        </w:rPr>
        <w:t xml:space="preserve"> produselor. De asemenea, acolo unde este cazul, Contractantul va asigura instruirea personalului de deservire a echipamentelor/produselor furnizate.</w:t>
      </w:r>
    </w:p>
    <w:p w14:paraId="54BC3457" w14:textId="77777777" w:rsidR="00F35BC5" w:rsidRDefault="00F35BC5">
      <w:pPr>
        <w:jc w:val="both"/>
        <w:rPr>
          <w:rFonts w:ascii="Times New Roman" w:hAnsi="Times New Roman" w:cs="Times New Roman"/>
          <w:b/>
        </w:rPr>
        <w:sectPr w:rsidR="00F35BC5" w:rsidSect="00D93D0D">
          <w:footerReference w:type="default" r:id="rId8"/>
          <w:headerReference w:type="first" r:id="rId9"/>
          <w:footerReference w:type="first" r:id="rId10"/>
          <w:pgSz w:w="11906" w:h="16838"/>
          <w:pgMar w:top="993" w:right="1248" w:bottom="1134" w:left="1418" w:header="571" w:footer="709" w:gutter="0"/>
          <w:cols w:space="708"/>
          <w:docGrid w:linePitch="360"/>
        </w:sectPr>
      </w:pPr>
    </w:p>
    <w:p w14:paraId="3F3D04EE" w14:textId="38664090" w:rsidR="00490D92" w:rsidRPr="00466103" w:rsidRDefault="00490D92" w:rsidP="003A7DC4">
      <w:pPr>
        <w:pStyle w:val="Heading2"/>
        <w:rPr>
          <w:szCs w:val="20"/>
        </w:rPr>
      </w:pPr>
      <w:r>
        <w:lastRenderedPageBreak/>
        <w:t>Produse solicitate</w:t>
      </w:r>
    </w:p>
    <w:p w14:paraId="45EF4E55" w14:textId="77777777" w:rsidR="008428E3" w:rsidRDefault="008428E3" w:rsidP="00466103">
      <w:pPr>
        <w:spacing w:after="0" w:line="240" w:lineRule="auto"/>
        <w:jc w:val="both"/>
        <w:rPr>
          <w:rFonts w:ascii="Times New Roman" w:hAnsi="Times New Roman" w:cs="Times New Roman"/>
          <w:b/>
          <w:sz w:val="20"/>
          <w:szCs w:val="20"/>
        </w:rPr>
      </w:pPr>
    </w:p>
    <w:p w14:paraId="262C6AC6" w14:textId="6FB98A34" w:rsidR="00DB63AB" w:rsidRPr="00DB63AB" w:rsidRDefault="00DB63AB" w:rsidP="00DB63AB">
      <w:pPr>
        <w:spacing w:after="0" w:line="240" w:lineRule="auto"/>
        <w:jc w:val="both"/>
        <w:rPr>
          <w:rFonts w:ascii="Times New Roman" w:hAnsi="Times New Roman" w:cs="Times New Roman"/>
          <w:b/>
          <w:bCs/>
        </w:rPr>
      </w:pPr>
      <w:r w:rsidRPr="00DB63AB">
        <w:rPr>
          <w:rFonts w:ascii="Times New Roman" w:hAnsi="Times New Roman" w:cs="Times New Roman"/>
          <w:b/>
          <w:bCs/>
        </w:rPr>
        <w:t xml:space="preserve">LOT </w:t>
      </w:r>
      <w:r w:rsidR="000E4722">
        <w:rPr>
          <w:rFonts w:ascii="Times New Roman" w:hAnsi="Times New Roman" w:cs="Times New Roman"/>
          <w:b/>
          <w:bCs/>
        </w:rPr>
        <w:t>1</w:t>
      </w:r>
      <w:r w:rsidRPr="00DB63AB">
        <w:rPr>
          <w:rFonts w:ascii="Times New Roman" w:hAnsi="Times New Roman" w:cs="Times New Roman"/>
          <w:b/>
          <w:bCs/>
        </w:rPr>
        <w:t xml:space="preserve">: </w:t>
      </w:r>
      <w:r w:rsidR="000E4722">
        <w:rPr>
          <w:rFonts w:ascii="Times New Roman" w:eastAsia="Calibri" w:hAnsi="Times New Roman" w:cs="Times New Roman"/>
          <w:b/>
          <w:bCs/>
        </w:rPr>
        <w:t>UPS</w:t>
      </w:r>
    </w:p>
    <w:tbl>
      <w:tblPr>
        <w:tblpPr w:leftFromText="180" w:rightFromText="180" w:vertAnchor="text" w:horzAnchor="page" w:tblpX="787" w:tblpY="154"/>
        <w:tblOverlap w:val="never"/>
        <w:tblW w:w="156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32"/>
        <w:gridCol w:w="1950"/>
        <w:gridCol w:w="1060"/>
        <w:gridCol w:w="1083"/>
        <w:gridCol w:w="8603"/>
        <w:gridCol w:w="2357"/>
      </w:tblGrid>
      <w:tr w:rsidR="00DB63AB" w:rsidRPr="001A090E" w14:paraId="674290C0" w14:textId="77777777" w:rsidTr="005249DB">
        <w:trPr>
          <w:trHeight w:val="663"/>
        </w:trPr>
        <w:tc>
          <w:tcPr>
            <w:tcW w:w="632" w:type="dxa"/>
            <w:vAlign w:val="center"/>
          </w:tcPr>
          <w:p w14:paraId="1109030D"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Nr. crt.</w:t>
            </w:r>
          </w:p>
        </w:tc>
        <w:tc>
          <w:tcPr>
            <w:tcW w:w="1950" w:type="dxa"/>
            <w:vAlign w:val="center"/>
          </w:tcPr>
          <w:p w14:paraId="21C6CA63"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Denumire</w:t>
            </w:r>
          </w:p>
        </w:tc>
        <w:tc>
          <w:tcPr>
            <w:tcW w:w="1060" w:type="dxa"/>
            <w:vAlign w:val="center"/>
          </w:tcPr>
          <w:p w14:paraId="624F0870"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Cant.</w:t>
            </w:r>
          </w:p>
        </w:tc>
        <w:tc>
          <w:tcPr>
            <w:tcW w:w="1083" w:type="dxa"/>
            <w:vAlign w:val="center"/>
          </w:tcPr>
          <w:p w14:paraId="0D038DAD"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Unitate de măsură</w:t>
            </w:r>
          </w:p>
        </w:tc>
        <w:tc>
          <w:tcPr>
            <w:tcW w:w="8603" w:type="dxa"/>
            <w:vAlign w:val="center"/>
          </w:tcPr>
          <w:p w14:paraId="5C5EE948"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minime</w:t>
            </w:r>
          </w:p>
        </w:tc>
        <w:tc>
          <w:tcPr>
            <w:tcW w:w="2357" w:type="dxa"/>
            <w:vAlign w:val="center"/>
          </w:tcPr>
          <w:p w14:paraId="40285B47"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extinse/dorite</w:t>
            </w:r>
          </w:p>
        </w:tc>
      </w:tr>
      <w:tr w:rsidR="00DB63AB" w:rsidRPr="001A090E" w14:paraId="4D5C79CA" w14:textId="77777777" w:rsidTr="005249DB">
        <w:trPr>
          <w:trHeight w:val="819"/>
        </w:trPr>
        <w:tc>
          <w:tcPr>
            <w:tcW w:w="632" w:type="dxa"/>
            <w:vAlign w:val="center"/>
          </w:tcPr>
          <w:p w14:paraId="7FB80D68"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Cs/>
                <w:sz w:val="20"/>
                <w:szCs w:val="20"/>
              </w:rPr>
              <w:t>1</w:t>
            </w:r>
          </w:p>
        </w:tc>
        <w:tc>
          <w:tcPr>
            <w:tcW w:w="1950" w:type="dxa"/>
            <w:vAlign w:val="center"/>
          </w:tcPr>
          <w:p w14:paraId="52E7520E" w14:textId="66ABB6D4" w:rsidR="00DB63AB" w:rsidRPr="001A090E" w:rsidRDefault="00DB63AB" w:rsidP="005249DB">
            <w:pPr>
              <w:keepNext/>
              <w:widowControl w:val="0"/>
              <w:spacing w:after="0" w:line="240" w:lineRule="auto"/>
              <w:jc w:val="center"/>
              <w:rPr>
                <w:rFonts w:ascii="Times New Roman" w:hAnsi="Times New Roman" w:cs="Times New Roman"/>
                <w:b/>
                <w:bCs/>
                <w:iCs/>
                <w:sz w:val="20"/>
                <w:szCs w:val="20"/>
                <w:u w:val="single"/>
              </w:rPr>
            </w:pPr>
            <w:r w:rsidRPr="00DB63AB">
              <w:rPr>
                <w:rFonts w:ascii="Times New Roman" w:eastAsia="Calibri" w:hAnsi="Times New Roman" w:cs="Times New Roman"/>
                <w:b/>
                <w:bCs/>
                <w:sz w:val="20"/>
                <w:szCs w:val="20"/>
              </w:rPr>
              <w:t>Sursa neîntreruptibilă de curent (UPS) 4500 w</w:t>
            </w:r>
          </w:p>
        </w:tc>
        <w:tc>
          <w:tcPr>
            <w:tcW w:w="1060" w:type="dxa"/>
            <w:vAlign w:val="center"/>
          </w:tcPr>
          <w:p w14:paraId="0F43C5EB"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2</w:t>
            </w:r>
          </w:p>
        </w:tc>
        <w:tc>
          <w:tcPr>
            <w:tcW w:w="1083" w:type="dxa"/>
            <w:vAlign w:val="center"/>
          </w:tcPr>
          <w:p w14:paraId="360C9240"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buc</w:t>
            </w:r>
          </w:p>
        </w:tc>
        <w:tc>
          <w:tcPr>
            <w:tcW w:w="8603" w:type="dxa"/>
          </w:tcPr>
          <w:p w14:paraId="0C33EA8D" w14:textId="77777777" w:rsidR="00DB63AB" w:rsidRPr="00DB63AB" w:rsidRDefault="00DB63AB" w:rsidP="00DB63AB">
            <w:pPr>
              <w:pStyle w:val="NoSpacing"/>
              <w:jc w:val="both"/>
              <w:rPr>
                <w:rFonts w:ascii="Times New Roman" w:hAnsi="Times New Roman" w:cs="Times New Roman"/>
                <w:sz w:val="20"/>
                <w:szCs w:val="20"/>
              </w:rPr>
            </w:pPr>
            <w:r w:rsidRPr="00DB63AB">
              <w:rPr>
                <w:rFonts w:ascii="Times New Roman" w:hAnsi="Times New Roman" w:cs="Times New Roman"/>
                <w:sz w:val="20"/>
                <w:szCs w:val="20"/>
              </w:rPr>
              <w:t>Specificații minimale:</w:t>
            </w:r>
          </w:p>
          <w:p w14:paraId="3EB9EA54" w14:textId="77777777" w:rsidR="00DB63AB" w:rsidRPr="00DB63AB" w:rsidRDefault="00DB63AB" w:rsidP="00DB63AB">
            <w:pPr>
              <w:pStyle w:val="NoSpacing"/>
              <w:jc w:val="both"/>
              <w:rPr>
                <w:rFonts w:ascii="Times New Roman" w:hAnsi="Times New Roman" w:cs="Times New Roman"/>
                <w:sz w:val="20"/>
                <w:szCs w:val="20"/>
              </w:rPr>
            </w:pPr>
            <w:r w:rsidRPr="00DB63AB">
              <w:rPr>
                <w:rFonts w:ascii="Times New Roman" w:hAnsi="Times New Roman" w:cs="Times New Roman"/>
                <w:sz w:val="20"/>
                <w:szCs w:val="20"/>
              </w:rPr>
              <w:t>Putere minim 5000 VA</w:t>
            </w:r>
          </w:p>
          <w:p w14:paraId="7D5F80D0" w14:textId="77777777" w:rsidR="00DB63AB" w:rsidRPr="00DB63AB" w:rsidRDefault="00DB63AB" w:rsidP="00DB63AB">
            <w:pPr>
              <w:pStyle w:val="NoSpacing"/>
              <w:jc w:val="both"/>
              <w:rPr>
                <w:rFonts w:ascii="Times New Roman" w:hAnsi="Times New Roman" w:cs="Times New Roman"/>
                <w:sz w:val="20"/>
                <w:szCs w:val="20"/>
              </w:rPr>
            </w:pPr>
            <w:r w:rsidRPr="00DB63AB">
              <w:rPr>
                <w:rFonts w:ascii="Times New Roman" w:hAnsi="Times New Roman" w:cs="Times New Roman"/>
                <w:sz w:val="20"/>
                <w:szCs w:val="20"/>
              </w:rPr>
              <w:t>Tensiune de alimentare 200/208/220/230/240V</w:t>
            </w:r>
          </w:p>
          <w:p w14:paraId="53DDA5C5" w14:textId="77777777" w:rsidR="00DB63AB" w:rsidRPr="00DB63AB" w:rsidRDefault="00DB63AB" w:rsidP="00DB63AB">
            <w:pPr>
              <w:pStyle w:val="NoSpacing"/>
              <w:jc w:val="both"/>
              <w:rPr>
                <w:rFonts w:ascii="Times New Roman" w:hAnsi="Times New Roman" w:cs="Times New Roman"/>
                <w:sz w:val="20"/>
                <w:szCs w:val="20"/>
              </w:rPr>
            </w:pPr>
            <w:r w:rsidRPr="00DB63AB">
              <w:rPr>
                <w:rFonts w:ascii="Times New Roman" w:hAnsi="Times New Roman" w:cs="Times New Roman"/>
                <w:sz w:val="20"/>
                <w:szCs w:val="20"/>
              </w:rPr>
              <w:t>Display Da</w:t>
            </w:r>
          </w:p>
          <w:p w14:paraId="792D5A4B" w14:textId="77777777" w:rsidR="00DB63AB" w:rsidRPr="00DB63AB" w:rsidRDefault="00DB63AB" w:rsidP="00DB63AB">
            <w:pPr>
              <w:pStyle w:val="NoSpacing"/>
              <w:jc w:val="both"/>
              <w:rPr>
                <w:rFonts w:ascii="Times New Roman" w:hAnsi="Times New Roman" w:cs="Times New Roman"/>
                <w:sz w:val="20"/>
                <w:szCs w:val="20"/>
              </w:rPr>
            </w:pPr>
            <w:r w:rsidRPr="00DB63AB">
              <w:rPr>
                <w:rFonts w:ascii="Times New Roman" w:hAnsi="Times New Roman" w:cs="Times New Roman"/>
                <w:sz w:val="20"/>
                <w:szCs w:val="20"/>
              </w:rPr>
              <w:t>Interfața: minim  RS-232,USB</w:t>
            </w:r>
          </w:p>
          <w:p w14:paraId="5BEDE661" w14:textId="77777777" w:rsidR="00DB63AB" w:rsidRPr="00DB63AB" w:rsidRDefault="00DB63AB" w:rsidP="00DB63AB">
            <w:pPr>
              <w:pStyle w:val="NoSpacing"/>
              <w:jc w:val="both"/>
              <w:rPr>
                <w:rFonts w:ascii="Times New Roman" w:hAnsi="Times New Roman" w:cs="Times New Roman"/>
                <w:sz w:val="20"/>
                <w:szCs w:val="20"/>
              </w:rPr>
            </w:pPr>
            <w:r w:rsidRPr="00DB63AB">
              <w:rPr>
                <w:rFonts w:ascii="Times New Roman" w:hAnsi="Times New Roman" w:cs="Times New Roman"/>
                <w:sz w:val="20"/>
                <w:szCs w:val="20"/>
              </w:rPr>
              <w:t>Încărcare: minim  4,5 kW</w:t>
            </w:r>
          </w:p>
          <w:p w14:paraId="50AC103F" w14:textId="77777777" w:rsidR="00DB63AB" w:rsidRPr="00DB63AB" w:rsidRDefault="00DB63AB" w:rsidP="00DB63AB">
            <w:pPr>
              <w:pStyle w:val="NoSpacing"/>
              <w:jc w:val="both"/>
              <w:rPr>
                <w:rFonts w:ascii="Times New Roman" w:hAnsi="Times New Roman" w:cs="Times New Roman"/>
                <w:sz w:val="20"/>
                <w:szCs w:val="20"/>
              </w:rPr>
            </w:pPr>
            <w:r w:rsidRPr="00DB63AB">
              <w:rPr>
                <w:rFonts w:ascii="Times New Roman" w:hAnsi="Times New Roman" w:cs="Times New Roman"/>
                <w:sz w:val="20"/>
                <w:szCs w:val="20"/>
              </w:rPr>
              <w:t>Timp mediu de funcționare 13 min la sarcina de 50%, 10 min at 70% sarcina</w:t>
            </w:r>
          </w:p>
          <w:p w14:paraId="73F82823" w14:textId="77777777" w:rsidR="00DB63AB" w:rsidRPr="00DB63AB" w:rsidRDefault="00DB63AB" w:rsidP="00DB63AB">
            <w:pPr>
              <w:pStyle w:val="NoSpacing"/>
              <w:jc w:val="both"/>
              <w:rPr>
                <w:rFonts w:ascii="Times New Roman" w:hAnsi="Times New Roman" w:cs="Times New Roman"/>
                <w:sz w:val="20"/>
                <w:szCs w:val="20"/>
              </w:rPr>
            </w:pPr>
            <w:r w:rsidRPr="00DB63AB">
              <w:rPr>
                <w:rFonts w:ascii="Times New Roman" w:hAnsi="Times New Roman" w:cs="Times New Roman"/>
                <w:sz w:val="20"/>
                <w:szCs w:val="20"/>
              </w:rPr>
              <w:t>Montare in rack Da, 3U</w:t>
            </w:r>
          </w:p>
          <w:p w14:paraId="1228AC19" w14:textId="77777777" w:rsidR="00DB63AB" w:rsidRPr="00DB63AB" w:rsidRDefault="00DB63AB" w:rsidP="00DB63AB">
            <w:pPr>
              <w:pStyle w:val="NoSpacing"/>
              <w:jc w:val="both"/>
              <w:rPr>
                <w:rFonts w:ascii="Times New Roman" w:hAnsi="Times New Roman" w:cs="Times New Roman"/>
                <w:sz w:val="20"/>
                <w:szCs w:val="20"/>
              </w:rPr>
            </w:pPr>
            <w:r w:rsidRPr="00DB63AB">
              <w:rPr>
                <w:rFonts w:ascii="Times New Roman" w:hAnsi="Times New Roman" w:cs="Times New Roman"/>
                <w:sz w:val="20"/>
                <w:szCs w:val="20"/>
              </w:rPr>
              <w:t>Greutate: maxim 48 Kg</w:t>
            </w:r>
          </w:p>
          <w:p w14:paraId="3D5EE56B" w14:textId="77777777" w:rsidR="00DB63AB" w:rsidRPr="00DB63AB" w:rsidRDefault="00DB63AB" w:rsidP="00DB63AB">
            <w:pPr>
              <w:pStyle w:val="NoSpacing"/>
              <w:jc w:val="both"/>
              <w:rPr>
                <w:rFonts w:ascii="Times New Roman" w:hAnsi="Times New Roman" w:cs="Times New Roman"/>
                <w:sz w:val="20"/>
                <w:szCs w:val="20"/>
              </w:rPr>
            </w:pPr>
            <w:r w:rsidRPr="00DB63AB">
              <w:rPr>
                <w:rFonts w:ascii="Times New Roman" w:hAnsi="Times New Roman" w:cs="Times New Roman"/>
                <w:sz w:val="20"/>
                <w:szCs w:val="20"/>
              </w:rPr>
              <w:t>CONECTORI ieșire minim IEC C19 x 2, IEC C13 x  8</w:t>
            </w:r>
          </w:p>
          <w:p w14:paraId="7C940565" w14:textId="77777777" w:rsidR="00DB63AB" w:rsidRPr="00DB63AB" w:rsidRDefault="00DB63AB" w:rsidP="00DB63AB">
            <w:pPr>
              <w:pStyle w:val="NoSpacing"/>
              <w:jc w:val="both"/>
              <w:rPr>
                <w:rFonts w:ascii="Times New Roman" w:hAnsi="Times New Roman" w:cs="Times New Roman"/>
                <w:sz w:val="20"/>
                <w:szCs w:val="20"/>
              </w:rPr>
            </w:pPr>
            <w:r w:rsidRPr="00DB63AB">
              <w:rPr>
                <w:rFonts w:ascii="Times New Roman" w:hAnsi="Times New Roman" w:cs="Times New Roman"/>
                <w:sz w:val="20"/>
                <w:szCs w:val="20"/>
              </w:rPr>
              <w:t>Conectori ieșire Hardwire</w:t>
            </w:r>
          </w:p>
          <w:p w14:paraId="559FF77D" w14:textId="77777777" w:rsidR="00DB63AB" w:rsidRPr="00DB63AB" w:rsidRDefault="00DB63AB" w:rsidP="00DB63AB">
            <w:pPr>
              <w:pStyle w:val="NoSpacing"/>
              <w:jc w:val="both"/>
              <w:rPr>
                <w:rFonts w:ascii="Times New Roman" w:hAnsi="Times New Roman" w:cs="Times New Roman"/>
                <w:sz w:val="20"/>
                <w:szCs w:val="20"/>
              </w:rPr>
            </w:pPr>
            <w:r w:rsidRPr="00DB63AB">
              <w:rPr>
                <w:rFonts w:ascii="Times New Roman" w:hAnsi="Times New Roman" w:cs="Times New Roman"/>
                <w:sz w:val="20"/>
                <w:szCs w:val="20"/>
              </w:rPr>
              <w:t>Management: Intelligent Power Software Suite</w:t>
            </w:r>
          </w:p>
          <w:p w14:paraId="74E663BA" w14:textId="77777777" w:rsidR="00DB63AB" w:rsidRPr="00DB63AB" w:rsidRDefault="00DB63AB" w:rsidP="00DB63AB">
            <w:pPr>
              <w:pStyle w:val="NoSpacing"/>
              <w:jc w:val="both"/>
              <w:rPr>
                <w:rFonts w:ascii="Times New Roman" w:hAnsi="Times New Roman" w:cs="Times New Roman"/>
                <w:sz w:val="20"/>
                <w:szCs w:val="20"/>
              </w:rPr>
            </w:pPr>
            <w:r w:rsidRPr="00DB63AB">
              <w:rPr>
                <w:rFonts w:ascii="Times New Roman" w:hAnsi="Times New Roman" w:cs="Times New Roman"/>
                <w:sz w:val="20"/>
                <w:szCs w:val="20"/>
              </w:rPr>
              <w:t>Protecție la descărcare: Da</w:t>
            </w:r>
          </w:p>
          <w:p w14:paraId="6BEA7A89" w14:textId="458CD74C" w:rsidR="00DB63AB" w:rsidRPr="00DB63AB" w:rsidRDefault="00DB63AB" w:rsidP="00DB63AB">
            <w:pPr>
              <w:pStyle w:val="NoSpacing"/>
              <w:jc w:val="both"/>
              <w:rPr>
                <w:rFonts w:ascii="Times New Roman" w:eastAsia="Times New Roman" w:hAnsi="Times New Roman" w:cs="Times New Roman"/>
                <w:sz w:val="20"/>
                <w:szCs w:val="20"/>
              </w:rPr>
            </w:pPr>
            <w:r w:rsidRPr="00DB63AB">
              <w:rPr>
                <w:rFonts w:ascii="Times New Roman" w:hAnsi="Times New Roman" w:cs="Times New Roman"/>
                <w:sz w:val="20"/>
                <w:szCs w:val="20"/>
              </w:rPr>
              <w:t>Garanție – minim 24 luni on site de la data recepției calitative și cantitative</w:t>
            </w:r>
          </w:p>
        </w:tc>
        <w:tc>
          <w:tcPr>
            <w:tcW w:w="2357" w:type="dxa"/>
            <w:vAlign w:val="center"/>
          </w:tcPr>
          <w:p w14:paraId="1D6BD87A"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
                <w:iCs/>
                <w:sz w:val="20"/>
                <w:szCs w:val="20"/>
              </w:rPr>
              <w:t>Nu este cazul</w:t>
            </w:r>
          </w:p>
        </w:tc>
      </w:tr>
      <w:tr w:rsidR="00DB63AB" w:rsidRPr="00621058" w14:paraId="1C6FEEE2" w14:textId="77777777" w:rsidTr="005249DB">
        <w:trPr>
          <w:trHeight w:val="417"/>
        </w:trPr>
        <w:tc>
          <w:tcPr>
            <w:tcW w:w="2582" w:type="dxa"/>
            <w:gridSpan w:val="2"/>
            <w:vAlign w:val="center"/>
          </w:tcPr>
          <w:p w14:paraId="6FB9206F"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Loc de livrare</w:t>
            </w:r>
          </w:p>
        </w:tc>
        <w:tc>
          <w:tcPr>
            <w:tcW w:w="13103" w:type="dxa"/>
            <w:gridSpan w:val="4"/>
            <w:vAlign w:val="center"/>
          </w:tcPr>
          <w:p w14:paraId="2C1E2B4D" w14:textId="77777777" w:rsidR="00DB63AB" w:rsidRPr="00621058" w:rsidRDefault="00DB63AB"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Cs/>
                <w:sz w:val="20"/>
                <w:szCs w:val="20"/>
              </w:rPr>
              <w:t>Livrarea</w:t>
            </w:r>
            <w:r w:rsidRPr="004227F1">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DB63AB" w:rsidRPr="00621058" w14:paraId="47C88282" w14:textId="77777777" w:rsidTr="005249DB">
        <w:trPr>
          <w:trHeight w:val="461"/>
        </w:trPr>
        <w:tc>
          <w:tcPr>
            <w:tcW w:w="2582" w:type="dxa"/>
            <w:gridSpan w:val="2"/>
            <w:vAlign w:val="center"/>
          </w:tcPr>
          <w:p w14:paraId="0D2C19A3"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Data de livrare solicitată</w:t>
            </w:r>
          </w:p>
        </w:tc>
        <w:tc>
          <w:tcPr>
            <w:tcW w:w="13103" w:type="dxa"/>
            <w:gridSpan w:val="4"/>
            <w:vAlign w:val="center"/>
          </w:tcPr>
          <w:p w14:paraId="6FE04B44" w14:textId="2B2EB4B9" w:rsidR="00DB63AB" w:rsidRPr="004227F1" w:rsidRDefault="00DB63AB" w:rsidP="005249DB">
            <w:pPr>
              <w:pStyle w:val="NoSpacing"/>
              <w:jc w:val="both"/>
              <w:rPr>
                <w:rFonts w:ascii="Times New Roman" w:hAnsi="Times New Roman" w:cs="Times New Roman"/>
                <w:bCs/>
                <w:sz w:val="20"/>
                <w:szCs w:val="20"/>
              </w:rPr>
            </w:pPr>
            <w:r w:rsidRPr="004227F1">
              <w:rPr>
                <w:rFonts w:ascii="Times New Roman" w:hAnsi="Times New Roman" w:cs="Times New Roman"/>
                <w:bCs/>
                <w:sz w:val="20"/>
                <w:szCs w:val="20"/>
              </w:rPr>
              <w:t xml:space="preserve">Livrarea se va face de către furnizor </w:t>
            </w:r>
            <w:r w:rsidRPr="004227F1">
              <w:rPr>
                <w:rFonts w:ascii="Times New Roman" w:hAnsi="Times New Roman" w:cs="Times New Roman"/>
                <w:color w:val="000000"/>
                <w:sz w:val="20"/>
                <w:szCs w:val="20"/>
              </w:rPr>
              <w:t>în maxim</w:t>
            </w:r>
            <w:r>
              <w:rPr>
                <w:rFonts w:ascii="Times New Roman" w:hAnsi="Times New Roman" w:cs="Times New Roman"/>
                <w:color w:val="000000"/>
                <w:sz w:val="20"/>
                <w:szCs w:val="20"/>
              </w:rPr>
              <w:t xml:space="preserve"> 75</w:t>
            </w:r>
            <w:r w:rsidRPr="004227F1">
              <w:rPr>
                <w:rFonts w:ascii="Times New Roman" w:hAnsi="Times New Roman" w:cs="Times New Roman"/>
                <w:color w:val="000000"/>
                <w:sz w:val="20"/>
                <w:szCs w:val="20"/>
              </w:rPr>
              <w:t xml:space="preserve"> zile de la data semnării contractului de ambele părți.</w:t>
            </w:r>
          </w:p>
          <w:p w14:paraId="0AB473BB" w14:textId="77777777" w:rsidR="00DB63AB" w:rsidRPr="00621058" w:rsidRDefault="00DB63AB" w:rsidP="005249DB">
            <w:pPr>
              <w:keepNext/>
              <w:keepLines/>
              <w:spacing w:after="0" w:line="240" w:lineRule="auto"/>
              <w:jc w:val="both"/>
              <w:rPr>
                <w:rFonts w:ascii="Times New Roman" w:hAnsi="Times New Roman" w:cs="Times New Roman"/>
                <w:bCs/>
                <w:sz w:val="20"/>
                <w:szCs w:val="20"/>
              </w:rPr>
            </w:pPr>
            <w:r w:rsidRPr="004227F1">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DB63AB" w:rsidRPr="00621058" w14:paraId="004D8B68" w14:textId="77777777" w:rsidTr="005249DB">
        <w:trPr>
          <w:trHeight w:val="450"/>
        </w:trPr>
        <w:tc>
          <w:tcPr>
            <w:tcW w:w="2582" w:type="dxa"/>
            <w:gridSpan w:val="2"/>
            <w:vAlign w:val="center"/>
          </w:tcPr>
          <w:p w14:paraId="72438A31"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Operațiuni accesorii</w:t>
            </w:r>
          </w:p>
        </w:tc>
        <w:tc>
          <w:tcPr>
            <w:tcW w:w="13103" w:type="dxa"/>
            <w:gridSpan w:val="4"/>
            <w:vAlign w:val="center"/>
          </w:tcPr>
          <w:p w14:paraId="24197941" w14:textId="77777777" w:rsidR="00DB63AB" w:rsidRPr="001D58DD" w:rsidRDefault="00DB63AB" w:rsidP="005249DB">
            <w:pPr>
              <w:keepNext/>
              <w:keepLines/>
              <w:spacing w:after="0" w:line="240" w:lineRule="auto"/>
              <w:jc w:val="both"/>
              <w:rPr>
                <w:rFonts w:ascii="Times New Roman" w:hAnsi="Times New Roman" w:cs="Times New Roman"/>
                <w:bCs/>
                <w:iCs/>
                <w:color w:val="FF0000"/>
                <w:sz w:val="20"/>
                <w:szCs w:val="20"/>
              </w:rPr>
            </w:pPr>
            <w:r w:rsidRPr="004227F1">
              <w:rPr>
                <w:rFonts w:ascii="Times New Roman" w:hAnsi="Times New Roman" w:cs="Times New Roman"/>
                <w:bCs/>
                <w:sz w:val="20"/>
                <w:szCs w:val="20"/>
              </w:rPr>
              <w:t xml:space="preserve">Furnizorul va asigura livrarea, instalarea, punerea în funcțiune (unde este cazul) și testarea produselor (unde este cazul). La final, furnizorul va asigura și o sesiune de instruire </w:t>
            </w:r>
            <w:r w:rsidRPr="004227F1">
              <w:rPr>
                <w:rFonts w:ascii="Times New Roman" w:hAnsi="Times New Roman" w:cs="Times New Roman"/>
                <w:bCs/>
                <w:iCs/>
                <w:sz w:val="20"/>
                <w:szCs w:val="20"/>
              </w:rPr>
              <w:t>a cel puțin unei persoane, pentru folosirea produselor, la locația cumpărătorului, acolo unde este cazul.</w:t>
            </w:r>
          </w:p>
        </w:tc>
      </w:tr>
      <w:tr w:rsidR="00DB63AB" w:rsidRPr="00621058" w14:paraId="72DB4569" w14:textId="77777777" w:rsidTr="005249DB">
        <w:trPr>
          <w:trHeight w:val="402"/>
        </w:trPr>
        <w:tc>
          <w:tcPr>
            <w:tcW w:w="2582" w:type="dxa"/>
            <w:gridSpan w:val="2"/>
            <w:vAlign w:val="center"/>
          </w:tcPr>
          <w:p w14:paraId="39E9D1A0" w14:textId="77777777" w:rsidR="00DB63AB" w:rsidRPr="00621058" w:rsidRDefault="00DB63AB" w:rsidP="005249DB">
            <w:pPr>
              <w:pStyle w:val="Normal1"/>
              <w:jc w:val="center"/>
              <w:rPr>
                <w:rFonts w:eastAsia="Calibri"/>
                <w:b/>
                <w:bCs/>
                <w:iCs/>
                <w:sz w:val="20"/>
                <w:szCs w:val="20"/>
                <w:u w:val="single"/>
              </w:rPr>
            </w:pPr>
            <w:r w:rsidRPr="00621058">
              <w:rPr>
                <w:rFonts w:eastAsia="Calibri"/>
                <w:b/>
                <w:sz w:val="20"/>
                <w:szCs w:val="20"/>
              </w:rPr>
              <w:t>Durata minima garanție</w:t>
            </w:r>
            <w:r>
              <w:rPr>
                <w:rFonts w:eastAsia="Calibri"/>
                <w:b/>
                <w:sz w:val="20"/>
                <w:szCs w:val="20"/>
              </w:rPr>
              <w:t>/mentenanță</w:t>
            </w:r>
          </w:p>
        </w:tc>
        <w:tc>
          <w:tcPr>
            <w:tcW w:w="13103" w:type="dxa"/>
            <w:gridSpan w:val="4"/>
            <w:vAlign w:val="center"/>
          </w:tcPr>
          <w:p w14:paraId="5A1BAD7C" w14:textId="77777777" w:rsidR="00DB63AB" w:rsidRPr="00621058" w:rsidRDefault="00DB63AB"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
                <w:sz w:val="20"/>
                <w:szCs w:val="20"/>
              </w:rPr>
              <w:t xml:space="preserve">Minim </w:t>
            </w:r>
            <w:r>
              <w:rPr>
                <w:rFonts w:ascii="Times New Roman" w:hAnsi="Times New Roman" w:cs="Times New Roman"/>
                <w:b/>
                <w:sz w:val="20"/>
                <w:szCs w:val="20"/>
              </w:rPr>
              <w:t>24</w:t>
            </w:r>
            <w:r w:rsidRPr="004227F1">
              <w:rPr>
                <w:rFonts w:ascii="Times New Roman" w:hAnsi="Times New Roman" w:cs="Times New Roman"/>
                <w:b/>
                <w:sz w:val="20"/>
                <w:szCs w:val="20"/>
              </w:rPr>
              <w:t xml:space="preserve"> luni on-site</w:t>
            </w:r>
            <w:r w:rsidRPr="004227F1">
              <w:rPr>
                <w:rFonts w:ascii="Times New Roman" w:hAnsi="Times New Roman" w:cs="Times New Roman"/>
                <w:bCs/>
                <w:sz w:val="20"/>
                <w:szCs w:val="20"/>
              </w:rPr>
              <w:t xml:space="preserve"> de la data recepției calitative și cantitative, pentru fiecare produs.</w:t>
            </w:r>
          </w:p>
        </w:tc>
      </w:tr>
    </w:tbl>
    <w:p w14:paraId="10AE2620" w14:textId="77777777" w:rsidR="00DB63AB" w:rsidRDefault="00DB63AB" w:rsidP="00DB63AB">
      <w:pPr>
        <w:rPr>
          <w:rFonts w:ascii="Times New Roman" w:hAnsi="Times New Roman" w:cs="Times New Roman"/>
        </w:rPr>
      </w:pPr>
    </w:p>
    <w:p w14:paraId="23531A15" w14:textId="77777777" w:rsidR="00DB63AB" w:rsidRDefault="00DB63AB" w:rsidP="00DB63AB">
      <w:pPr>
        <w:rPr>
          <w:rFonts w:ascii="Times New Roman" w:hAnsi="Times New Roman" w:cs="Times New Roman"/>
        </w:rPr>
      </w:pPr>
    </w:p>
    <w:p w14:paraId="4BA460FD" w14:textId="77777777" w:rsidR="00DB63AB" w:rsidRDefault="00DB63AB" w:rsidP="00DB63AB">
      <w:pPr>
        <w:rPr>
          <w:rFonts w:ascii="Times New Roman" w:hAnsi="Times New Roman" w:cs="Times New Roman"/>
        </w:rPr>
      </w:pPr>
    </w:p>
    <w:p w14:paraId="67C8E866" w14:textId="77777777" w:rsidR="00DB63AB" w:rsidRDefault="00DB63AB" w:rsidP="00DB63AB">
      <w:pPr>
        <w:rPr>
          <w:rFonts w:ascii="Times New Roman" w:hAnsi="Times New Roman" w:cs="Times New Roman"/>
        </w:rPr>
      </w:pPr>
    </w:p>
    <w:p w14:paraId="0BCF89F8" w14:textId="77777777" w:rsidR="00DB63AB" w:rsidRPr="00DB63AB" w:rsidRDefault="00DB63AB" w:rsidP="00DB63AB">
      <w:pPr>
        <w:rPr>
          <w:rFonts w:ascii="Times New Roman" w:hAnsi="Times New Roman" w:cs="Times New Roman"/>
        </w:rPr>
      </w:pPr>
    </w:p>
    <w:p w14:paraId="466DD75E" w14:textId="66610ABD" w:rsidR="00DB63AB" w:rsidRPr="00DB63AB" w:rsidRDefault="00DB63AB" w:rsidP="00DB63AB">
      <w:pPr>
        <w:spacing w:after="0" w:line="240" w:lineRule="auto"/>
        <w:jc w:val="both"/>
        <w:rPr>
          <w:rFonts w:ascii="Times New Roman" w:hAnsi="Times New Roman" w:cs="Times New Roman"/>
          <w:b/>
          <w:bCs/>
        </w:rPr>
      </w:pPr>
      <w:r>
        <w:rPr>
          <w:rFonts w:ascii="Times New Roman" w:hAnsi="Times New Roman" w:cs="Times New Roman"/>
        </w:rPr>
        <w:tab/>
      </w:r>
      <w:r w:rsidRPr="00DB63AB">
        <w:rPr>
          <w:rFonts w:ascii="Times New Roman" w:hAnsi="Times New Roman" w:cs="Times New Roman"/>
          <w:b/>
          <w:bCs/>
        </w:rPr>
        <w:t xml:space="preserve">LOT </w:t>
      </w:r>
      <w:r w:rsidR="000E4722">
        <w:rPr>
          <w:rFonts w:ascii="Times New Roman" w:hAnsi="Times New Roman" w:cs="Times New Roman"/>
          <w:b/>
          <w:bCs/>
        </w:rPr>
        <w:t>2</w:t>
      </w:r>
      <w:r w:rsidRPr="00DB63AB">
        <w:rPr>
          <w:rFonts w:ascii="Times New Roman" w:hAnsi="Times New Roman" w:cs="Times New Roman"/>
          <w:b/>
          <w:bCs/>
        </w:rPr>
        <w:t xml:space="preserve">: </w:t>
      </w:r>
      <w:r w:rsidRPr="00DB63AB">
        <w:rPr>
          <w:rFonts w:ascii="Times New Roman" w:eastAsia="Calibri" w:hAnsi="Times New Roman" w:cs="Times New Roman"/>
          <w:b/>
          <w:bCs/>
        </w:rPr>
        <w:t xml:space="preserve">Modul pentru UPS </w:t>
      </w:r>
    </w:p>
    <w:tbl>
      <w:tblPr>
        <w:tblpPr w:leftFromText="180" w:rightFromText="180" w:vertAnchor="text" w:horzAnchor="page" w:tblpX="787" w:tblpY="154"/>
        <w:tblOverlap w:val="never"/>
        <w:tblW w:w="156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32"/>
        <w:gridCol w:w="1950"/>
        <w:gridCol w:w="1060"/>
        <w:gridCol w:w="1083"/>
        <w:gridCol w:w="8603"/>
        <w:gridCol w:w="2357"/>
      </w:tblGrid>
      <w:tr w:rsidR="00DB63AB" w:rsidRPr="001A090E" w14:paraId="4B3B3D88" w14:textId="77777777" w:rsidTr="005249DB">
        <w:trPr>
          <w:trHeight w:val="663"/>
        </w:trPr>
        <w:tc>
          <w:tcPr>
            <w:tcW w:w="632" w:type="dxa"/>
            <w:vAlign w:val="center"/>
          </w:tcPr>
          <w:p w14:paraId="7EEC183F"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Nr. crt.</w:t>
            </w:r>
          </w:p>
        </w:tc>
        <w:tc>
          <w:tcPr>
            <w:tcW w:w="1950" w:type="dxa"/>
            <w:vAlign w:val="center"/>
          </w:tcPr>
          <w:p w14:paraId="426B26B1"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Denumire</w:t>
            </w:r>
          </w:p>
        </w:tc>
        <w:tc>
          <w:tcPr>
            <w:tcW w:w="1060" w:type="dxa"/>
            <w:vAlign w:val="center"/>
          </w:tcPr>
          <w:p w14:paraId="23B82D3E"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Cant.</w:t>
            </w:r>
          </w:p>
        </w:tc>
        <w:tc>
          <w:tcPr>
            <w:tcW w:w="1083" w:type="dxa"/>
            <w:vAlign w:val="center"/>
          </w:tcPr>
          <w:p w14:paraId="6BAC6E4D"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Unitate de măsură</w:t>
            </w:r>
          </w:p>
        </w:tc>
        <w:tc>
          <w:tcPr>
            <w:tcW w:w="8603" w:type="dxa"/>
            <w:vAlign w:val="center"/>
          </w:tcPr>
          <w:p w14:paraId="51106473"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minime</w:t>
            </w:r>
          </w:p>
        </w:tc>
        <w:tc>
          <w:tcPr>
            <w:tcW w:w="2357" w:type="dxa"/>
            <w:vAlign w:val="center"/>
          </w:tcPr>
          <w:p w14:paraId="7CEA7FF1"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extinse/dorite</w:t>
            </w:r>
          </w:p>
        </w:tc>
      </w:tr>
      <w:tr w:rsidR="00DB63AB" w:rsidRPr="001A090E" w14:paraId="3CB5DFBB" w14:textId="77777777" w:rsidTr="005249DB">
        <w:trPr>
          <w:trHeight w:val="819"/>
        </w:trPr>
        <w:tc>
          <w:tcPr>
            <w:tcW w:w="632" w:type="dxa"/>
            <w:vAlign w:val="center"/>
          </w:tcPr>
          <w:p w14:paraId="3AB46359"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Cs/>
                <w:sz w:val="20"/>
                <w:szCs w:val="20"/>
              </w:rPr>
              <w:t>1</w:t>
            </w:r>
          </w:p>
        </w:tc>
        <w:tc>
          <w:tcPr>
            <w:tcW w:w="1950" w:type="dxa"/>
            <w:vAlign w:val="center"/>
          </w:tcPr>
          <w:p w14:paraId="3554181D" w14:textId="7A370636" w:rsidR="00DB63AB" w:rsidRPr="001A090E" w:rsidRDefault="00DB63AB" w:rsidP="005249DB">
            <w:pPr>
              <w:keepNext/>
              <w:widowControl w:val="0"/>
              <w:spacing w:after="0" w:line="240" w:lineRule="auto"/>
              <w:jc w:val="center"/>
              <w:rPr>
                <w:rFonts w:ascii="Times New Roman" w:hAnsi="Times New Roman" w:cs="Times New Roman"/>
                <w:b/>
                <w:bCs/>
                <w:iCs/>
                <w:sz w:val="20"/>
                <w:szCs w:val="20"/>
                <w:u w:val="single"/>
              </w:rPr>
            </w:pPr>
            <w:r w:rsidRPr="00DB63AB">
              <w:rPr>
                <w:rFonts w:ascii="Times New Roman" w:eastAsia="Calibri" w:hAnsi="Times New Roman" w:cs="Times New Roman"/>
                <w:b/>
                <w:bCs/>
                <w:sz w:val="20"/>
                <w:szCs w:val="20"/>
              </w:rPr>
              <w:t>Modul pentru UPS de 20 Kw</w:t>
            </w:r>
          </w:p>
        </w:tc>
        <w:tc>
          <w:tcPr>
            <w:tcW w:w="1060" w:type="dxa"/>
            <w:vAlign w:val="center"/>
          </w:tcPr>
          <w:p w14:paraId="762DCEA6"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2</w:t>
            </w:r>
          </w:p>
        </w:tc>
        <w:tc>
          <w:tcPr>
            <w:tcW w:w="1083" w:type="dxa"/>
            <w:vAlign w:val="center"/>
          </w:tcPr>
          <w:p w14:paraId="565DA665"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buc</w:t>
            </w:r>
          </w:p>
        </w:tc>
        <w:tc>
          <w:tcPr>
            <w:tcW w:w="8603" w:type="dxa"/>
          </w:tcPr>
          <w:p w14:paraId="45320D82" w14:textId="1EA6FD5C" w:rsidR="00DB63AB" w:rsidRPr="00DB63AB" w:rsidRDefault="00DB63AB" w:rsidP="00DB63AB">
            <w:pPr>
              <w:pStyle w:val="NoSpacing"/>
              <w:jc w:val="both"/>
              <w:rPr>
                <w:rFonts w:ascii="Times New Roman" w:hAnsi="Times New Roman" w:cs="Times New Roman"/>
                <w:sz w:val="20"/>
                <w:szCs w:val="20"/>
              </w:rPr>
            </w:pPr>
            <w:r w:rsidRPr="00DB63AB">
              <w:rPr>
                <w:rFonts w:ascii="Times New Roman" w:hAnsi="Times New Roman" w:cs="Times New Roman"/>
                <w:sz w:val="20"/>
                <w:szCs w:val="20"/>
              </w:rPr>
              <w:t>Produsele vin în completarea unor module similare deja aflate în exploatare în vederea creșterii fiabilității și siguranței în exploatare a centrului de comunicații si tehnologia informației. Din acest motiv se solicită compatibilitate completă în vederea reușitei upgradării.</w:t>
            </w:r>
          </w:p>
          <w:tbl>
            <w:tblPr>
              <w:tblStyle w:val="TableGrid"/>
              <w:tblW w:w="4921" w:type="pct"/>
              <w:tblLayout w:type="fixed"/>
              <w:tblLook w:val="04A0" w:firstRow="1" w:lastRow="0" w:firstColumn="1" w:lastColumn="0" w:noHBand="0" w:noVBand="1"/>
            </w:tblPr>
            <w:tblGrid>
              <w:gridCol w:w="3637"/>
              <w:gridCol w:w="1419"/>
              <w:gridCol w:w="3189"/>
            </w:tblGrid>
            <w:tr w:rsidR="00DB63AB" w:rsidRPr="00DB63AB" w14:paraId="767F4C62" w14:textId="77777777" w:rsidTr="005249DB">
              <w:trPr>
                <w:trHeight w:val="315"/>
              </w:trPr>
              <w:tc>
                <w:tcPr>
                  <w:tcW w:w="2205" w:type="pct"/>
                  <w:noWrap/>
                  <w:vAlign w:val="center"/>
                </w:tcPr>
                <w:p w14:paraId="2C3D14E3"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b/>
                      <w:sz w:val="20"/>
                      <w:szCs w:val="20"/>
                    </w:rPr>
                  </w:pPr>
                  <w:r w:rsidRPr="00DB63AB">
                    <w:rPr>
                      <w:rFonts w:ascii="Times New Roman" w:hAnsi="Times New Roman" w:cs="Times New Roman"/>
                      <w:b/>
                      <w:sz w:val="20"/>
                      <w:szCs w:val="20"/>
                    </w:rPr>
                    <w:t>Categorie</w:t>
                  </w:r>
                </w:p>
              </w:tc>
              <w:tc>
                <w:tcPr>
                  <w:tcW w:w="860" w:type="pct"/>
                  <w:noWrap/>
                  <w:vAlign w:val="center"/>
                </w:tcPr>
                <w:p w14:paraId="3E570814"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b/>
                      <w:sz w:val="20"/>
                      <w:szCs w:val="20"/>
                    </w:rPr>
                  </w:pPr>
                  <w:r w:rsidRPr="00DB63AB">
                    <w:rPr>
                      <w:rFonts w:ascii="Times New Roman" w:hAnsi="Times New Roman" w:cs="Times New Roman"/>
                      <w:b/>
                      <w:sz w:val="20"/>
                      <w:szCs w:val="20"/>
                    </w:rPr>
                    <w:t>Unitate</w:t>
                  </w:r>
                </w:p>
              </w:tc>
              <w:tc>
                <w:tcPr>
                  <w:tcW w:w="1934" w:type="pct"/>
                  <w:noWrap/>
                  <w:vAlign w:val="center"/>
                </w:tcPr>
                <w:p w14:paraId="2BDDC946"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b/>
                      <w:sz w:val="20"/>
                      <w:szCs w:val="20"/>
                    </w:rPr>
                  </w:pPr>
                  <w:r w:rsidRPr="00DB63AB">
                    <w:rPr>
                      <w:rFonts w:ascii="Times New Roman" w:hAnsi="Times New Roman" w:cs="Times New Roman"/>
                      <w:b/>
                      <w:sz w:val="20"/>
                      <w:szCs w:val="20"/>
                    </w:rPr>
                    <w:t xml:space="preserve">Specificații </w:t>
                  </w:r>
                </w:p>
              </w:tc>
            </w:tr>
            <w:tr w:rsidR="00DB63AB" w:rsidRPr="00DB63AB" w14:paraId="1EE8DF96" w14:textId="77777777" w:rsidTr="005249DB">
              <w:trPr>
                <w:trHeight w:val="300"/>
              </w:trPr>
              <w:tc>
                <w:tcPr>
                  <w:tcW w:w="2205" w:type="pct"/>
                  <w:noWrap/>
                  <w:vAlign w:val="center"/>
                </w:tcPr>
                <w:p w14:paraId="0CA23029"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b/>
                      <w:sz w:val="20"/>
                      <w:szCs w:val="20"/>
                      <w:u w:val="single"/>
                    </w:rPr>
                  </w:pPr>
                  <w:r w:rsidRPr="00DB63AB">
                    <w:rPr>
                      <w:rFonts w:ascii="Times New Roman" w:hAnsi="Times New Roman" w:cs="Times New Roman"/>
                      <w:b/>
                      <w:sz w:val="20"/>
                      <w:szCs w:val="20"/>
                      <w:u w:val="single"/>
                    </w:rPr>
                    <w:t>MODUL &amp; PERFORMANȚĂ</w:t>
                  </w:r>
                </w:p>
              </w:tc>
              <w:tc>
                <w:tcPr>
                  <w:tcW w:w="860" w:type="pct"/>
                  <w:noWrap/>
                  <w:vAlign w:val="center"/>
                </w:tcPr>
                <w:p w14:paraId="451E3F61"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p>
              </w:tc>
              <w:tc>
                <w:tcPr>
                  <w:tcW w:w="1934" w:type="pct"/>
                  <w:noWrap/>
                  <w:vAlign w:val="center"/>
                </w:tcPr>
                <w:p w14:paraId="347245B4"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p>
              </w:tc>
            </w:tr>
            <w:tr w:rsidR="00DB63AB" w:rsidRPr="00DB63AB" w14:paraId="223636FD" w14:textId="77777777" w:rsidTr="005249DB">
              <w:trPr>
                <w:trHeight w:val="315"/>
              </w:trPr>
              <w:tc>
                <w:tcPr>
                  <w:tcW w:w="2205" w:type="pct"/>
                  <w:noWrap/>
                  <w:vAlign w:val="center"/>
                </w:tcPr>
                <w:p w14:paraId="66D6451F"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Putere nominală modul</w:t>
                  </w:r>
                </w:p>
              </w:tc>
              <w:tc>
                <w:tcPr>
                  <w:tcW w:w="860" w:type="pct"/>
                  <w:noWrap/>
                  <w:vAlign w:val="center"/>
                </w:tcPr>
                <w:p w14:paraId="4526A8FA"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kVA / kW</w:t>
                  </w:r>
                </w:p>
              </w:tc>
              <w:tc>
                <w:tcPr>
                  <w:tcW w:w="1934" w:type="pct"/>
                  <w:noWrap/>
                  <w:vAlign w:val="center"/>
                </w:tcPr>
                <w:p w14:paraId="772D5C2E"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20 kVA / 20 kW</w:t>
                  </w:r>
                </w:p>
              </w:tc>
            </w:tr>
            <w:tr w:rsidR="00DB63AB" w:rsidRPr="00DB63AB" w14:paraId="7963BE44" w14:textId="77777777" w:rsidTr="005249DB">
              <w:trPr>
                <w:trHeight w:val="315"/>
              </w:trPr>
              <w:tc>
                <w:tcPr>
                  <w:tcW w:w="2205" w:type="pct"/>
                  <w:noWrap/>
                  <w:vAlign w:val="center"/>
                </w:tcPr>
                <w:p w14:paraId="14E85F81"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Factor de Putere Ieșire</w:t>
                  </w:r>
                </w:p>
              </w:tc>
              <w:tc>
                <w:tcPr>
                  <w:tcW w:w="860" w:type="pct"/>
                  <w:noWrap/>
                  <w:vAlign w:val="center"/>
                </w:tcPr>
                <w:p w14:paraId="31A4984E"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PF</w:t>
                  </w:r>
                </w:p>
              </w:tc>
              <w:tc>
                <w:tcPr>
                  <w:tcW w:w="1934" w:type="pct"/>
                  <w:noWrap/>
                  <w:vAlign w:val="center"/>
                </w:tcPr>
                <w:p w14:paraId="1273A3E8"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1.0 (kVA=kW)</w:t>
                  </w:r>
                </w:p>
              </w:tc>
            </w:tr>
            <w:tr w:rsidR="00DB63AB" w:rsidRPr="00DB63AB" w14:paraId="099AAF5C" w14:textId="77777777" w:rsidTr="005249DB">
              <w:trPr>
                <w:trHeight w:val="315"/>
              </w:trPr>
              <w:tc>
                <w:tcPr>
                  <w:tcW w:w="2205" w:type="pct"/>
                  <w:noWrap/>
                  <w:vAlign w:val="center"/>
                </w:tcPr>
                <w:p w14:paraId="02871F62"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Densitate de Putere</w:t>
                  </w:r>
                </w:p>
              </w:tc>
              <w:tc>
                <w:tcPr>
                  <w:tcW w:w="860" w:type="pct"/>
                  <w:noWrap/>
                  <w:vAlign w:val="center"/>
                </w:tcPr>
                <w:p w14:paraId="14CB9CA4"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U (unități rack)</w:t>
                  </w:r>
                </w:p>
              </w:tc>
              <w:tc>
                <w:tcPr>
                  <w:tcW w:w="1934" w:type="pct"/>
                  <w:noWrap/>
                  <w:vAlign w:val="center"/>
                </w:tcPr>
                <w:p w14:paraId="6244EF3C"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2U (pe modul)</w:t>
                  </w:r>
                </w:p>
              </w:tc>
            </w:tr>
            <w:tr w:rsidR="00DB63AB" w:rsidRPr="00DB63AB" w14:paraId="41B63305" w14:textId="77777777" w:rsidTr="005249DB">
              <w:trPr>
                <w:trHeight w:val="315"/>
              </w:trPr>
              <w:tc>
                <w:tcPr>
                  <w:tcW w:w="2205" w:type="pct"/>
                  <w:noWrap/>
                  <w:vAlign w:val="center"/>
                </w:tcPr>
                <w:p w14:paraId="0E4618BE"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Greutate Netă Modul</w:t>
                  </w:r>
                </w:p>
              </w:tc>
              <w:tc>
                <w:tcPr>
                  <w:tcW w:w="860" w:type="pct"/>
                  <w:noWrap/>
                  <w:vAlign w:val="center"/>
                </w:tcPr>
                <w:p w14:paraId="322FECF8"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kg</w:t>
                  </w:r>
                </w:p>
              </w:tc>
              <w:tc>
                <w:tcPr>
                  <w:tcW w:w="1934" w:type="pct"/>
                  <w:noWrap/>
                  <w:vAlign w:val="center"/>
                </w:tcPr>
                <w:p w14:paraId="73A2A58E"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Maxim 18 kg (pentru a nu depăși încărcarea maximă pe rack</w:t>
                  </w:r>
                </w:p>
              </w:tc>
            </w:tr>
            <w:tr w:rsidR="00DB63AB" w:rsidRPr="00DB63AB" w14:paraId="0D69CA9C" w14:textId="77777777" w:rsidTr="005249DB">
              <w:trPr>
                <w:trHeight w:val="315"/>
              </w:trPr>
              <w:tc>
                <w:tcPr>
                  <w:tcW w:w="2205" w:type="pct"/>
                  <w:noWrap/>
                  <w:vAlign w:val="center"/>
                </w:tcPr>
                <w:p w14:paraId="05D0192B"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Tehnologie UPS</w:t>
                  </w:r>
                </w:p>
              </w:tc>
              <w:tc>
                <w:tcPr>
                  <w:tcW w:w="860" w:type="pct"/>
                  <w:noWrap/>
                  <w:vAlign w:val="center"/>
                </w:tcPr>
                <w:p w14:paraId="1B622BA3"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VFI</w:t>
                  </w:r>
                </w:p>
              </w:tc>
              <w:tc>
                <w:tcPr>
                  <w:tcW w:w="1934" w:type="pct"/>
                  <w:noWrap/>
                  <w:vAlign w:val="center"/>
                </w:tcPr>
                <w:p w14:paraId="2030DBB7"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Online Double Conversion (VFI)</w:t>
                  </w:r>
                </w:p>
              </w:tc>
            </w:tr>
            <w:tr w:rsidR="00DB63AB" w:rsidRPr="00DB63AB" w14:paraId="77F726E0" w14:textId="77777777" w:rsidTr="005249DB">
              <w:trPr>
                <w:trHeight w:val="315"/>
              </w:trPr>
              <w:tc>
                <w:tcPr>
                  <w:tcW w:w="2205" w:type="pct"/>
                  <w:noWrap/>
                  <w:vAlign w:val="center"/>
                </w:tcPr>
                <w:p w14:paraId="2E8E6EF5"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b/>
                      <w:sz w:val="20"/>
                      <w:szCs w:val="20"/>
                      <w:u w:val="single"/>
                    </w:rPr>
                  </w:pPr>
                  <w:r w:rsidRPr="00DB63AB">
                    <w:rPr>
                      <w:rFonts w:ascii="Times New Roman" w:hAnsi="Times New Roman" w:cs="Times New Roman"/>
                      <w:b/>
                      <w:sz w:val="20"/>
                      <w:szCs w:val="20"/>
                      <w:u w:val="single"/>
                    </w:rPr>
                    <w:t>INTRARE (INPUT)</w:t>
                  </w:r>
                </w:p>
              </w:tc>
              <w:tc>
                <w:tcPr>
                  <w:tcW w:w="860" w:type="pct"/>
                  <w:noWrap/>
                  <w:vAlign w:val="center"/>
                </w:tcPr>
                <w:p w14:paraId="29436DE5"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p>
              </w:tc>
              <w:tc>
                <w:tcPr>
                  <w:tcW w:w="1934" w:type="pct"/>
                  <w:noWrap/>
                  <w:vAlign w:val="center"/>
                </w:tcPr>
                <w:p w14:paraId="1ADBA935"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p>
              </w:tc>
            </w:tr>
            <w:tr w:rsidR="00DB63AB" w:rsidRPr="00DB63AB" w14:paraId="137B29CC" w14:textId="77777777" w:rsidTr="005249DB">
              <w:trPr>
                <w:trHeight w:val="315"/>
              </w:trPr>
              <w:tc>
                <w:tcPr>
                  <w:tcW w:w="2205" w:type="pct"/>
                  <w:noWrap/>
                  <w:vAlign w:val="center"/>
                </w:tcPr>
                <w:p w14:paraId="5F9B4A4C"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Tensiune Nominală (Sistem UPS)</w:t>
                  </w:r>
                </w:p>
              </w:tc>
              <w:tc>
                <w:tcPr>
                  <w:tcW w:w="860" w:type="pct"/>
                  <w:noWrap/>
                  <w:vAlign w:val="center"/>
                </w:tcPr>
                <w:p w14:paraId="637E273D"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Vac</w:t>
                  </w:r>
                </w:p>
              </w:tc>
              <w:tc>
                <w:tcPr>
                  <w:tcW w:w="1934" w:type="pct"/>
                  <w:noWrap/>
                  <w:vAlign w:val="center"/>
                </w:tcPr>
                <w:p w14:paraId="79B442FF"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380 / 400 / 415 Vac</w:t>
                  </w:r>
                </w:p>
              </w:tc>
            </w:tr>
            <w:tr w:rsidR="00DB63AB" w:rsidRPr="00DB63AB" w14:paraId="5B2AEABE" w14:textId="77777777" w:rsidTr="005249DB">
              <w:trPr>
                <w:trHeight w:val="315"/>
              </w:trPr>
              <w:tc>
                <w:tcPr>
                  <w:tcW w:w="2205" w:type="pct"/>
                  <w:noWrap/>
                  <w:vAlign w:val="center"/>
                </w:tcPr>
                <w:p w14:paraId="76FF4601"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Plajă Tensiune (Sistem - Full Load)</w:t>
                  </w:r>
                </w:p>
              </w:tc>
              <w:tc>
                <w:tcPr>
                  <w:tcW w:w="860" w:type="pct"/>
                  <w:noWrap/>
                  <w:vAlign w:val="center"/>
                </w:tcPr>
                <w:p w14:paraId="3A2D9ED5"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Vac</w:t>
                  </w:r>
                </w:p>
              </w:tc>
              <w:tc>
                <w:tcPr>
                  <w:tcW w:w="1934" w:type="pct"/>
                  <w:noWrap/>
                  <w:vAlign w:val="center"/>
                </w:tcPr>
                <w:p w14:paraId="03331EA2"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305 V - 477 Vac</w:t>
                  </w:r>
                </w:p>
              </w:tc>
            </w:tr>
            <w:tr w:rsidR="00DB63AB" w:rsidRPr="00DB63AB" w14:paraId="3ADD2C27" w14:textId="77777777" w:rsidTr="005249DB">
              <w:trPr>
                <w:trHeight w:val="315"/>
              </w:trPr>
              <w:tc>
                <w:tcPr>
                  <w:tcW w:w="2205" w:type="pct"/>
                  <w:noWrap/>
                  <w:vAlign w:val="center"/>
                </w:tcPr>
                <w:p w14:paraId="187C5637"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Tensiune Intrare (Modul 20kVA)</w:t>
                  </w:r>
                </w:p>
              </w:tc>
              <w:tc>
                <w:tcPr>
                  <w:tcW w:w="860" w:type="pct"/>
                  <w:noWrap/>
                  <w:vAlign w:val="center"/>
                </w:tcPr>
                <w:p w14:paraId="750448A1"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Vac</w:t>
                  </w:r>
                </w:p>
              </w:tc>
              <w:tc>
                <w:tcPr>
                  <w:tcW w:w="1934" w:type="pct"/>
                  <w:noWrap/>
                  <w:vAlign w:val="center"/>
                </w:tcPr>
                <w:p w14:paraId="406341B9"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176 ~ 276Vac</w:t>
                  </w:r>
                </w:p>
              </w:tc>
            </w:tr>
            <w:tr w:rsidR="00DB63AB" w:rsidRPr="00DB63AB" w14:paraId="7C119D4E" w14:textId="77777777" w:rsidTr="005249DB">
              <w:trPr>
                <w:trHeight w:val="300"/>
              </w:trPr>
              <w:tc>
                <w:tcPr>
                  <w:tcW w:w="2205" w:type="pct"/>
                  <w:noWrap/>
                  <w:vAlign w:val="center"/>
                </w:tcPr>
                <w:p w14:paraId="51F394C1"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Distorsiuni Armonice (THDi)</w:t>
                  </w:r>
                </w:p>
              </w:tc>
              <w:tc>
                <w:tcPr>
                  <w:tcW w:w="860" w:type="pct"/>
                  <w:noWrap/>
                  <w:vAlign w:val="center"/>
                </w:tcPr>
                <w:p w14:paraId="089E9FFC"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w:t>
                  </w:r>
                </w:p>
              </w:tc>
              <w:tc>
                <w:tcPr>
                  <w:tcW w:w="1934" w:type="pct"/>
                  <w:noWrap/>
                  <w:vAlign w:val="center"/>
                </w:tcPr>
                <w:p w14:paraId="486C414A"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 2%</w:t>
                  </w:r>
                </w:p>
              </w:tc>
            </w:tr>
            <w:tr w:rsidR="00DB63AB" w:rsidRPr="00DB63AB" w14:paraId="258A4244" w14:textId="77777777" w:rsidTr="005249DB">
              <w:trPr>
                <w:trHeight w:val="315"/>
              </w:trPr>
              <w:tc>
                <w:tcPr>
                  <w:tcW w:w="2205" w:type="pct"/>
                  <w:noWrap/>
                  <w:vAlign w:val="center"/>
                </w:tcPr>
                <w:p w14:paraId="4ACCA8FB"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Factor de Putere Intrare</w:t>
                  </w:r>
                </w:p>
              </w:tc>
              <w:tc>
                <w:tcPr>
                  <w:tcW w:w="860" w:type="pct"/>
                  <w:noWrap/>
                  <w:vAlign w:val="center"/>
                </w:tcPr>
                <w:p w14:paraId="287B718A"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PF</w:t>
                  </w:r>
                </w:p>
              </w:tc>
              <w:tc>
                <w:tcPr>
                  <w:tcW w:w="1934" w:type="pct"/>
                  <w:noWrap/>
                  <w:vAlign w:val="center"/>
                </w:tcPr>
                <w:p w14:paraId="22BF7222"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&gt; 0.99 (la sarcină completă)</w:t>
                  </w:r>
                </w:p>
              </w:tc>
            </w:tr>
            <w:tr w:rsidR="00DB63AB" w:rsidRPr="00DB63AB" w14:paraId="329E3408" w14:textId="77777777" w:rsidTr="005249DB">
              <w:trPr>
                <w:trHeight w:val="315"/>
              </w:trPr>
              <w:tc>
                <w:tcPr>
                  <w:tcW w:w="2205" w:type="pct"/>
                  <w:noWrap/>
                  <w:vAlign w:val="center"/>
                </w:tcPr>
                <w:p w14:paraId="441D0238"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b/>
                      <w:sz w:val="20"/>
                      <w:szCs w:val="20"/>
                      <w:u w:val="single"/>
                    </w:rPr>
                  </w:pPr>
                  <w:r w:rsidRPr="00DB63AB">
                    <w:rPr>
                      <w:rFonts w:ascii="Times New Roman" w:hAnsi="Times New Roman" w:cs="Times New Roman"/>
                      <w:b/>
                      <w:sz w:val="20"/>
                      <w:szCs w:val="20"/>
                      <w:u w:val="single"/>
                    </w:rPr>
                    <w:t>IEȘIRE (OUTPUT)</w:t>
                  </w:r>
                </w:p>
              </w:tc>
              <w:tc>
                <w:tcPr>
                  <w:tcW w:w="860" w:type="pct"/>
                  <w:noWrap/>
                  <w:vAlign w:val="center"/>
                </w:tcPr>
                <w:p w14:paraId="27EAFE2E"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p>
              </w:tc>
              <w:tc>
                <w:tcPr>
                  <w:tcW w:w="1934" w:type="pct"/>
                  <w:noWrap/>
                  <w:vAlign w:val="center"/>
                </w:tcPr>
                <w:p w14:paraId="7D25EA66"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p>
              </w:tc>
            </w:tr>
            <w:tr w:rsidR="00DB63AB" w:rsidRPr="00DB63AB" w14:paraId="599ED165" w14:textId="77777777" w:rsidTr="005249DB">
              <w:trPr>
                <w:trHeight w:val="315"/>
              </w:trPr>
              <w:tc>
                <w:tcPr>
                  <w:tcW w:w="2205" w:type="pct"/>
                  <w:noWrap/>
                  <w:vAlign w:val="center"/>
                </w:tcPr>
                <w:p w14:paraId="7A3EDCD0"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Tensiune Nominală (Sistem)</w:t>
                  </w:r>
                </w:p>
              </w:tc>
              <w:tc>
                <w:tcPr>
                  <w:tcW w:w="860" w:type="pct"/>
                  <w:noWrap/>
                  <w:vAlign w:val="center"/>
                </w:tcPr>
                <w:p w14:paraId="58AA0375"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Vac</w:t>
                  </w:r>
                </w:p>
              </w:tc>
              <w:tc>
                <w:tcPr>
                  <w:tcW w:w="1934" w:type="pct"/>
                  <w:noWrap/>
                  <w:vAlign w:val="center"/>
                </w:tcPr>
                <w:p w14:paraId="0D538EED"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380 / 400 / 415 Vac</w:t>
                  </w:r>
                </w:p>
              </w:tc>
            </w:tr>
            <w:tr w:rsidR="00DB63AB" w:rsidRPr="00DB63AB" w14:paraId="459B3087" w14:textId="77777777" w:rsidTr="005249DB">
              <w:trPr>
                <w:trHeight w:val="315"/>
              </w:trPr>
              <w:tc>
                <w:tcPr>
                  <w:tcW w:w="2205" w:type="pct"/>
                  <w:noWrap/>
                  <w:vAlign w:val="center"/>
                </w:tcPr>
                <w:p w14:paraId="3CD3EB7B"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Reglarea Tensiunii (Static)</w:t>
                  </w:r>
                </w:p>
              </w:tc>
              <w:tc>
                <w:tcPr>
                  <w:tcW w:w="860" w:type="pct"/>
                  <w:noWrap/>
                  <w:vAlign w:val="center"/>
                </w:tcPr>
                <w:p w14:paraId="28FD94B8"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w:t>
                  </w:r>
                </w:p>
              </w:tc>
              <w:tc>
                <w:tcPr>
                  <w:tcW w:w="1934" w:type="pct"/>
                  <w:noWrap/>
                  <w:vAlign w:val="center"/>
                </w:tcPr>
                <w:p w14:paraId="233F11D0"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 1%</w:t>
                  </w:r>
                </w:p>
              </w:tc>
            </w:tr>
            <w:tr w:rsidR="00DB63AB" w:rsidRPr="00DB63AB" w14:paraId="67FADD90" w14:textId="77777777" w:rsidTr="005249DB">
              <w:trPr>
                <w:trHeight w:val="315"/>
              </w:trPr>
              <w:tc>
                <w:tcPr>
                  <w:tcW w:w="2205" w:type="pct"/>
                  <w:noWrap/>
                  <w:vAlign w:val="center"/>
                </w:tcPr>
                <w:p w14:paraId="6DA18E52"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Distorsiuni Armonice (THDv)</w:t>
                  </w:r>
                </w:p>
              </w:tc>
              <w:tc>
                <w:tcPr>
                  <w:tcW w:w="860" w:type="pct"/>
                  <w:noWrap/>
                  <w:vAlign w:val="center"/>
                </w:tcPr>
                <w:p w14:paraId="69DDD37A"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w:t>
                  </w:r>
                </w:p>
              </w:tc>
              <w:tc>
                <w:tcPr>
                  <w:tcW w:w="1934" w:type="pct"/>
                  <w:noWrap/>
                  <w:vAlign w:val="center"/>
                </w:tcPr>
                <w:p w14:paraId="7E06DA8A"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 1% (sarcină liniară)</w:t>
                  </w:r>
                </w:p>
              </w:tc>
            </w:tr>
            <w:tr w:rsidR="00DB63AB" w:rsidRPr="00DB63AB" w14:paraId="4B818EA9" w14:textId="77777777" w:rsidTr="005249DB">
              <w:trPr>
                <w:trHeight w:val="315"/>
              </w:trPr>
              <w:tc>
                <w:tcPr>
                  <w:tcW w:w="2205" w:type="pct"/>
                  <w:noWrap/>
                  <w:vAlign w:val="center"/>
                </w:tcPr>
                <w:p w14:paraId="1E12B9DA"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Capacitate de Suprasarcină</w:t>
                  </w:r>
                </w:p>
              </w:tc>
              <w:tc>
                <w:tcPr>
                  <w:tcW w:w="860" w:type="pct"/>
                  <w:noWrap/>
                  <w:vAlign w:val="center"/>
                </w:tcPr>
                <w:p w14:paraId="4F70A02F"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 / Timp</w:t>
                  </w:r>
                </w:p>
              </w:tc>
              <w:tc>
                <w:tcPr>
                  <w:tcW w:w="1934" w:type="pct"/>
                  <w:noWrap/>
                  <w:vAlign w:val="center"/>
                </w:tcPr>
                <w:p w14:paraId="2EBE098F"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până la 125%: 10 minute; până la 150%: 1 minut</w:t>
                  </w:r>
                </w:p>
              </w:tc>
            </w:tr>
            <w:tr w:rsidR="00DB63AB" w:rsidRPr="00DB63AB" w14:paraId="78B28DD5" w14:textId="77777777" w:rsidTr="005249DB">
              <w:trPr>
                <w:trHeight w:val="315"/>
              </w:trPr>
              <w:tc>
                <w:tcPr>
                  <w:tcW w:w="2205" w:type="pct"/>
                  <w:noWrap/>
                  <w:vAlign w:val="center"/>
                </w:tcPr>
                <w:p w14:paraId="444ACFD2"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Curent încărcare (modul)</w:t>
                  </w:r>
                </w:p>
              </w:tc>
              <w:tc>
                <w:tcPr>
                  <w:tcW w:w="860" w:type="pct"/>
                  <w:noWrap/>
                  <w:vAlign w:val="center"/>
                </w:tcPr>
                <w:p w14:paraId="051390BF"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A</w:t>
                  </w:r>
                </w:p>
              </w:tc>
              <w:tc>
                <w:tcPr>
                  <w:tcW w:w="1934" w:type="pct"/>
                  <w:noWrap/>
                  <w:vAlign w:val="center"/>
                </w:tcPr>
                <w:p w14:paraId="5AA4A09D"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până la 8A pe fiecare modul</w:t>
                  </w:r>
                </w:p>
              </w:tc>
            </w:tr>
            <w:tr w:rsidR="00DB63AB" w:rsidRPr="00DB63AB" w14:paraId="70E47A3E" w14:textId="77777777" w:rsidTr="005249DB">
              <w:trPr>
                <w:trHeight w:val="315"/>
              </w:trPr>
              <w:tc>
                <w:tcPr>
                  <w:tcW w:w="2205" w:type="pct"/>
                  <w:noWrap/>
                  <w:vAlign w:val="center"/>
                </w:tcPr>
                <w:p w14:paraId="74F82CAC"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lastRenderedPageBreak/>
                    <w:t>Compatibilitate baterii 100Ah/12Vcc</w:t>
                  </w:r>
                </w:p>
              </w:tc>
              <w:tc>
                <w:tcPr>
                  <w:tcW w:w="860" w:type="pct"/>
                  <w:noWrap/>
                  <w:vAlign w:val="center"/>
                </w:tcPr>
                <w:p w14:paraId="6FD6ABE8"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Buc</w:t>
                  </w:r>
                </w:p>
              </w:tc>
              <w:tc>
                <w:tcPr>
                  <w:tcW w:w="1934" w:type="pct"/>
                  <w:noWrap/>
                  <w:vAlign w:val="center"/>
                </w:tcPr>
                <w:p w14:paraId="198DD301"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30 ~ 46 buc (număr par)</w:t>
                  </w:r>
                </w:p>
              </w:tc>
            </w:tr>
            <w:tr w:rsidR="00DB63AB" w:rsidRPr="00DB63AB" w14:paraId="7E5ACA88" w14:textId="77777777" w:rsidTr="005249DB">
              <w:trPr>
                <w:trHeight w:val="300"/>
              </w:trPr>
              <w:tc>
                <w:tcPr>
                  <w:tcW w:w="2205" w:type="pct"/>
                  <w:noWrap/>
                  <w:vAlign w:val="center"/>
                </w:tcPr>
                <w:p w14:paraId="08329529"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b/>
                      <w:sz w:val="20"/>
                      <w:szCs w:val="20"/>
                      <w:u w:val="single"/>
                    </w:rPr>
                  </w:pPr>
                  <w:r w:rsidRPr="00DB63AB">
                    <w:rPr>
                      <w:rFonts w:ascii="Times New Roman" w:hAnsi="Times New Roman" w:cs="Times New Roman"/>
                      <w:b/>
                      <w:sz w:val="20"/>
                      <w:szCs w:val="20"/>
                      <w:u w:val="single"/>
                    </w:rPr>
                    <w:t>EFICIENȚĂ</w:t>
                  </w:r>
                </w:p>
              </w:tc>
              <w:tc>
                <w:tcPr>
                  <w:tcW w:w="860" w:type="pct"/>
                  <w:noWrap/>
                  <w:vAlign w:val="center"/>
                </w:tcPr>
                <w:p w14:paraId="17910A75"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p>
              </w:tc>
              <w:tc>
                <w:tcPr>
                  <w:tcW w:w="1934" w:type="pct"/>
                  <w:noWrap/>
                  <w:vAlign w:val="center"/>
                </w:tcPr>
                <w:p w14:paraId="324AE5B3"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p>
              </w:tc>
            </w:tr>
            <w:tr w:rsidR="00DB63AB" w:rsidRPr="00DB63AB" w14:paraId="2471959D" w14:textId="77777777" w:rsidTr="005249DB">
              <w:trPr>
                <w:trHeight w:val="315"/>
              </w:trPr>
              <w:tc>
                <w:tcPr>
                  <w:tcW w:w="2205" w:type="pct"/>
                  <w:noWrap/>
                  <w:vAlign w:val="center"/>
                </w:tcPr>
                <w:p w14:paraId="7C18C0AF"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Mod Online (Peak)</w:t>
                  </w:r>
                </w:p>
              </w:tc>
              <w:tc>
                <w:tcPr>
                  <w:tcW w:w="860" w:type="pct"/>
                  <w:noWrap/>
                  <w:vAlign w:val="center"/>
                </w:tcPr>
                <w:p w14:paraId="5CA4EE63"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w:t>
                  </w:r>
                </w:p>
              </w:tc>
              <w:tc>
                <w:tcPr>
                  <w:tcW w:w="1934" w:type="pct"/>
                  <w:noWrap/>
                  <w:vAlign w:val="center"/>
                </w:tcPr>
                <w:p w14:paraId="3E5A2CB3"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Până la 96.2%</w:t>
                  </w:r>
                </w:p>
              </w:tc>
            </w:tr>
            <w:tr w:rsidR="00DB63AB" w:rsidRPr="00DB63AB" w14:paraId="4F58482F" w14:textId="77777777" w:rsidTr="005249DB">
              <w:trPr>
                <w:trHeight w:val="315"/>
              </w:trPr>
              <w:tc>
                <w:tcPr>
                  <w:tcW w:w="2205" w:type="pct"/>
                  <w:noWrap/>
                  <w:vAlign w:val="center"/>
                </w:tcPr>
                <w:p w14:paraId="34855F8F"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Mod ECO</w:t>
                  </w:r>
                </w:p>
              </w:tc>
              <w:tc>
                <w:tcPr>
                  <w:tcW w:w="860" w:type="pct"/>
                  <w:noWrap/>
                  <w:vAlign w:val="center"/>
                </w:tcPr>
                <w:p w14:paraId="7BAFBB46"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w:t>
                  </w:r>
                </w:p>
              </w:tc>
              <w:tc>
                <w:tcPr>
                  <w:tcW w:w="1934" w:type="pct"/>
                  <w:noWrap/>
                  <w:vAlign w:val="center"/>
                </w:tcPr>
                <w:p w14:paraId="1FB073D4"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Până la 99%</w:t>
                  </w:r>
                </w:p>
              </w:tc>
            </w:tr>
            <w:tr w:rsidR="00DB63AB" w:rsidRPr="00DB63AB" w14:paraId="688D6D5E" w14:textId="77777777" w:rsidTr="005249DB">
              <w:trPr>
                <w:trHeight w:val="315"/>
              </w:trPr>
              <w:tc>
                <w:tcPr>
                  <w:tcW w:w="2205" w:type="pct"/>
                  <w:noWrap/>
                  <w:vAlign w:val="center"/>
                </w:tcPr>
                <w:p w14:paraId="08D60772"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b/>
                      <w:sz w:val="20"/>
                      <w:szCs w:val="20"/>
                      <w:u w:val="single"/>
                    </w:rPr>
                  </w:pPr>
                  <w:r w:rsidRPr="00DB63AB">
                    <w:rPr>
                      <w:rFonts w:ascii="Times New Roman" w:hAnsi="Times New Roman" w:cs="Times New Roman"/>
                      <w:b/>
                      <w:sz w:val="20"/>
                      <w:szCs w:val="20"/>
                      <w:u w:val="single"/>
                    </w:rPr>
                    <w:t>MANAGEMENT (Sistem)</w:t>
                  </w:r>
                </w:p>
              </w:tc>
              <w:tc>
                <w:tcPr>
                  <w:tcW w:w="860" w:type="pct"/>
                  <w:noWrap/>
                  <w:vAlign w:val="center"/>
                </w:tcPr>
                <w:p w14:paraId="15E86820"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p>
              </w:tc>
              <w:tc>
                <w:tcPr>
                  <w:tcW w:w="1934" w:type="pct"/>
                  <w:noWrap/>
                  <w:vAlign w:val="center"/>
                </w:tcPr>
                <w:p w14:paraId="0FEF4096"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p>
              </w:tc>
            </w:tr>
            <w:tr w:rsidR="00DB63AB" w:rsidRPr="00DB63AB" w14:paraId="29032337" w14:textId="77777777" w:rsidTr="005249DB">
              <w:trPr>
                <w:trHeight w:val="315"/>
              </w:trPr>
              <w:tc>
                <w:tcPr>
                  <w:tcW w:w="2205" w:type="pct"/>
                  <w:noWrap/>
                  <w:vAlign w:val="center"/>
                </w:tcPr>
                <w:p w14:paraId="14A995CE"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Display sistem</w:t>
                  </w:r>
                </w:p>
              </w:tc>
              <w:tc>
                <w:tcPr>
                  <w:tcW w:w="860" w:type="pct"/>
                  <w:noWrap/>
                  <w:vAlign w:val="center"/>
                </w:tcPr>
                <w:p w14:paraId="48E4AD78"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w:t>
                  </w:r>
                </w:p>
              </w:tc>
              <w:tc>
                <w:tcPr>
                  <w:tcW w:w="1934" w:type="pct"/>
                  <w:noWrap/>
                  <w:vAlign w:val="center"/>
                </w:tcPr>
                <w:p w14:paraId="07DF9FD3"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10” Color Touch Screen</w:t>
                  </w:r>
                </w:p>
              </w:tc>
            </w:tr>
            <w:tr w:rsidR="00DB63AB" w:rsidRPr="00DB63AB" w14:paraId="0419DEE3" w14:textId="77777777" w:rsidTr="005249DB">
              <w:trPr>
                <w:trHeight w:val="300"/>
              </w:trPr>
              <w:tc>
                <w:tcPr>
                  <w:tcW w:w="2205" w:type="pct"/>
                  <w:noWrap/>
                  <w:vAlign w:val="center"/>
                </w:tcPr>
                <w:p w14:paraId="786ACC58"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Interfețe sistem</w:t>
                  </w:r>
                </w:p>
              </w:tc>
              <w:tc>
                <w:tcPr>
                  <w:tcW w:w="860" w:type="pct"/>
                  <w:noWrap/>
                  <w:vAlign w:val="center"/>
                </w:tcPr>
                <w:p w14:paraId="342E443B"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Da</w:t>
                  </w:r>
                </w:p>
              </w:tc>
              <w:tc>
                <w:tcPr>
                  <w:tcW w:w="1934" w:type="pct"/>
                  <w:noWrap/>
                  <w:vAlign w:val="center"/>
                </w:tcPr>
                <w:p w14:paraId="6DFC5370"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Smart Slot x1, Ethernet x1, MODBUS (RS-485), BMS (Baterii)</w:t>
                  </w:r>
                </w:p>
              </w:tc>
            </w:tr>
            <w:tr w:rsidR="00DB63AB" w:rsidRPr="00DB63AB" w14:paraId="56ECAAD1" w14:textId="77777777" w:rsidTr="005249DB">
              <w:trPr>
                <w:trHeight w:val="300"/>
              </w:trPr>
              <w:tc>
                <w:tcPr>
                  <w:tcW w:w="2205" w:type="pct"/>
                  <w:noWrap/>
                  <w:vAlign w:val="center"/>
                </w:tcPr>
                <w:p w14:paraId="6F884CDB"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Comunicație Internă</w:t>
                  </w:r>
                </w:p>
              </w:tc>
              <w:tc>
                <w:tcPr>
                  <w:tcW w:w="860" w:type="pct"/>
                  <w:noWrap/>
                  <w:vAlign w:val="center"/>
                </w:tcPr>
                <w:p w14:paraId="5AF955B5"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CAN Bus</w:t>
                  </w:r>
                </w:p>
              </w:tc>
              <w:tc>
                <w:tcPr>
                  <w:tcW w:w="1934" w:type="pct"/>
                  <w:noWrap/>
                  <w:vAlign w:val="center"/>
                </w:tcPr>
                <w:p w14:paraId="2A59ED2D"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Modulul de putere trebuie să utilizeze aceeași magistrală de comunicație internă (de obicei CAN Bus) ca și șasiul DPH-80K și celelalte module în vederea asigurării compatibilității cu echipamentele existente</w:t>
                  </w:r>
                </w:p>
              </w:tc>
            </w:tr>
            <w:tr w:rsidR="00DB63AB" w:rsidRPr="00DB63AB" w14:paraId="5D73C485" w14:textId="77777777" w:rsidTr="005249DB">
              <w:trPr>
                <w:trHeight w:val="300"/>
              </w:trPr>
              <w:tc>
                <w:tcPr>
                  <w:tcW w:w="2205" w:type="pct"/>
                  <w:noWrap/>
                  <w:vAlign w:val="center"/>
                </w:tcPr>
                <w:p w14:paraId="5061FB1A"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Firmware/Generație</w:t>
                  </w:r>
                </w:p>
              </w:tc>
              <w:tc>
                <w:tcPr>
                  <w:tcW w:w="860" w:type="pct"/>
                  <w:noWrap/>
                  <w:vAlign w:val="center"/>
                </w:tcPr>
                <w:p w14:paraId="59EAF2DB"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Generație</w:t>
                  </w:r>
                </w:p>
              </w:tc>
              <w:tc>
                <w:tcPr>
                  <w:tcW w:w="1934" w:type="pct"/>
                  <w:noWrap/>
                  <w:vAlign w:val="center"/>
                </w:tcPr>
                <w:p w14:paraId="2573904E"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Gen 2</w:t>
                  </w:r>
                </w:p>
              </w:tc>
            </w:tr>
            <w:tr w:rsidR="00DB63AB" w:rsidRPr="00DB63AB" w14:paraId="213E66CC" w14:textId="77777777" w:rsidTr="005249DB">
              <w:trPr>
                <w:trHeight w:val="315"/>
              </w:trPr>
              <w:tc>
                <w:tcPr>
                  <w:tcW w:w="2205" w:type="pct"/>
                  <w:noWrap/>
                  <w:vAlign w:val="center"/>
                </w:tcPr>
                <w:p w14:paraId="3D470765"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Redundanță și Extindere</w:t>
                  </w:r>
                </w:p>
              </w:tc>
              <w:tc>
                <w:tcPr>
                  <w:tcW w:w="860" w:type="pct"/>
                  <w:noWrap/>
                  <w:vAlign w:val="center"/>
                </w:tcPr>
                <w:p w14:paraId="68F388CD"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Module</w:t>
                  </w:r>
                </w:p>
              </w:tc>
              <w:tc>
                <w:tcPr>
                  <w:tcW w:w="1934" w:type="pct"/>
                  <w:noWrap/>
                  <w:vAlign w:val="center"/>
                </w:tcPr>
                <w:p w14:paraId="61D41BE1"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4 module în paralel</w:t>
                  </w:r>
                </w:p>
              </w:tc>
            </w:tr>
            <w:tr w:rsidR="00DB63AB" w:rsidRPr="00DB63AB" w14:paraId="3FC28727" w14:textId="77777777" w:rsidTr="005249DB">
              <w:trPr>
                <w:trHeight w:val="315"/>
              </w:trPr>
              <w:tc>
                <w:tcPr>
                  <w:tcW w:w="2205" w:type="pct"/>
                  <w:noWrap/>
                  <w:vAlign w:val="center"/>
                </w:tcPr>
                <w:p w14:paraId="71FA74B3"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Indicator de stare</w:t>
                  </w:r>
                </w:p>
              </w:tc>
              <w:tc>
                <w:tcPr>
                  <w:tcW w:w="860" w:type="pct"/>
                  <w:noWrap/>
                  <w:vAlign w:val="center"/>
                </w:tcPr>
                <w:p w14:paraId="305BFA01"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Led</w:t>
                  </w:r>
                </w:p>
              </w:tc>
              <w:tc>
                <w:tcPr>
                  <w:tcW w:w="1934" w:type="pct"/>
                  <w:noWrap/>
                  <w:vAlign w:val="center"/>
                </w:tcPr>
                <w:p w14:paraId="5392BF52"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Led frontal</w:t>
                  </w:r>
                </w:p>
              </w:tc>
            </w:tr>
            <w:tr w:rsidR="00DB63AB" w:rsidRPr="00DB63AB" w14:paraId="5D54E2B9" w14:textId="77777777" w:rsidTr="005249DB">
              <w:trPr>
                <w:trHeight w:val="315"/>
              </w:trPr>
              <w:tc>
                <w:tcPr>
                  <w:tcW w:w="2205" w:type="pct"/>
                  <w:noWrap/>
                  <w:vAlign w:val="center"/>
                </w:tcPr>
                <w:p w14:paraId="24C7BF42"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Software management</w:t>
                  </w:r>
                </w:p>
              </w:tc>
              <w:tc>
                <w:tcPr>
                  <w:tcW w:w="860" w:type="pct"/>
                  <w:noWrap/>
                  <w:vAlign w:val="center"/>
                </w:tcPr>
                <w:p w14:paraId="1E010385"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w:t>
                  </w:r>
                </w:p>
              </w:tc>
              <w:tc>
                <w:tcPr>
                  <w:tcW w:w="1934" w:type="pct"/>
                  <w:noWrap/>
                  <w:vAlign w:val="center"/>
                </w:tcPr>
                <w:p w14:paraId="27F0D62A"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Soft dedicat Delta</w:t>
                  </w:r>
                </w:p>
              </w:tc>
            </w:tr>
            <w:tr w:rsidR="00DB63AB" w:rsidRPr="00DB63AB" w14:paraId="207C9044" w14:textId="77777777" w:rsidTr="005249DB">
              <w:trPr>
                <w:trHeight w:val="315"/>
              </w:trPr>
              <w:tc>
                <w:tcPr>
                  <w:tcW w:w="2205" w:type="pct"/>
                  <w:noWrap/>
                  <w:vAlign w:val="center"/>
                </w:tcPr>
                <w:p w14:paraId="1C8AA867"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Garanție</w:t>
                  </w:r>
                </w:p>
              </w:tc>
              <w:tc>
                <w:tcPr>
                  <w:tcW w:w="860" w:type="pct"/>
                  <w:noWrap/>
                  <w:vAlign w:val="center"/>
                </w:tcPr>
                <w:p w14:paraId="0E6B3F0E"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Ani</w:t>
                  </w:r>
                </w:p>
              </w:tc>
              <w:tc>
                <w:tcPr>
                  <w:tcW w:w="1934" w:type="pct"/>
                  <w:noWrap/>
                  <w:vAlign w:val="center"/>
                </w:tcPr>
                <w:p w14:paraId="435EA213" w14:textId="77777777" w:rsidR="00DB63AB" w:rsidRPr="00DB63AB" w:rsidRDefault="00DB63AB" w:rsidP="000E4722">
                  <w:pPr>
                    <w:pStyle w:val="NoSpacing"/>
                    <w:framePr w:hSpace="180" w:wrap="around" w:vAnchor="text" w:hAnchor="page" w:x="787" w:y="154"/>
                    <w:suppressOverlap/>
                    <w:jc w:val="both"/>
                    <w:rPr>
                      <w:rFonts w:ascii="Times New Roman" w:hAnsi="Times New Roman" w:cs="Times New Roman"/>
                      <w:sz w:val="20"/>
                      <w:szCs w:val="20"/>
                    </w:rPr>
                  </w:pPr>
                  <w:r w:rsidRPr="00DB63AB">
                    <w:rPr>
                      <w:rFonts w:ascii="Times New Roman" w:hAnsi="Times New Roman" w:cs="Times New Roman"/>
                      <w:sz w:val="20"/>
                      <w:szCs w:val="20"/>
                    </w:rPr>
                    <w:t>Minim 3 ani</w:t>
                  </w:r>
                </w:p>
              </w:tc>
            </w:tr>
          </w:tbl>
          <w:p w14:paraId="24F549C1" w14:textId="7D913251" w:rsidR="00DB63AB" w:rsidRPr="00DB63AB" w:rsidRDefault="00DB63AB" w:rsidP="00DB63AB">
            <w:pPr>
              <w:pStyle w:val="NoSpacing"/>
              <w:jc w:val="both"/>
              <w:rPr>
                <w:rFonts w:ascii="Times New Roman" w:eastAsia="Times New Roman" w:hAnsi="Times New Roman" w:cs="Times New Roman"/>
                <w:sz w:val="20"/>
                <w:szCs w:val="20"/>
              </w:rPr>
            </w:pPr>
          </w:p>
        </w:tc>
        <w:tc>
          <w:tcPr>
            <w:tcW w:w="2357" w:type="dxa"/>
            <w:vAlign w:val="center"/>
          </w:tcPr>
          <w:p w14:paraId="711B3B11"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
                <w:iCs/>
                <w:sz w:val="20"/>
                <w:szCs w:val="20"/>
              </w:rPr>
              <w:lastRenderedPageBreak/>
              <w:t>Nu este cazul</w:t>
            </w:r>
          </w:p>
        </w:tc>
      </w:tr>
      <w:tr w:rsidR="00DB63AB" w:rsidRPr="00621058" w14:paraId="0A9F2575" w14:textId="77777777" w:rsidTr="005249DB">
        <w:trPr>
          <w:trHeight w:val="417"/>
        </w:trPr>
        <w:tc>
          <w:tcPr>
            <w:tcW w:w="2582" w:type="dxa"/>
            <w:gridSpan w:val="2"/>
            <w:vAlign w:val="center"/>
          </w:tcPr>
          <w:p w14:paraId="2854D9C8"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Loc de livrare</w:t>
            </w:r>
          </w:p>
        </w:tc>
        <w:tc>
          <w:tcPr>
            <w:tcW w:w="13103" w:type="dxa"/>
            <w:gridSpan w:val="4"/>
            <w:vAlign w:val="center"/>
          </w:tcPr>
          <w:p w14:paraId="5A33A71F" w14:textId="77777777" w:rsidR="00DB63AB" w:rsidRPr="00621058" w:rsidRDefault="00DB63AB"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Cs/>
                <w:sz w:val="20"/>
                <w:szCs w:val="20"/>
              </w:rPr>
              <w:t>Livrarea</w:t>
            </w:r>
            <w:r w:rsidRPr="004227F1">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DB63AB" w:rsidRPr="00621058" w14:paraId="7B81FB0B" w14:textId="77777777" w:rsidTr="005249DB">
        <w:trPr>
          <w:trHeight w:val="461"/>
        </w:trPr>
        <w:tc>
          <w:tcPr>
            <w:tcW w:w="2582" w:type="dxa"/>
            <w:gridSpan w:val="2"/>
            <w:vAlign w:val="center"/>
          </w:tcPr>
          <w:p w14:paraId="166CC123"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Data de livrare solicitată</w:t>
            </w:r>
          </w:p>
        </w:tc>
        <w:tc>
          <w:tcPr>
            <w:tcW w:w="13103" w:type="dxa"/>
            <w:gridSpan w:val="4"/>
            <w:vAlign w:val="center"/>
          </w:tcPr>
          <w:p w14:paraId="653A2811" w14:textId="77777777" w:rsidR="00DB63AB" w:rsidRPr="004227F1" w:rsidRDefault="00DB63AB" w:rsidP="005249DB">
            <w:pPr>
              <w:pStyle w:val="NoSpacing"/>
              <w:jc w:val="both"/>
              <w:rPr>
                <w:rFonts w:ascii="Times New Roman" w:hAnsi="Times New Roman" w:cs="Times New Roman"/>
                <w:bCs/>
                <w:sz w:val="20"/>
                <w:szCs w:val="20"/>
              </w:rPr>
            </w:pPr>
            <w:r w:rsidRPr="004227F1">
              <w:rPr>
                <w:rFonts w:ascii="Times New Roman" w:hAnsi="Times New Roman" w:cs="Times New Roman"/>
                <w:bCs/>
                <w:sz w:val="20"/>
                <w:szCs w:val="20"/>
              </w:rPr>
              <w:t xml:space="preserve">Livrarea se va face de către furnizor </w:t>
            </w:r>
            <w:r w:rsidRPr="004227F1">
              <w:rPr>
                <w:rFonts w:ascii="Times New Roman" w:hAnsi="Times New Roman" w:cs="Times New Roman"/>
                <w:color w:val="000000"/>
                <w:sz w:val="20"/>
                <w:szCs w:val="20"/>
              </w:rPr>
              <w:t>în maxim</w:t>
            </w:r>
            <w:r>
              <w:rPr>
                <w:rFonts w:ascii="Times New Roman" w:hAnsi="Times New Roman" w:cs="Times New Roman"/>
                <w:color w:val="000000"/>
                <w:sz w:val="20"/>
                <w:szCs w:val="20"/>
              </w:rPr>
              <w:t xml:space="preserve"> 75</w:t>
            </w:r>
            <w:r w:rsidRPr="004227F1">
              <w:rPr>
                <w:rFonts w:ascii="Times New Roman" w:hAnsi="Times New Roman" w:cs="Times New Roman"/>
                <w:color w:val="000000"/>
                <w:sz w:val="20"/>
                <w:szCs w:val="20"/>
              </w:rPr>
              <w:t xml:space="preserve"> zile de la data semnării contractului de ambele părți.</w:t>
            </w:r>
          </w:p>
          <w:p w14:paraId="031FF18A" w14:textId="77777777" w:rsidR="00DB63AB" w:rsidRPr="00621058" w:rsidRDefault="00DB63AB" w:rsidP="005249DB">
            <w:pPr>
              <w:keepNext/>
              <w:keepLines/>
              <w:spacing w:after="0" w:line="240" w:lineRule="auto"/>
              <w:jc w:val="both"/>
              <w:rPr>
                <w:rFonts w:ascii="Times New Roman" w:hAnsi="Times New Roman" w:cs="Times New Roman"/>
                <w:bCs/>
                <w:sz w:val="20"/>
                <w:szCs w:val="20"/>
              </w:rPr>
            </w:pPr>
            <w:r w:rsidRPr="004227F1">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DB63AB" w:rsidRPr="00621058" w14:paraId="63A61E79" w14:textId="77777777" w:rsidTr="005249DB">
        <w:trPr>
          <w:trHeight w:val="450"/>
        </w:trPr>
        <w:tc>
          <w:tcPr>
            <w:tcW w:w="2582" w:type="dxa"/>
            <w:gridSpan w:val="2"/>
            <w:vAlign w:val="center"/>
          </w:tcPr>
          <w:p w14:paraId="4488D2E1"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Operațiuni accesorii</w:t>
            </w:r>
          </w:p>
        </w:tc>
        <w:tc>
          <w:tcPr>
            <w:tcW w:w="13103" w:type="dxa"/>
            <w:gridSpan w:val="4"/>
            <w:vAlign w:val="center"/>
          </w:tcPr>
          <w:p w14:paraId="500ED249" w14:textId="77777777" w:rsidR="00DB63AB" w:rsidRPr="001D58DD" w:rsidRDefault="00DB63AB" w:rsidP="005249DB">
            <w:pPr>
              <w:keepNext/>
              <w:keepLines/>
              <w:spacing w:after="0" w:line="240" w:lineRule="auto"/>
              <w:jc w:val="both"/>
              <w:rPr>
                <w:rFonts w:ascii="Times New Roman" w:hAnsi="Times New Roman" w:cs="Times New Roman"/>
                <w:bCs/>
                <w:iCs/>
                <w:color w:val="FF0000"/>
                <w:sz w:val="20"/>
                <w:szCs w:val="20"/>
              </w:rPr>
            </w:pPr>
            <w:r w:rsidRPr="004227F1">
              <w:rPr>
                <w:rFonts w:ascii="Times New Roman" w:hAnsi="Times New Roman" w:cs="Times New Roman"/>
                <w:bCs/>
                <w:sz w:val="20"/>
                <w:szCs w:val="20"/>
              </w:rPr>
              <w:t xml:space="preserve">Furnizorul va asigura livrarea, instalarea, punerea în funcțiune (unde este cazul) și testarea produselor (unde este cazul). La final, furnizorul va asigura și o sesiune de instruire </w:t>
            </w:r>
            <w:r w:rsidRPr="004227F1">
              <w:rPr>
                <w:rFonts w:ascii="Times New Roman" w:hAnsi="Times New Roman" w:cs="Times New Roman"/>
                <w:bCs/>
                <w:iCs/>
                <w:sz w:val="20"/>
                <w:szCs w:val="20"/>
              </w:rPr>
              <w:t>a cel puțin unei persoane, pentru folosirea produselor, la locația cumpărătorului, acolo unde este cazul.</w:t>
            </w:r>
          </w:p>
        </w:tc>
      </w:tr>
      <w:tr w:rsidR="00DB63AB" w:rsidRPr="00621058" w14:paraId="5D65CCC5" w14:textId="77777777" w:rsidTr="005249DB">
        <w:trPr>
          <w:trHeight w:val="402"/>
        </w:trPr>
        <w:tc>
          <w:tcPr>
            <w:tcW w:w="2582" w:type="dxa"/>
            <w:gridSpan w:val="2"/>
            <w:vAlign w:val="center"/>
          </w:tcPr>
          <w:p w14:paraId="76EBEDA2" w14:textId="77777777" w:rsidR="00DB63AB" w:rsidRPr="00621058" w:rsidRDefault="00DB63AB" w:rsidP="005249DB">
            <w:pPr>
              <w:pStyle w:val="Normal1"/>
              <w:jc w:val="center"/>
              <w:rPr>
                <w:rFonts w:eastAsia="Calibri"/>
                <w:b/>
                <w:bCs/>
                <w:iCs/>
                <w:sz w:val="20"/>
                <w:szCs w:val="20"/>
                <w:u w:val="single"/>
              </w:rPr>
            </w:pPr>
            <w:r w:rsidRPr="00621058">
              <w:rPr>
                <w:rFonts w:eastAsia="Calibri"/>
                <w:b/>
                <w:sz w:val="20"/>
                <w:szCs w:val="20"/>
              </w:rPr>
              <w:t>Durata minima garanție</w:t>
            </w:r>
            <w:r>
              <w:rPr>
                <w:rFonts w:eastAsia="Calibri"/>
                <w:b/>
                <w:sz w:val="20"/>
                <w:szCs w:val="20"/>
              </w:rPr>
              <w:t>/mentenanță</w:t>
            </w:r>
          </w:p>
        </w:tc>
        <w:tc>
          <w:tcPr>
            <w:tcW w:w="13103" w:type="dxa"/>
            <w:gridSpan w:val="4"/>
            <w:vAlign w:val="center"/>
          </w:tcPr>
          <w:p w14:paraId="54084C59" w14:textId="508E6A0E" w:rsidR="00DB63AB" w:rsidRPr="00621058" w:rsidRDefault="00DB63AB"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
                <w:sz w:val="20"/>
                <w:szCs w:val="20"/>
              </w:rPr>
              <w:t xml:space="preserve">Minim </w:t>
            </w:r>
            <w:r w:rsidR="00D30274">
              <w:rPr>
                <w:rFonts w:ascii="Times New Roman" w:hAnsi="Times New Roman" w:cs="Times New Roman"/>
                <w:b/>
                <w:sz w:val="20"/>
                <w:szCs w:val="20"/>
              </w:rPr>
              <w:t xml:space="preserve">36 </w:t>
            </w:r>
            <w:r w:rsidRPr="004227F1">
              <w:rPr>
                <w:rFonts w:ascii="Times New Roman" w:hAnsi="Times New Roman" w:cs="Times New Roman"/>
                <w:b/>
                <w:sz w:val="20"/>
                <w:szCs w:val="20"/>
              </w:rPr>
              <w:t>luni on-site</w:t>
            </w:r>
            <w:r w:rsidRPr="004227F1">
              <w:rPr>
                <w:rFonts w:ascii="Times New Roman" w:hAnsi="Times New Roman" w:cs="Times New Roman"/>
                <w:bCs/>
                <w:sz w:val="20"/>
                <w:szCs w:val="20"/>
              </w:rPr>
              <w:t xml:space="preserve"> de la data recepției calitative și cantitative, pentru fiecare produs.</w:t>
            </w:r>
          </w:p>
        </w:tc>
      </w:tr>
    </w:tbl>
    <w:p w14:paraId="4BC28295" w14:textId="77777777" w:rsidR="00DB63AB" w:rsidRDefault="00DB63AB" w:rsidP="00DB63AB">
      <w:pPr>
        <w:rPr>
          <w:rFonts w:ascii="Times New Roman" w:hAnsi="Times New Roman" w:cs="Times New Roman"/>
        </w:rPr>
      </w:pPr>
    </w:p>
    <w:p w14:paraId="4FCD8B46" w14:textId="77777777" w:rsidR="00D30274" w:rsidRDefault="00D30274" w:rsidP="00DB63AB">
      <w:pPr>
        <w:rPr>
          <w:rFonts w:ascii="Times New Roman" w:hAnsi="Times New Roman" w:cs="Times New Roman"/>
        </w:rPr>
      </w:pPr>
    </w:p>
    <w:p w14:paraId="082C1358" w14:textId="77777777" w:rsidR="00D30274" w:rsidRDefault="00D30274" w:rsidP="00DB63AB">
      <w:pPr>
        <w:rPr>
          <w:rFonts w:ascii="Times New Roman" w:hAnsi="Times New Roman" w:cs="Times New Roman"/>
        </w:rPr>
      </w:pPr>
    </w:p>
    <w:p w14:paraId="6C21515C" w14:textId="77777777" w:rsidR="00D30274" w:rsidRDefault="00D30274" w:rsidP="00DB63AB">
      <w:pPr>
        <w:rPr>
          <w:rFonts w:ascii="Times New Roman" w:hAnsi="Times New Roman" w:cs="Times New Roman"/>
        </w:rPr>
      </w:pPr>
    </w:p>
    <w:p w14:paraId="07FB0784" w14:textId="7F9B3C8B" w:rsidR="00D30274" w:rsidRPr="00D30274" w:rsidRDefault="00D30274" w:rsidP="00D30274">
      <w:pPr>
        <w:spacing w:after="0" w:line="240" w:lineRule="auto"/>
        <w:jc w:val="both"/>
        <w:rPr>
          <w:rFonts w:ascii="Times New Roman" w:hAnsi="Times New Roman" w:cs="Times New Roman"/>
          <w:b/>
          <w:bCs/>
        </w:rPr>
      </w:pPr>
      <w:r w:rsidRPr="00D30274">
        <w:rPr>
          <w:rFonts w:ascii="Times New Roman" w:hAnsi="Times New Roman" w:cs="Times New Roman"/>
          <w:b/>
          <w:bCs/>
        </w:rPr>
        <w:lastRenderedPageBreak/>
        <w:t xml:space="preserve">LOT </w:t>
      </w:r>
      <w:r w:rsidR="000E4722">
        <w:rPr>
          <w:rFonts w:ascii="Times New Roman" w:hAnsi="Times New Roman" w:cs="Times New Roman"/>
          <w:b/>
          <w:bCs/>
        </w:rPr>
        <w:t>3</w:t>
      </w:r>
      <w:r w:rsidRPr="00D30274">
        <w:rPr>
          <w:rFonts w:ascii="Times New Roman" w:hAnsi="Times New Roman" w:cs="Times New Roman"/>
          <w:b/>
          <w:bCs/>
        </w:rPr>
        <w:t xml:space="preserve">: </w:t>
      </w:r>
      <w:r w:rsidRPr="00D30274">
        <w:rPr>
          <w:rFonts w:ascii="Times New Roman" w:eastAsia="Calibri" w:hAnsi="Times New Roman" w:cs="Times New Roman"/>
          <w:b/>
          <w:bCs/>
        </w:rPr>
        <w:t>UPS trifazat</w:t>
      </w:r>
    </w:p>
    <w:tbl>
      <w:tblPr>
        <w:tblpPr w:leftFromText="180" w:rightFromText="180" w:vertAnchor="text" w:horzAnchor="page" w:tblpX="787" w:tblpY="154"/>
        <w:tblOverlap w:val="never"/>
        <w:tblW w:w="156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32"/>
        <w:gridCol w:w="1950"/>
        <w:gridCol w:w="1060"/>
        <w:gridCol w:w="1083"/>
        <w:gridCol w:w="8603"/>
        <w:gridCol w:w="2357"/>
      </w:tblGrid>
      <w:tr w:rsidR="00D30274" w:rsidRPr="001A090E" w14:paraId="53664B4E" w14:textId="77777777" w:rsidTr="005249DB">
        <w:trPr>
          <w:trHeight w:val="663"/>
        </w:trPr>
        <w:tc>
          <w:tcPr>
            <w:tcW w:w="632" w:type="dxa"/>
            <w:vAlign w:val="center"/>
          </w:tcPr>
          <w:p w14:paraId="445C078E" w14:textId="77777777" w:rsidR="00D30274" w:rsidRPr="001A090E" w:rsidRDefault="00D30274"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Nr. crt.</w:t>
            </w:r>
          </w:p>
        </w:tc>
        <w:tc>
          <w:tcPr>
            <w:tcW w:w="1950" w:type="dxa"/>
            <w:vAlign w:val="center"/>
          </w:tcPr>
          <w:p w14:paraId="199A99B2" w14:textId="77777777" w:rsidR="00D30274" w:rsidRPr="001A090E" w:rsidRDefault="00D30274"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Denumire</w:t>
            </w:r>
          </w:p>
        </w:tc>
        <w:tc>
          <w:tcPr>
            <w:tcW w:w="1060" w:type="dxa"/>
            <w:vAlign w:val="center"/>
          </w:tcPr>
          <w:p w14:paraId="5B07039A" w14:textId="77777777" w:rsidR="00D30274" w:rsidRPr="001A090E" w:rsidRDefault="00D30274"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Cant.</w:t>
            </w:r>
          </w:p>
        </w:tc>
        <w:tc>
          <w:tcPr>
            <w:tcW w:w="1083" w:type="dxa"/>
            <w:vAlign w:val="center"/>
          </w:tcPr>
          <w:p w14:paraId="3721FECA" w14:textId="77777777" w:rsidR="00D30274" w:rsidRPr="001A090E" w:rsidRDefault="00D30274"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Unitate de măsură</w:t>
            </w:r>
          </w:p>
        </w:tc>
        <w:tc>
          <w:tcPr>
            <w:tcW w:w="8603" w:type="dxa"/>
            <w:vAlign w:val="center"/>
          </w:tcPr>
          <w:p w14:paraId="2E386F0A" w14:textId="77777777" w:rsidR="00D30274" w:rsidRPr="001A090E" w:rsidRDefault="00D30274"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minime</w:t>
            </w:r>
          </w:p>
        </w:tc>
        <w:tc>
          <w:tcPr>
            <w:tcW w:w="2357" w:type="dxa"/>
            <w:vAlign w:val="center"/>
          </w:tcPr>
          <w:p w14:paraId="46089C70" w14:textId="77777777" w:rsidR="00D30274" w:rsidRPr="001A090E" w:rsidRDefault="00D30274"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extinse/dorite</w:t>
            </w:r>
          </w:p>
        </w:tc>
      </w:tr>
      <w:tr w:rsidR="00D30274" w:rsidRPr="001A090E" w14:paraId="6DE3CE5E" w14:textId="77777777" w:rsidTr="005249DB">
        <w:trPr>
          <w:trHeight w:val="819"/>
        </w:trPr>
        <w:tc>
          <w:tcPr>
            <w:tcW w:w="632" w:type="dxa"/>
            <w:vAlign w:val="center"/>
          </w:tcPr>
          <w:p w14:paraId="1663C847" w14:textId="77777777" w:rsidR="00D30274" w:rsidRPr="001A090E" w:rsidRDefault="00D30274"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Cs/>
                <w:sz w:val="20"/>
                <w:szCs w:val="20"/>
              </w:rPr>
              <w:t>1</w:t>
            </w:r>
          </w:p>
        </w:tc>
        <w:tc>
          <w:tcPr>
            <w:tcW w:w="1950" w:type="dxa"/>
            <w:vAlign w:val="center"/>
          </w:tcPr>
          <w:p w14:paraId="0D071693" w14:textId="7A9FA0C6" w:rsidR="00D30274" w:rsidRPr="00D30274" w:rsidRDefault="00D30274" w:rsidP="005249DB">
            <w:pPr>
              <w:keepNext/>
              <w:widowControl w:val="0"/>
              <w:spacing w:after="0" w:line="240" w:lineRule="auto"/>
              <w:jc w:val="center"/>
              <w:rPr>
                <w:rFonts w:ascii="Times New Roman" w:hAnsi="Times New Roman" w:cs="Times New Roman"/>
                <w:b/>
                <w:bCs/>
                <w:iCs/>
                <w:sz w:val="20"/>
                <w:szCs w:val="20"/>
                <w:u w:val="single"/>
              </w:rPr>
            </w:pPr>
            <w:r w:rsidRPr="00D30274">
              <w:rPr>
                <w:rFonts w:ascii="Times New Roman" w:eastAsia="Calibri" w:hAnsi="Times New Roman" w:cs="Times New Roman"/>
                <w:b/>
                <w:bCs/>
                <w:sz w:val="20"/>
                <w:szCs w:val="20"/>
              </w:rPr>
              <w:t>UPS 1</w:t>
            </w:r>
            <w:r w:rsidR="00B302C2">
              <w:rPr>
                <w:rFonts w:ascii="Times New Roman" w:eastAsia="Calibri" w:hAnsi="Times New Roman" w:cs="Times New Roman"/>
                <w:b/>
                <w:bCs/>
                <w:sz w:val="20"/>
                <w:szCs w:val="20"/>
              </w:rPr>
              <w:t>0</w:t>
            </w:r>
            <w:r w:rsidRPr="00D30274">
              <w:rPr>
                <w:rFonts w:ascii="Times New Roman" w:eastAsia="Calibri" w:hAnsi="Times New Roman" w:cs="Times New Roman"/>
                <w:b/>
                <w:bCs/>
                <w:sz w:val="20"/>
                <w:szCs w:val="20"/>
              </w:rPr>
              <w:t>KVA, trifazat, rackabil</w:t>
            </w:r>
          </w:p>
        </w:tc>
        <w:tc>
          <w:tcPr>
            <w:tcW w:w="1060" w:type="dxa"/>
            <w:vAlign w:val="center"/>
          </w:tcPr>
          <w:p w14:paraId="63F9C384" w14:textId="58E7B44E" w:rsidR="00D30274" w:rsidRPr="001A090E" w:rsidRDefault="00B302C2"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3</w:t>
            </w:r>
          </w:p>
        </w:tc>
        <w:tc>
          <w:tcPr>
            <w:tcW w:w="1083" w:type="dxa"/>
            <w:vAlign w:val="center"/>
          </w:tcPr>
          <w:p w14:paraId="7FCE8F0B" w14:textId="77777777" w:rsidR="00D30274" w:rsidRPr="001A090E" w:rsidRDefault="00D30274"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buc</w:t>
            </w:r>
          </w:p>
        </w:tc>
        <w:tc>
          <w:tcPr>
            <w:tcW w:w="8603" w:type="dxa"/>
          </w:tcPr>
          <w:tbl>
            <w:tblPr>
              <w:tblStyle w:val="TableGrid"/>
              <w:tblW w:w="4838" w:type="pct"/>
              <w:tblLayout w:type="fixed"/>
              <w:tblLook w:val="04A0" w:firstRow="1" w:lastRow="0" w:firstColumn="1" w:lastColumn="0" w:noHBand="0" w:noVBand="1"/>
            </w:tblPr>
            <w:tblGrid>
              <w:gridCol w:w="2578"/>
              <w:gridCol w:w="1172"/>
              <w:gridCol w:w="4356"/>
            </w:tblGrid>
            <w:tr w:rsidR="00D30274" w:rsidRPr="00D30274" w14:paraId="7D3543E8" w14:textId="77777777" w:rsidTr="00D30274">
              <w:trPr>
                <w:trHeight w:val="315"/>
              </w:trPr>
              <w:tc>
                <w:tcPr>
                  <w:tcW w:w="1590" w:type="pct"/>
                  <w:noWrap/>
                  <w:hideMark/>
                </w:tcPr>
                <w:p w14:paraId="12FD6786"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Categorie</w:t>
                  </w:r>
                </w:p>
              </w:tc>
              <w:tc>
                <w:tcPr>
                  <w:tcW w:w="723" w:type="pct"/>
                  <w:noWrap/>
                  <w:hideMark/>
                </w:tcPr>
                <w:p w14:paraId="1E793AF3"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Unitate</w:t>
                  </w:r>
                </w:p>
              </w:tc>
              <w:tc>
                <w:tcPr>
                  <w:tcW w:w="2687" w:type="pct"/>
                  <w:noWrap/>
                  <w:hideMark/>
                </w:tcPr>
                <w:p w14:paraId="2BD749C1"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Valori admise</w:t>
                  </w:r>
                </w:p>
              </w:tc>
            </w:tr>
            <w:tr w:rsidR="00D30274" w:rsidRPr="00D30274" w14:paraId="13727717" w14:textId="77777777" w:rsidTr="00D30274">
              <w:trPr>
                <w:trHeight w:val="300"/>
              </w:trPr>
              <w:tc>
                <w:tcPr>
                  <w:tcW w:w="1590" w:type="pct"/>
                  <w:noWrap/>
                  <w:hideMark/>
                </w:tcPr>
                <w:p w14:paraId="7F7B1077"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u w:val="single"/>
                      <w:lang w:eastAsia="en-GB"/>
                    </w:rPr>
                  </w:pPr>
                  <w:r w:rsidRPr="00D30274">
                    <w:rPr>
                      <w:rFonts w:ascii="Times New Roman" w:hAnsi="Times New Roman" w:cs="Times New Roman"/>
                      <w:sz w:val="20"/>
                      <w:szCs w:val="20"/>
                      <w:u w:val="single"/>
                      <w:lang w:eastAsia="en-GB"/>
                    </w:rPr>
                    <w:t>PERFORMANȚĂ ȘI CONFIGURAȚIE</w:t>
                  </w:r>
                </w:p>
              </w:tc>
              <w:tc>
                <w:tcPr>
                  <w:tcW w:w="723" w:type="pct"/>
                  <w:noWrap/>
                  <w:hideMark/>
                </w:tcPr>
                <w:p w14:paraId="2F33A8BB"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w:t>
                  </w:r>
                </w:p>
              </w:tc>
              <w:tc>
                <w:tcPr>
                  <w:tcW w:w="2687" w:type="pct"/>
                  <w:noWrap/>
                  <w:hideMark/>
                </w:tcPr>
                <w:p w14:paraId="6BDCDF61"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w:t>
                  </w:r>
                </w:p>
              </w:tc>
            </w:tr>
            <w:tr w:rsidR="00D30274" w:rsidRPr="00D30274" w14:paraId="1B834A32" w14:textId="77777777" w:rsidTr="00D30274">
              <w:trPr>
                <w:trHeight w:val="315"/>
              </w:trPr>
              <w:tc>
                <w:tcPr>
                  <w:tcW w:w="1590" w:type="pct"/>
                  <w:noWrap/>
                  <w:hideMark/>
                </w:tcPr>
                <w:p w14:paraId="294F61BB"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Putere activă nominală</w:t>
                  </w:r>
                </w:p>
              </w:tc>
              <w:tc>
                <w:tcPr>
                  <w:tcW w:w="723" w:type="pct"/>
                  <w:noWrap/>
                  <w:hideMark/>
                </w:tcPr>
                <w:p w14:paraId="65651B7F"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kW</w:t>
                  </w:r>
                </w:p>
              </w:tc>
              <w:tc>
                <w:tcPr>
                  <w:tcW w:w="2687" w:type="pct"/>
                  <w:noWrap/>
                  <w:hideMark/>
                </w:tcPr>
                <w:p w14:paraId="72DCCBCC"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Minim = 10kW – Maxim = 15kW</w:t>
                  </w:r>
                </w:p>
              </w:tc>
            </w:tr>
            <w:tr w:rsidR="00D30274" w:rsidRPr="00D30274" w14:paraId="4890F4F5" w14:textId="77777777" w:rsidTr="00D30274">
              <w:trPr>
                <w:trHeight w:val="315"/>
              </w:trPr>
              <w:tc>
                <w:tcPr>
                  <w:tcW w:w="1590" w:type="pct"/>
                  <w:noWrap/>
                  <w:hideMark/>
                </w:tcPr>
                <w:p w14:paraId="16C22806"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Putere aparentă nominală</w:t>
                  </w:r>
                </w:p>
              </w:tc>
              <w:tc>
                <w:tcPr>
                  <w:tcW w:w="723" w:type="pct"/>
                  <w:noWrap/>
                  <w:hideMark/>
                </w:tcPr>
                <w:p w14:paraId="31862913"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kVA</w:t>
                  </w:r>
                </w:p>
              </w:tc>
              <w:tc>
                <w:tcPr>
                  <w:tcW w:w="2687" w:type="pct"/>
                  <w:noWrap/>
                  <w:hideMark/>
                </w:tcPr>
                <w:p w14:paraId="02E28EE7"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Minim = 12kVA – Maxim = 15 kVA</w:t>
                  </w:r>
                </w:p>
              </w:tc>
            </w:tr>
            <w:tr w:rsidR="00D30274" w:rsidRPr="00D30274" w14:paraId="3106FD40" w14:textId="77777777" w:rsidTr="00D30274">
              <w:trPr>
                <w:trHeight w:val="315"/>
              </w:trPr>
              <w:tc>
                <w:tcPr>
                  <w:tcW w:w="1590" w:type="pct"/>
                  <w:noWrap/>
                  <w:hideMark/>
                </w:tcPr>
                <w:p w14:paraId="7C1227F4"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Factor de putere la ieșire (PF)</w:t>
                  </w:r>
                </w:p>
              </w:tc>
              <w:tc>
                <w:tcPr>
                  <w:tcW w:w="723" w:type="pct"/>
                  <w:noWrap/>
                  <w:hideMark/>
                </w:tcPr>
                <w:p w14:paraId="5F93C163"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factor</w:t>
                  </w:r>
                </w:p>
              </w:tc>
              <w:tc>
                <w:tcPr>
                  <w:tcW w:w="2687" w:type="pct"/>
                  <w:noWrap/>
                  <w:hideMark/>
                </w:tcPr>
                <w:p w14:paraId="426ED5A5"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0.85 - 1.0 (kW = kVA)</w:t>
                  </w:r>
                </w:p>
              </w:tc>
            </w:tr>
            <w:tr w:rsidR="00D30274" w:rsidRPr="00D30274" w14:paraId="1D836E6B" w14:textId="77777777" w:rsidTr="00D30274">
              <w:trPr>
                <w:trHeight w:val="315"/>
              </w:trPr>
              <w:tc>
                <w:tcPr>
                  <w:tcW w:w="1590" w:type="pct"/>
                  <w:noWrap/>
                  <w:hideMark/>
                </w:tcPr>
                <w:p w14:paraId="742E3FB6"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Tehnologie UPS</w:t>
                  </w:r>
                </w:p>
              </w:tc>
              <w:tc>
                <w:tcPr>
                  <w:tcW w:w="723" w:type="pct"/>
                  <w:noWrap/>
                  <w:hideMark/>
                </w:tcPr>
                <w:p w14:paraId="2D4F238D"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w:t>
                  </w:r>
                </w:p>
              </w:tc>
              <w:tc>
                <w:tcPr>
                  <w:tcW w:w="2687" w:type="pct"/>
                  <w:noWrap/>
                  <w:hideMark/>
                </w:tcPr>
                <w:p w14:paraId="5013AA91"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Online Double Conversion (VFI)</w:t>
                  </w:r>
                </w:p>
              </w:tc>
            </w:tr>
            <w:tr w:rsidR="00D30274" w:rsidRPr="00D30274" w14:paraId="45496B2D" w14:textId="77777777" w:rsidTr="00D30274">
              <w:trPr>
                <w:trHeight w:val="315"/>
              </w:trPr>
              <w:tc>
                <w:tcPr>
                  <w:tcW w:w="1590" w:type="pct"/>
                  <w:noWrap/>
                  <w:hideMark/>
                </w:tcPr>
                <w:p w14:paraId="562FCE5E"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Înălțime (modul putere)</w:t>
                  </w:r>
                </w:p>
              </w:tc>
              <w:tc>
                <w:tcPr>
                  <w:tcW w:w="723" w:type="pct"/>
                  <w:noWrap/>
                  <w:hideMark/>
                </w:tcPr>
                <w:p w14:paraId="030CE1A4"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U (unități rack)</w:t>
                  </w:r>
                </w:p>
              </w:tc>
              <w:tc>
                <w:tcPr>
                  <w:tcW w:w="2687" w:type="pct"/>
                  <w:noWrap/>
                  <w:hideMark/>
                </w:tcPr>
                <w:p w14:paraId="2038FCDD"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Maxim 3U (fără modul EBM)</w:t>
                  </w:r>
                </w:p>
              </w:tc>
            </w:tr>
            <w:tr w:rsidR="00D30274" w:rsidRPr="00D30274" w14:paraId="2ECE1533" w14:textId="77777777" w:rsidTr="00D30274">
              <w:trPr>
                <w:trHeight w:val="315"/>
              </w:trPr>
              <w:tc>
                <w:tcPr>
                  <w:tcW w:w="1590" w:type="pct"/>
                  <w:noWrap/>
                  <w:hideMark/>
                </w:tcPr>
                <w:p w14:paraId="2CA1735E"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Capacitate de paralelizare</w:t>
                  </w:r>
                </w:p>
              </w:tc>
              <w:tc>
                <w:tcPr>
                  <w:tcW w:w="723" w:type="pct"/>
                  <w:noWrap/>
                  <w:hideMark/>
                </w:tcPr>
                <w:p w14:paraId="48D3A4B4"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w:t>
                  </w:r>
                </w:p>
              </w:tc>
              <w:tc>
                <w:tcPr>
                  <w:tcW w:w="2687" w:type="pct"/>
                  <w:noWrap/>
                  <w:hideMark/>
                </w:tcPr>
                <w:p w14:paraId="7A627922"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3 UPS-uri în configurație paralelă</w:t>
                  </w:r>
                </w:p>
              </w:tc>
            </w:tr>
            <w:tr w:rsidR="00D30274" w:rsidRPr="00D30274" w14:paraId="2E23A178" w14:textId="77777777" w:rsidTr="00D30274">
              <w:trPr>
                <w:trHeight w:val="315"/>
              </w:trPr>
              <w:tc>
                <w:tcPr>
                  <w:tcW w:w="1590" w:type="pct"/>
                  <w:noWrap/>
                </w:tcPr>
                <w:p w14:paraId="33100525"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p>
              </w:tc>
              <w:tc>
                <w:tcPr>
                  <w:tcW w:w="723" w:type="pct"/>
                  <w:noWrap/>
                </w:tcPr>
                <w:p w14:paraId="08A21817"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p>
              </w:tc>
              <w:tc>
                <w:tcPr>
                  <w:tcW w:w="2687" w:type="pct"/>
                  <w:noWrap/>
                </w:tcPr>
                <w:p w14:paraId="4D82CDF2"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p>
              </w:tc>
            </w:tr>
            <w:tr w:rsidR="00D30274" w:rsidRPr="00D30274" w14:paraId="21825708" w14:textId="77777777" w:rsidTr="00D30274">
              <w:trPr>
                <w:trHeight w:val="300"/>
              </w:trPr>
              <w:tc>
                <w:tcPr>
                  <w:tcW w:w="1590" w:type="pct"/>
                  <w:noWrap/>
                  <w:hideMark/>
                </w:tcPr>
                <w:p w14:paraId="27F6494B"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u w:val="single"/>
                      <w:lang w:eastAsia="en-GB"/>
                    </w:rPr>
                  </w:pPr>
                  <w:r w:rsidRPr="00D30274">
                    <w:rPr>
                      <w:rFonts w:ascii="Times New Roman" w:hAnsi="Times New Roman" w:cs="Times New Roman"/>
                      <w:sz w:val="20"/>
                      <w:szCs w:val="20"/>
                      <w:u w:val="single"/>
                      <w:lang w:eastAsia="en-GB"/>
                    </w:rPr>
                    <w:t>INTRARE (INPUT)</w:t>
                  </w:r>
                </w:p>
              </w:tc>
              <w:tc>
                <w:tcPr>
                  <w:tcW w:w="723" w:type="pct"/>
                  <w:noWrap/>
                  <w:hideMark/>
                </w:tcPr>
                <w:p w14:paraId="2E668DC6"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w:t>
                  </w:r>
                </w:p>
              </w:tc>
              <w:tc>
                <w:tcPr>
                  <w:tcW w:w="2687" w:type="pct"/>
                  <w:noWrap/>
                  <w:hideMark/>
                </w:tcPr>
                <w:p w14:paraId="2F59C25E"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w:t>
                  </w:r>
                </w:p>
              </w:tc>
            </w:tr>
            <w:tr w:rsidR="00D30274" w:rsidRPr="00D30274" w14:paraId="5D9CC8F7" w14:textId="77777777" w:rsidTr="00D30274">
              <w:trPr>
                <w:trHeight w:val="315"/>
              </w:trPr>
              <w:tc>
                <w:tcPr>
                  <w:tcW w:w="1590" w:type="pct"/>
                  <w:noWrap/>
                  <w:hideMark/>
                </w:tcPr>
                <w:p w14:paraId="2051A14E"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Tensiune nominală de intrare</w:t>
                  </w:r>
                </w:p>
              </w:tc>
              <w:tc>
                <w:tcPr>
                  <w:tcW w:w="723" w:type="pct"/>
                  <w:noWrap/>
                  <w:hideMark/>
                </w:tcPr>
                <w:p w14:paraId="76A5E72D"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V</w:t>
                  </w:r>
                </w:p>
              </w:tc>
              <w:tc>
                <w:tcPr>
                  <w:tcW w:w="2687" w:type="pct"/>
                  <w:noWrap/>
                  <w:hideMark/>
                </w:tcPr>
                <w:p w14:paraId="55A2B23E"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220/230/240V – 380/400/415 V</w:t>
                  </w:r>
                </w:p>
              </w:tc>
            </w:tr>
            <w:tr w:rsidR="00D30274" w:rsidRPr="00D30274" w14:paraId="7943A10E" w14:textId="77777777" w:rsidTr="00D30274">
              <w:trPr>
                <w:trHeight w:val="315"/>
              </w:trPr>
              <w:tc>
                <w:tcPr>
                  <w:tcW w:w="1590" w:type="pct"/>
                  <w:noWrap/>
                  <w:hideMark/>
                </w:tcPr>
                <w:p w14:paraId="62D6A0C4"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Plajă tensiune de intrare (sarcină completă)</w:t>
                  </w:r>
                </w:p>
              </w:tc>
              <w:tc>
                <w:tcPr>
                  <w:tcW w:w="723" w:type="pct"/>
                  <w:noWrap/>
                  <w:hideMark/>
                </w:tcPr>
                <w:p w14:paraId="5EE274C4"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V</w:t>
                  </w:r>
                </w:p>
              </w:tc>
              <w:tc>
                <w:tcPr>
                  <w:tcW w:w="2687" w:type="pct"/>
                  <w:noWrap/>
                  <w:hideMark/>
                </w:tcPr>
                <w:p w14:paraId="30A65CD2"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160 V ~ 300 V</w:t>
                  </w:r>
                </w:p>
              </w:tc>
            </w:tr>
            <w:tr w:rsidR="00D30274" w:rsidRPr="00D30274" w14:paraId="1F883767" w14:textId="77777777" w:rsidTr="00D30274">
              <w:trPr>
                <w:trHeight w:val="315"/>
              </w:trPr>
              <w:tc>
                <w:tcPr>
                  <w:tcW w:w="1590" w:type="pct"/>
                  <w:noWrap/>
                  <w:hideMark/>
                </w:tcPr>
                <w:p w14:paraId="32867BD7"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Frecvență nominală</w:t>
                  </w:r>
                </w:p>
              </w:tc>
              <w:tc>
                <w:tcPr>
                  <w:tcW w:w="723" w:type="pct"/>
                  <w:noWrap/>
                  <w:hideMark/>
                </w:tcPr>
                <w:p w14:paraId="6C49B45B"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Hz</w:t>
                  </w:r>
                </w:p>
              </w:tc>
              <w:tc>
                <w:tcPr>
                  <w:tcW w:w="2687" w:type="pct"/>
                  <w:noWrap/>
                  <w:hideMark/>
                </w:tcPr>
                <w:p w14:paraId="6298EB50"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50 Hz / 60 Hz</w:t>
                  </w:r>
                </w:p>
              </w:tc>
            </w:tr>
            <w:tr w:rsidR="00D30274" w:rsidRPr="00D30274" w14:paraId="092914AC" w14:textId="77777777" w:rsidTr="00D30274">
              <w:trPr>
                <w:trHeight w:val="315"/>
              </w:trPr>
              <w:tc>
                <w:tcPr>
                  <w:tcW w:w="1590" w:type="pct"/>
                  <w:noWrap/>
                  <w:hideMark/>
                </w:tcPr>
                <w:p w14:paraId="47C22E01"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Distorsiuni Armonice (THDi)</w:t>
                  </w:r>
                </w:p>
              </w:tc>
              <w:tc>
                <w:tcPr>
                  <w:tcW w:w="723" w:type="pct"/>
                  <w:noWrap/>
                  <w:hideMark/>
                </w:tcPr>
                <w:p w14:paraId="7F6BB00E"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w:t>
                  </w:r>
                </w:p>
              </w:tc>
              <w:tc>
                <w:tcPr>
                  <w:tcW w:w="2687" w:type="pct"/>
                  <w:noWrap/>
                  <w:hideMark/>
                </w:tcPr>
                <w:p w14:paraId="614E052A"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3% sarcină lineară; ≤ 5% sarcină neliniară</w:t>
                  </w:r>
                </w:p>
              </w:tc>
            </w:tr>
            <w:tr w:rsidR="00D30274" w:rsidRPr="00D30274" w14:paraId="4DC086A8" w14:textId="77777777" w:rsidTr="00D30274">
              <w:trPr>
                <w:trHeight w:val="315"/>
              </w:trPr>
              <w:tc>
                <w:tcPr>
                  <w:tcW w:w="1590" w:type="pct"/>
                  <w:noWrap/>
                  <w:hideMark/>
                </w:tcPr>
                <w:p w14:paraId="080AB9FE"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Conexiune fază (Intrare-Ieșire)</w:t>
                  </w:r>
                </w:p>
              </w:tc>
              <w:tc>
                <w:tcPr>
                  <w:tcW w:w="723" w:type="pct"/>
                  <w:noWrap/>
                  <w:hideMark/>
                </w:tcPr>
                <w:p w14:paraId="1E8DFEE5"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w:t>
                  </w:r>
                </w:p>
              </w:tc>
              <w:tc>
                <w:tcPr>
                  <w:tcW w:w="2687" w:type="pct"/>
                  <w:noWrap/>
                  <w:hideMark/>
                </w:tcPr>
                <w:p w14:paraId="487864D1"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xml:space="preserve">3-3, 3-1, 1-1 (configurabilă la instalare) </w:t>
                  </w:r>
                </w:p>
              </w:tc>
            </w:tr>
            <w:tr w:rsidR="00D30274" w:rsidRPr="00D30274" w14:paraId="2A34BF89" w14:textId="77777777" w:rsidTr="00D30274">
              <w:trPr>
                <w:trHeight w:val="315"/>
              </w:trPr>
              <w:tc>
                <w:tcPr>
                  <w:tcW w:w="1590" w:type="pct"/>
                  <w:noWrap/>
                </w:tcPr>
                <w:p w14:paraId="6DFAC7F9"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p>
              </w:tc>
              <w:tc>
                <w:tcPr>
                  <w:tcW w:w="723" w:type="pct"/>
                  <w:noWrap/>
                </w:tcPr>
                <w:p w14:paraId="48D69FB5"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p>
              </w:tc>
              <w:tc>
                <w:tcPr>
                  <w:tcW w:w="2687" w:type="pct"/>
                  <w:noWrap/>
                </w:tcPr>
                <w:p w14:paraId="6CB9AD28"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p>
              </w:tc>
            </w:tr>
            <w:tr w:rsidR="00D30274" w:rsidRPr="00D30274" w14:paraId="70D55712" w14:textId="77777777" w:rsidTr="00D30274">
              <w:trPr>
                <w:trHeight w:val="300"/>
              </w:trPr>
              <w:tc>
                <w:tcPr>
                  <w:tcW w:w="1590" w:type="pct"/>
                  <w:noWrap/>
                  <w:hideMark/>
                </w:tcPr>
                <w:p w14:paraId="44A4A2BE"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u w:val="single"/>
                      <w:lang w:eastAsia="en-GB"/>
                    </w:rPr>
                  </w:pPr>
                  <w:r w:rsidRPr="00D30274">
                    <w:rPr>
                      <w:rFonts w:ascii="Times New Roman" w:hAnsi="Times New Roman" w:cs="Times New Roman"/>
                      <w:sz w:val="20"/>
                      <w:szCs w:val="20"/>
                      <w:u w:val="single"/>
                      <w:lang w:eastAsia="en-GB"/>
                    </w:rPr>
                    <w:t>IEȘIRE (OUTPUT)</w:t>
                  </w:r>
                </w:p>
              </w:tc>
              <w:tc>
                <w:tcPr>
                  <w:tcW w:w="723" w:type="pct"/>
                  <w:noWrap/>
                  <w:hideMark/>
                </w:tcPr>
                <w:p w14:paraId="7B0420CC"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w:t>
                  </w:r>
                </w:p>
              </w:tc>
              <w:tc>
                <w:tcPr>
                  <w:tcW w:w="2687" w:type="pct"/>
                  <w:noWrap/>
                  <w:hideMark/>
                </w:tcPr>
                <w:p w14:paraId="686B20C7"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w:t>
                  </w:r>
                </w:p>
              </w:tc>
            </w:tr>
            <w:tr w:rsidR="00D30274" w:rsidRPr="00D30274" w14:paraId="1D13F855" w14:textId="77777777" w:rsidTr="00D30274">
              <w:trPr>
                <w:trHeight w:val="315"/>
              </w:trPr>
              <w:tc>
                <w:tcPr>
                  <w:tcW w:w="1590" w:type="pct"/>
                  <w:noWrap/>
                  <w:hideMark/>
                </w:tcPr>
                <w:p w14:paraId="437A3324"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Variația tensiunii</w:t>
                  </w:r>
                </w:p>
              </w:tc>
              <w:tc>
                <w:tcPr>
                  <w:tcW w:w="723" w:type="pct"/>
                  <w:noWrap/>
                  <w:hideMark/>
                </w:tcPr>
                <w:p w14:paraId="4208D19B"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w:t>
                  </w:r>
                </w:p>
              </w:tc>
              <w:tc>
                <w:tcPr>
                  <w:tcW w:w="2687" w:type="pct"/>
                  <w:noWrap/>
                  <w:hideMark/>
                </w:tcPr>
                <w:p w14:paraId="675E05DE"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1%</w:t>
                  </w:r>
                </w:p>
              </w:tc>
            </w:tr>
            <w:tr w:rsidR="00D30274" w:rsidRPr="00D30274" w14:paraId="5739644A" w14:textId="77777777" w:rsidTr="00D30274">
              <w:trPr>
                <w:trHeight w:val="315"/>
              </w:trPr>
              <w:tc>
                <w:tcPr>
                  <w:tcW w:w="1590" w:type="pct"/>
                  <w:noWrap/>
                  <w:hideMark/>
                </w:tcPr>
                <w:p w14:paraId="222A90D3"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Distorsiuni Armonice (THDV)</w:t>
                  </w:r>
                </w:p>
              </w:tc>
              <w:tc>
                <w:tcPr>
                  <w:tcW w:w="723" w:type="pct"/>
                  <w:noWrap/>
                  <w:hideMark/>
                </w:tcPr>
                <w:p w14:paraId="5602AE1E"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w:t>
                  </w:r>
                </w:p>
              </w:tc>
              <w:tc>
                <w:tcPr>
                  <w:tcW w:w="2687" w:type="pct"/>
                  <w:noWrap/>
                  <w:hideMark/>
                </w:tcPr>
                <w:p w14:paraId="3FDE88F8"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1% sarcină lineară; ≤ 3% sarcină neliniară</w:t>
                  </w:r>
                </w:p>
              </w:tc>
            </w:tr>
            <w:tr w:rsidR="00D30274" w:rsidRPr="00D30274" w14:paraId="29ECC655" w14:textId="77777777" w:rsidTr="00D30274">
              <w:trPr>
                <w:trHeight w:val="315"/>
              </w:trPr>
              <w:tc>
                <w:tcPr>
                  <w:tcW w:w="1590" w:type="pct"/>
                  <w:noWrap/>
                  <w:hideMark/>
                </w:tcPr>
                <w:p w14:paraId="4FC94EB0"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Capacitate de suprasarcină (Mod Online)</w:t>
                  </w:r>
                </w:p>
              </w:tc>
              <w:tc>
                <w:tcPr>
                  <w:tcW w:w="723" w:type="pct"/>
                  <w:noWrap/>
                  <w:hideMark/>
                </w:tcPr>
                <w:p w14:paraId="78DC8DAD"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 Timp</w:t>
                  </w:r>
                </w:p>
              </w:tc>
              <w:tc>
                <w:tcPr>
                  <w:tcW w:w="2687" w:type="pct"/>
                  <w:noWrap/>
                  <w:hideMark/>
                </w:tcPr>
                <w:p w14:paraId="40341A96"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125% &lt; Sarcina ≤ 150% : 1 minut</w:t>
                  </w:r>
                </w:p>
              </w:tc>
            </w:tr>
            <w:tr w:rsidR="00D30274" w:rsidRPr="00D30274" w14:paraId="0B914CF7" w14:textId="77777777" w:rsidTr="00D30274">
              <w:trPr>
                <w:trHeight w:val="315"/>
              </w:trPr>
              <w:tc>
                <w:tcPr>
                  <w:tcW w:w="1590" w:type="pct"/>
                  <w:noWrap/>
                </w:tcPr>
                <w:p w14:paraId="7B817C8C"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p>
              </w:tc>
              <w:tc>
                <w:tcPr>
                  <w:tcW w:w="723" w:type="pct"/>
                  <w:noWrap/>
                </w:tcPr>
                <w:p w14:paraId="3194069D"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p>
              </w:tc>
              <w:tc>
                <w:tcPr>
                  <w:tcW w:w="2687" w:type="pct"/>
                  <w:noWrap/>
                </w:tcPr>
                <w:p w14:paraId="16CE8357"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p>
              </w:tc>
            </w:tr>
            <w:tr w:rsidR="00D30274" w:rsidRPr="00D30274" w14:paraId="1A3E7ADE" w14:textId="77777777" w:rsidTr="00D30274">
              <w:trPr>
                <w:trHeight w:val="300"/>
              </w:trPr>
              <w:tc>
                <w:tcPr>
                  <w:tcW w:w="1590" w:type="pct"/>
                  <w:noWrap/>
                  <w:hideMark/>
                </w:tcPr>
                <w:p w14:paraId="60426796"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u w:val="single"/>
                      <w:lang w:eastAsia="en-GB"/>
                    </w:rPr>
                  </w:pPr>
                  <w:r w:rsidRPr="00D30274">
                    <w:rPr>
                      <w:rFonts w:ascii="Times New Roman" w:hAnsi="Times New Roman" w:cs="Times New Roman"/>
                      <w:sz w:val="20"/>
                      <w:szCs w:val="20"/>
                      <w:u w:val="single"/>
                      <w:lang w:eastAsia="en-GB"/>
                    </w:rPr>
                    <w:t>EFICIENȚĂ ȘI MEDIU</w:t>
                  </w:r>
                </w:p>
              </w:tc>
              <w:tc>
                <w:tcPr>
                  <w:tcW w:w="723" w:type="pct"/>
                  <w:noWrap/>
                  <w:hideMark/>
                </w:tcPr>
                <w:p w14:paraId="6E8CC6BF"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w:t>
                  </w:r>
                </w:p>
              </w:tc>
              <w:tc>
                <w:tcPr>
                  <w:tcW w:w="2687" w:type="pct"/>
                  <w:noWrap/>
                  <w:hideMark/>
                </w:tcPr>
                <w:p w14:paraId="29B184C0"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w:t>
                  </w:r>
                </w:p>
              </w:tc>
            </w:tr>
            <w:tr w:rsidR="00D30274" w:rsidRPr="00D30274" w14:paraId="15D6EE36" w14:textId="77777777" w:rsidTr="00D30274">
              <w:trPr>
                <w:trHeight w:val="315"/>
              </w:trPr>
              <w:tc>
                <w:tcPr>
                  <w:tcW w:w="1590" w:type="pct"/>
                  <w:noWrap/>
                  <w:hideMark/>
                </w:tcPr>
                <w:p w14:paraId="69FC4434"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Eficiență Mod Online (Double Conversion)</w:t>
                  </w:r>
                </w:p>
              </w:tc>
              <w:tc>
                <w:tcPr>
                  <w:tcW w:w="723" w:type="pct"/>
                  <w:noWrap/>
                  <w:hideMark/>
                </w:tcPr>
                <w:p w14:paraId="0DD16984"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w:t>
                  </w:r>
                </w:p>
              </w:tc>
              <w:tc>
                <w:tcPr>
                  <w:tcW w:w="2687" w:type="pct"/>
                  <w:noWrap/>
                  <w:hideMark/>
                </w:tcPr>
                <w:p w14:paraId="35C9B2A3"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Până la minim 96%</w:t>
                  </w:r>
                </w:p>
              </w:tc>
            </w:tr>
            <w:tr w:rsidR="00D30274" w:rsidRPr="00D30274" w14:paraId="6CAEA50D" w14:textId="77777777" w:rsidTr="00D30274">
              <w:trPr>
                <w:trHeight w:val="315"/>
              </w:trPr>
              <w:tc>
                <w:tcPr>
                  <w:tcW w:w="1590" w:type="pct"/>
                  <w:noWrap/>
                  <w:hideMark/>
                </w:tcPr>
                <w:p w14:paraId="717D3CAB"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Eficiență Mod ESS (Energy Saver System)</w:t>
                  </w:r>
                </w:p>
              </w:tc>
              <w:tc>
                <w:tcPr>
                  <w:tcW w:w="723" w:type="pct"/>
                  <w:noWrap/>
                  <w:hideMark/>
                </w:tcPr>
                <w:p w14:paraId="6C8D6F05"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w:t>
                  </w:r>
                </w:p>
              </w:tc>
              <w:tc>
                <w:tcPr>
                  <w:tcW w:w="2687" w:type="pct"/>
                  <w:noWrap/>
                  <w:hideMark/>
                </w:tcPr>
                <w:p w14:paraId="08E8F93F"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Până la minim98%</w:t>
                  </w:r>
                </w:p>
              </w:tc>
            </w:tr>
            <w:tr w:rsidR="00D30274" w:rsidRPr="00D30274" w14:paraId="134416F8" w14:textId="77777777" w:rsidTr="00D30274">
              <w:trPr>
                <w:trHeight w:val="315"/>
              </w:trPr>
              <w:tc>
                <w:tcPr>
                  <w:tcW w:w="1590" w:type="pct"/>
                  <w:noWrap/>
                  <w:hideMark/>
                </w:tcPr>
                <w:p w14:paraId="02FEC249"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Nivel de zgomot</w:t>
                  </w:r>
                </w:p>
              </w:tc>
              <w:tc>
                <w:tcPr>
                  <w:tcW w:w="723" w:type="pct"/>
                  <w:noWrap/>
                  <w:hideMark/>
                </w:tcPr>
                <w:p w14:paraId="027026FE"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dB</w:t>
                  </w:r>
                </w:p>
              </w:tc>
              <w:tc>
                <w:tcPr>
                  <w:tcW w:w="2687" w:type="pct"/>
                  <w:noWrap/>
                  <w:hideMark/>
                </w:tcPr>
                <w:p w14:paraId="239481CB"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55 dB</w:t>
                  </w:r>
                </w:p>
              </w:tc>
            </w:tr>
            <w:tr w:rsidR="00D30274" w:rsidRPr="00D30274" w14:paraId="06342278" w14:textId="77777777" w:rsidTr="00D30274">
              <w:trPr>
                <w:trHeight w:val="315"/>
              </w:trPr>
              <w:tc>
                <w:tcPr>
                  <w:tcW w:w="1590" w:type="pct"/>
                  <w:noWrap/>
                  <w:hideMark/>
                </w:tcPr>
                <w:p w14:paraId="3631EC34"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Temperatură de operare</w:t>
                  </w:r>
                </w:p>
              </w:tc>
              <w:tc>
                <w:tcPr>
                  <w:tcW w:w="723" w:type="pct"/>
                  <w:noWrap/>
                  <w:hideMark/>
                </w:tcPr>
                <w:p w14:paraId="343F6500"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°C</w:t>
                  </w:r>
                </w:p>
              </w:tc>
              <w:tc>
                <w:tcPr>
                  <w:tcW w:w="2687" w:type="pct"/>
                  <w:noWrap/>
                  <w:hideMark/>
                </w:tcPr>
                <w:p w14:paraId="7F12903B"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0 °C ~ 50 °C (fără reducerea performanței până la 40 °C)</w:t>
                  </w:r>
                </w:p>
              </w:tc>
            </w:tr>
            <w:tr w:rsidR="00D30274" w:rsidRPr="00D30274" w14:paraId="77F9D3B7" w14:textId="77777777" w:rsidTr="00D30274">
              <w:trPr>
                <w:trHeight w:val="300"/>
              </w:trPr>
              <w:tc>
                <w:tcPr>
                  <w:tcW w:w="1590" w:type="pct"/>
                  <w:noWrap/>
                  <w:hideMark/>
                </w:tcPr>
                <w:p w14:paraId="191B12F6"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u w:val="single"/>
                      <w:lang w:eastAsia="en-GB"/>
                    </w:rPr>
                  </w:pPr>
                  <w:r w:rsidRPr="00D30274">
                    <w:rPr>
                      <w:rFonts w:ascii="Times New Roman" w:hAnsi="Times New Roman" w:cs="Times New Roman"/>
                      <w:sz w:val="20"/>
                      <w:szCs w:val="20"/>
                      <w:u w:val="single"/>
                      <w:lang w:eastAsia="en-GB"/>
                    </w:rPr>
                    <w:t>BATERII ȘI AUTONOMIE</w:t>
                  </w:r>
                </w:p>
              </w:tc>
              <w:tc>
                <w:tcPr>
                  <w:tcW w:w="723" w:type="pct"/>
                  <w:noWrap/>
                  <w:hideMark/>
                </w:tcPr>
                <w:p w14:paraId="3EB33824"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w:t>
                  </w:r>
                </w:p>
              </w:tc>
              <w:tc>
                <w:tcPr>
                  <w:tcW w:w="2687" w:type="pct"/>
                  <w:noWrap/>
                  <w:hideMark/>
                </w:tcPr>
                <w:p w14:paraId="7C7D8F92"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w:t>
                  </w:r>
                </w:p>
              </w:tc>
            </w:tr>
            <w:tr w:rsidR="00D30274" w:rsidRPr="00D30274" w14:paraId="4E500D9F" w14:textId="77777777" w:rsidTr="00D30274">
              <w:trPr>
                <w:trHeight w:val="315"/>
              </w:trPr>
              <w:tc>
                <w:tcPr>
                  <w:tcW w:w="1590" w:type="pct"/>
                  <w:noWrap/>
                </w:tcPr>
                <w:p w14:paraId="463C011A"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Baterii externe</w:t>
                  </w:r>
                </w:p>
              </w:tc>
              <w:tc>
                <w:tcPr>
                  <w:tcW w:w="723" w:type="pct"/>
                  <w:noWrap/>
                </w:tcPr>
                <w:p w14:paraId="07031266"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Module (EBM)</w:t>
                  </w:r>
                </w:p>
              </w:tc>
              <w:tc>
                <w:tcPr>
                  <w:tcW w:w="2687" w:type="pct"/>
                  <w:noWrap/>
                </w:tcPr>
                <w:p w14:paraId="1BE57F44"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modul de baterii 2x240V 2x3U pt autonomie de 10 min la 10kW (15 min la 7kW, 4 min la 15kW)</w:t>
                  </w:r>
                </w:p>
              </w:tc>
            </w:tr>
            <w:tr w:rsidR="00D30274" w:rsidRPr="00D30274" w14:paraId="4958E6DB" w14:textId="77777777" w:rsidTr="00D30274">
              <w:trPr>
                <w:trHeight w:val="315"/>
              </w:trPr>
              <w:tc>
                <w:tcPr>
                  <w:tcW w:w="1590" w:type="pct"/>
                  <w:noWrap/>
                  <w:hideMark/>
                </w:tcPr>
                <w:p w14:paraId="70277642"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Autonomie la 100% sarcină (10 kW)</w:t>
                  </w:r>
                </w:p>
              </w:tc>
              <w:tc>
                <w:tcPr>
                  <w:tcW w:w="723" w:type="pct"/>
                  <w:noWrap/>
                  <w:hideMark/>
                </w:tcPr>
                <w:p w14:paraId="34F0B897"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Minute</w:t>
                  </w:r>
                </w:p>
              </w:tc>
              <w:tc>
                <w:tcPr>
                  <w:tcW w:w="2687" w:type="pct"/>
                  <w:noWrap/>
                  <w:hideMark/>
                </w:tcPr>
                <w:p w14:paraId="11E64104"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Minim 10 minute (cu 1 grup EBM)</w:t>
                  </w:r>
                </w:p>
              </w:tc>
            </w:tr>
            <w:tr w:rsidR="00D30274" w:rsidRPr="00D30274" w14:paraId="3D078DE0" w14:textId="77777777" w:rsidTr="00D30274">
              <w:trPr>
                <w:trHeight w:val="315"/>
              </w:trPr>
              <w:tc>
                <w:tcPr>
                  <w:tcW w:w="1590" w:type="pct"/>
                  <w:noWrap/>
                  <w:hideMark/>
                </w:tcPr>
                <w:p w14:paraId="729D466F"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Tehnologie de management baterii</w:t>
                  </w:r>
                </w:p>
              </w:tc>
              <w:tc>
                <w:tcPr>
                  <w:tcW w:w="723" w:type="pct"/>
                  <w:noWrap/>
                  <w:hideMark/>
                </w:tcPr>
                <w:p w14:paraId="16A3F93A"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w:t>
                  </w:r>
                </w:p>
              </w:tc>
              <w:tc>
                <w:tcPr>
                  <w:tcW w:w="2687" w:type="pct"/>
                  <w:noWrap/>
                  <w:hideMark/>
                </w:tcPr>
                <w:p w14:paraId="2B9CE4F0"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ABM (crește durata de viață a bateriilor cu 50%)</w:t>
                  </w:r>
                </w:p>
              </w:tc>
            </w:tr>
            <w:tr w:rsidR="00D30274" w:rsidRPr="00D30274" w14:paraId="5333E564" w14:textId="77777777" w:rsidTr="00D30274">
              <w:trPr>
                <w:trHeight w:val="315"/>
              </w:trPr>
              <w:tc>
                <w:tcPr>
                  <w:tcW w:w="1590" w:type="pct"/>
                  <w:noWrap/>
                  <w:hideMark/>
                </w:tcPr>
                <w:p w14:paraId="65DA972D"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Curent de încărcare baterii</w:t>
                  </w:r>
                </w:p>
              </w:tc>
              <w:tc>
                <w:tcPr>
                  <w:tcW w:w="723" w:type="pct"/>
                  <w:noWrap/>
                  <w:hideMark/>
                </w:tcPr>
                <w:p w14:paraId="0DE67A29"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A</w:t>
                  </w:r>
                </w:p>
              </w:tc>
              <w:tc>
                <w:tcPr>
                  <w:tcW w:w="2687" w:type="pct"/>
                  <w:noWrap/>
                  <w:hideMark/>
                </w:tcPr>
                <w:p w14:paraId="5DE91E15"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0 ~ 13 A reglaj</w:t>
                  </w:r>
                </w:p>
              </w:tc>
            </w:tr>
            <w:tr w:rsidR="00D30274" w:rsidRPr="00D30274" w14:paraId="1365164D" w14:textId="77777777" w:rsidTr="00D30274">
              <w:trPr>
                <w:trHeight w:val="300"/>
              </w:trPr>
              <w:tc>
                <w:tcPr>
                  <w:tcW w:w="1590" w:type="pct"/>
                  <w:noWrap/>
                  <w:hideMark/>
                </w:tcPr>
                <w:p w14:paraId="08F41E66"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u w:val="single"/>
                      <w:lang w:eastAsia="en-GB"/>
                    </w:rPr>
                  </w:pPr>
                  <w:r w:rsidRPr="00D30274">
                    <w:rPr>
                      <w:rFonts w:ascii="Times New Roman" w:hAnsi="Times New Roman" w:cs="Times New Roman"/>
                      <w:sz w:val="20"/>
                      <w:szCs w:val="20"/>
                      <w:u w:val="single"/>
                      <w:lang w:eastAsia="en-GB"/>
                    </w:rPr>
                    <w:t>MANAGEMENT ȘI INTERFEȚE</w:t>
                  </w:r>
                </w:p>
              </w:tc>
              <w:tc>
                <w:tcPr>
                  <w:tcW w:w="723" w:type="pct"/>
                  <w:noWrap/>
                  <w:hideMark/>
                </w:tcPr>
                <w:p w14:paraId="183EE634"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w:t>
                  </w:r>
                </w:p>
              </w:tc>
              <w:tc>
                <w:tcPr>
                  <w:tcW w:w="2687" w:type="pct"/>
                  <w:noWrap/>
                  <w:hideMark/>
                </w:tcPr>
                <w:p w14:paraId="401226BE"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w:t>
                  </w:r>
                </w:p>
              </w:tc>
            </w:tr>
            <w:tr w:rsidR="00D30274" w:rsidRPr="00D30274" w14:paraId="41A66F18" w14:textId="77777777" w:rsidTr="00D30274">
              <w:trPr>
                <w:trHeight w:val="315"/>
              </w:trPr>
              <w:tc>
                <w:tcPr>
                  <w:tcW w:w="1590" w:type="pct"/>
                  <w:noWrap/>
                  <w:hideMark/>
                </w:tcPr>
                <w:p w14:paraId="28154232"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Interfețe de comunicare</w:t>
                  </w:r>
                </w:p>
              </w:tc>
              <w:tc>
                <w:tcPr>
                  <w:tcW w:w="723" w:type="pct"/>
                  <w:noWrap/>
                  <w:hideMark/>
                </w:tcPr>
                <w:p w14:paraId="529930CF"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interfete</w:t>
                  </w:r>
                </w:p>
              </w:tc>
              <w:tc>
                <w:tcPr>
                  <w:tcW w:w="2687" w:type="pct"/>
                  <w:noWrap/>
                  <w:hideMark/>
                </w:tcPr>
                <w:p w14:paraId="59F25B53"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RS232 DB9; USB 2.0 tip-B; Contacte libere de potențial</w:t>
                  </w:r>
                </w:p>
              </w:tc>
            </w:tr>
            <w:tr w:rsidR="00D30274" w:rsidRPr="00D30274" w14:paraId="390955EB" w14:textId="77777777" w:rsidTr="00D30274">
              <w:trPr>
                <w:trHeight w:val="315"/>
              </w:trPr>
              <w:tc>
                <w:tcPr>
                  <w:tcW w:w="1590" w:type="pct"/>
                  <w:noWrap/>
                  <w:hideMark/>
                </w:tcPr>
                <w:p w14:paraId="2900D3CC"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Slot de comunicații</w:t>
                  </w:r>
                </w:p>
              </w:tc>
              <w:tc>
                <w:tcPr>
                  <w:tcW w:w="723" w:type="pct"/>
                  <w:noWrap/>
                  <w:hideMark/>
                </w:tcPr>
                <w:p w14:paraId="1FC9F80D"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slot</w:t>
                  </w:r>
                </w:p>
              </w:tc>
              <w:tc>
                <w:tcPr>
                  <w:tcW w:w="2687" w:type="pct"/>
                  <w:noWrap/>
                  <w:hideMark/>
                </w:tcPr>
                <w:p w14:paraId="223DD461"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Minim 1 x Mini-Slot (pentru card de rețea/SNMP)</w:t>
                  </w:r>
                </w:p>
              </w:tc>
            </w:tr>
            <w:tr w:rsidR="00D30274" w:rsidRPr="00D30274" w14:paraId="5819DA86" w14:textId="77777777" w:rsidTr="00D30274">
              <w:trPr>
                <w:trHeight w:val="315"/>
              </w:trPr>
              <w:tc>
                <w:tcPr>
                  <w:tcW w:w="1590" w:type="pct"/>
                  <w:noWrap/>
                </w:tcPr>
                <w:p w14:paraId="3631F98E"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Card de retea</w:t>
                  </w:r>
                </w:p>
              </w:tc>
              <w:tc>
                <w:tcPr>
                  <w:tcW w:w="723" w:type="pct"/>
                  <w:noWrap/>
                </w:tcPr>
                <w:p w14:paraId="363F869E"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interfata</w:t>
                  </w:r>
                </w:p>
              </w:tc>
              <w:tc>
                <w:tcPr>
                  <w:tcW w:w="2687" w:type="pct"/>
                  <w:noWrap/>
                </w:tcPr>
                <w:p w14:paraId="3E1C208F"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Card de retea Gygabit inclus</w:t>
                  </w:r>
                </w:p>
              </w:tc>
            </w:tr>
            <w:tr w:rsidR="00D30274" w:rsidRPr="00D30274" w14:paraId="32C7E84D" w14:textId="77777777" w:rsidTr="00D30274">
              <w:trPr>
                <w:trHeight w:val="315"/>
              </w:trPr>
              <w:tc>
                <w:tcPr>
                  <w:tcW w:w="1590" w:type="pct"/>
                  <w:noWrap/>
                  <w:hideMark/>
                </w:tcPr>
                <w:p w14:paraId="72E138F1"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Display</w:t>
                  </w:r>
                </w:p>
              </w:tc>
              <w:tc>
                <w:tcPr>
                  <w:tcW w:w="723" w:type="pct"/>
                  <w:noWrap/>
                  <w:hideMark/>
                </w:tcPr>
                <w:p w14:paraId="455275D4"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w:t>
                  </w:r>
                </w:p>
              </w:tc>
              <w:tc>
                <w:tcPr>
                  <w:tcW w:w="2687" w:type="pct"/>
                  <w:noWrap/>
                  <w:hideMark/>
                </w:tcPr>
                <w:p w14:paraId="077F1EA9"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Ecran tactil LCD color cu senzor gravitațional</w:t>
                  </w:r>
                </w:p>
              </w:tc>
            </w:tr>
            <w:tr w:rsidR="00D30274" w:rsidRPr="00D30274" w14:paraId="64E7183F" w14:textId="77777777" w:rsidTr="00D30274">
              <w:trPr>
                <w:trHeight w:val="315"/>
              </w:trPr>
              <w:tc>
                <w:tcPr>
                  <w:tcW w:w="1590" w:type="pct"/>
                  <w:noWrap/>
                  <w:hideMark/>
                </w:tcPr>
                <w:p w14:paraId="3A27A093"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Suport Software</w:t>
                  </w:r>
                </w:p>
              </w:tc>
              <w:tc>
                <w:tcPr>
                  <w:tcW w:w="723" w:type="pct"/>
                  <w:noWrap/>
                  <w:hideMark/>
                </w:tcPr>
                <w:p w14:paraId="1D47EFA3"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CD/DVD</w:t>
                  </w:r>
                </w:p>
              </w:tc>
              <w:tc>
                <w:tcPr>
                  <w:tcW w:w="2687" w:type="pct"/>
                  <w:noWrap/>
                  <w:hideMark/>
                </w:tcPr>
                <w:p w14:paraId="6BC0F796"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 xml:space="preserve">IPP/IPM compatibil cu VMware, Hyper-V și OS majore </w:t>
                  </w:r>
                </w:p>
              </w:tc>
            </w:tr>
            <w:tr w:rsidR="00D30274" w:rsidRPr="00D30274" w14:paraId="209FC36A" w14:textId="77777777" w:rsidTr="00D30274">
              <w:trPr>
                <w:trHeight w:val="315"/>
              </w:trPr>
              <w:tc>
                <w:tcPr>
                  <w:tcW w:w="1590" w:type="pct"/>
                  <w:noWrap/>
                  <w:hideMark/>
                </w:tcPr>
                <w:p w14:paraId="109A1250"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Bypass de Mentenanță</w:t>
                  </w:r>
                </w:p>
              </w:tc>
              <w:tc>
                <w:tcPr>
                  <w:tcW w:w="723" w:type="pct"/>
                  <w:noWrap/>
                  <w:hideMark/>
                </w:tcPr>
                <w:p w14:paraId="01BD5059"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w:t>
                  </w:r>
                </w:p>
              </w:tc>
              <w:tc>
                <w:tcPr>
                  <w:tcW w:w="2687" w:type="pct"/>
                  <w:noWrap/>
                  <w:hideMark/>
                </w:tcPr>
                <w:p w14:paraId="56C00C2B"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Modul MBP (Bypass de Mentenanță) disponibil ca accesoriu</w:t>
                  </w:r>
                </w:p>
              </w:tc>
            </w:tr>
            <w:tr w:rsidR="00D30274" w:rsidRPr="00D30274" w14:paraId="308AE17A" w14:textId="77777777" w:rsidTr="00D30274">
              <w:trPr>
                <w:trHeight w:val="315"/>
              </w:trPr>
              <w:tc>
                <w:tcPr>
                  <w:tcW w:w="1590" w:type="pct"/>
                  <w:noWrap/>
                  <w:vAlign w:val="center"/>
                </w:tcPr>
                <w:p w14:paraId="2C18724E"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u w:val="single"/>
                      <w:lang w:eastAsia="en-GB"/>
                    </w:rPr>
                  </w:pPr>
                  <w:r w:rsidRPr="00D30274">
                    <w:rPr>
                      <w:rFonts w:ascii="Times New Roman" w:hAnsi="Times New Roman" w:cs="Times New Roman"/>
                      <w:sz w:val="20"/>
                      <w:szCs w:val="20"/>
                      <w:u w:val="single"/>
                      <w:lang w:eastAsia="en-GB"/>
                    </w:rPr>
                    <w:t>Instalare şi punere în funcţiune</w:t>
                  </w:r>
                </w:p>
              </w:tc>
              <w:tc>
                <w:tcPr>
                  <w:tcW w:w="723" w:type="pct"/>
                  <w:noWrap/>
                </w:tcPr>
                <w:p w14:paraId="40E5E809"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p>
              </w:tc>
              <w:tc>
                <w:tcPr>
                  <w:tcW w:w="2687" w:type="pct"/>
                  <w:noWrap/>
                </w:tcPr>
                <w:p w14:paraId="4F0388F8"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Inclusă în ofertă și presupune:</w:t>
                  </w:r>
                </w:p>
                <w:p w14:paraId="55AA7AEB"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w:t>
                  </w:r>
                  <w:r w:rsidRPr="00D30274">
                    <w:rPr>
                      <w:rFonts w:ascii="Times New Roman" w:hAnsi="Times New Roman" w:cs="Times New Roman"/>
                      <w:sz w:val="20"/>
                      <w:szCs w:val="20"/>
                      <w:lang w:eastAsia="en-GB"/>
                    </w:rPr>
                    <w:tab/>
                    <w:t xml:space="preserve">Deafectarea echipamentului UPS existent în dulapul de comunicație </w:t>
                  </w:r>
                </w:p>
                <w:p w14:paraId="083A67A2"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w:t>
                  </w:r>
                  <w:r w:rsidRPr="00D30274">
                    <w:rPr>
                      <w:rFonts w:ascii="Times New Roman" w:hAnsi="Times New Roman" w:cs="Times New Roman"/>
                      <w:sz w:val="20"/>
                      <w:szCs w:val="20"/>
                      <w:lang w:eastAsia="en-GB"/>
                    </w:rPr>
                    <w:tab/>
                    <w:t>Instalarea echipamentului UPS în locaţia prezentată si conectarea la rețeaua de energie electrica din clădire</w:t>
                  </w:r>
                </w:p>
                <w:p w14:paraId="43A678A9"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w:t>
                  </w:r>
                  <w:r w:rsidRPr="00D30274">
                    <w:rPr>
                      <w:rFonts w:ascii="Times New Roman" w:hAnsi="Times New Roman" w:cs="Times New Roman"/>
                      <w:sz w:val="20"/>
                      <w:szCs w:val="20"/>
                      <w:lang w:eastAsia="en-GB"/>
                    </w:rPr>
                    <w:tab/>
                    <w:t>Conectarea noului UPS la cabinetul de baterii (EBM) livrat cu acesta</w:t>
                  </w:r>
                </w:p>
                <w:p w14:paraId="646FB7D2"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lastRenderedPageBreak/>
                    <w:t>•</w:t>
                  </w:r>
                  <w:r w:rsidRPr="00D30274">
                    <w:rPr>
                      <w:rFonts w:ascii="Times New Roman" w:hAnsi="Times New Roman" w:cs="Times New Roman"/>
                      <w:sz w:val="20"/>
                      <w:szCs w:val="20"/>
                      <w:lang w:eastAsia="en-GB"/>
                    </w:rPr>
                    <w:tab/>
                    <w:t>Instalare subansambluri necesare funcţionării în dulapul de comunicație</w:t>
                  </w:r>
                </w:p>
                <w:p w14:paraId="2CEBD79F"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w:t>
                  </w:r>
                  <w:r w:rsidRPr="00D30274">
                    <w:rPr>
                      <w:rFonts w:ascii="Times New Roman" w:hAnsi="Times New Roman" w:cs="Times New Roman"/>
                      <w:sz w:val="20"/>
                      <w:szCs w:val="20"/>
                      <w:lang w:eastAsia="en-GB"/>
                    </w:rPr>
                    <w:tab/>
                    <w:t xml:space="preserve">Testarea funcționarii UPS-ului în lipsa tensiunii de alimentare pentru minim 10 minute fără întreruperea consumatorilor la o sarcină de putere conectată de minim 7kW. </w:t>
                  </w:r>
                </w:p>
                <w:p w14:paraId="6EBBAA8D" w14:textId="77777777" w:rsidR="00D30274" w:rsidRPr="00D30274" w:rsidRDefault="00D30274" w:rsidP="000E4722">
                  <w:pPr>
                    <w:pStyle w:val="NoSpacing"/>
                    <w:framePr w:hSpace="180" w:wrap="around" w:vAnchor="text" w:hAnchor="page" w:x="787" w:y="154"/>
                    <w:suppressOverlap/>
                    <w:rPr>
                      <w:rFonts w:ascii="Times New Roman" w:hAnsi="Times New Roman" w:cs="Times New Roman"/>
                      <w:sz w:val="20"/>
                      <w:szCs w:val="20"/>
                      <w:lang w:eastAsia="en-GB"/>
                    </w:rPr>
                  </w:pPr>
                  <w:r w:rsidRPr="00D30274">
                    <w:rPr>
                      <w:rFonts w:ascii="Times New Roman" w:hAnsi="Times New Roman" w:cs="Times New Roman"/>
                      <w:sz w:val="20"/>
                      <w:szCs w:val="20"/>
                      <w:lang w:eastAsia="en-GB"/>
                    </w:rPr>
                    <w:t>Instruirea personalului tehnic și furnizarea documentațiilor tehnice și a manualelor de utilizare.</w:t>
                  </w:r>
                </w:p>
              </w:tc>
            </w:tr>
          </w:tbl>
          <w:p w14:paraId="00C3F40D" w14:textId="255A445D" w:rsidR="00D30274" w:rsidRPr="00DB63AB" w:rsidRDefault="00D30274" w:rsidP="005249DB">
            <w:pPr>
              <w:pStyle w:val="NoSpacing"/>
              <w:jc w:val="both"/>
              <w:rPr>
                <w:rFonts w:ascii="Times New Roman" w:eastAsia="Times New Roman" w:hAnsi="Times New Roman" w:cs="Times New Roman"/>
                <w:sz w:val="20"/>
                <w:szCs w:val="20"/>
              </w:rPr>
            </w:pPr>
          </w:p>
        </w:tc>
        <w:tc>
          <w:tcPr>
            <w:tcW w:w="2357" w:type="dxa"/>
            <w:vAlign w:val="center"/>
          </w:tcPr>
          <w:p w14:paraId="78764FE4" w14:textId="77777777" w:rsidR="00D30274" w:rsidRPr="001A090E" w:rsidRDefault="00D30274"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
                <w:iCs/>
                <w:sz w:val="20"/>
                <w:szCs w:val="20"/>
              </w:rPr>
              <w:lastRenderedPageBreak/>
              <w:t>Nu este cazul</w:t>
            </w:r>
          </w:p>
        </w:tc>
      </w:tr>
      <w:tr w:rsidR="00D30274" w:rsidRPr="00621058" w14:paraId="06BFEA6A" w14:textId="77777777" w:rsidTr="005249DB">
        <w:trPr>
          <w:trHeight w:val="417"/>
        </w:trPr>
        <w:tc>
          <w:tcPr>
            <w:tcW w:w="2582" w:type="dxa"/>
            <w:gridSpan w:val="2"/>
            <w:vAlign w:val="center"/>
          </w:tcPr>
          <w:p w14:paraId="5770F125" w14:textId="77777777" w:rsidR="00D30274" w:rsidRPr="00621058" w:rsidRDefault="00D30274" w:rsidP="005249DB">
            <w:pPr>
              <w:pStyle w:val="Normal1"/>
              <w:jc w:val="center"/>
              <w:rPr>
                <w:rFonts w:eastAsia="Calibri"/>
                <w:b/>
                <w:bCs/>
                <w:iCs/>
                <w:sz w:val="20"/>
                <w:szCs w:val="20"/>
                <w:u w:val="single"/>
              </w:rPr>
            </w:pPr>
            <w:r w:rsidRPr="00621058">
              <w:rPr>
                <w:b/>
                <w:iCs/>
                <w:sz w:val="20"/>
                <w:szCs w:val="20"/>
              </w:rPr>
              <w:lastRenderedPageBreak/>
              <w:t>Loc de livrare</w:t>
            </w:r>
          </w:p>
        </w:tc>
        <w:tc>
          <w:tcPr>
            <w:tcW w:w="13103" w:type="dxa"/>
            <w:gridSpan w:val="4"/>
            <w:vAlign w:val="center"/>
          </w:tcPr>
          <w:p w14:paraId="22E0022B" w14:textId="77777777" w:rsidR="00D30274" w:rsidRPr="00621058" w:rsidRDefault="00D30274"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Cs/>
                <w:sz w:val="20"/>
                <w:szCs w:val="20"/>
              </w:rPr>
              <w:t>Livrarea</w:t>
            </w:r>
            <w:r w:rsidRPr="004227F1">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D30274" w:rsidRPr="00621058" w14:paraId="063B89D5" w14:textId="77777777" w:rsidTr="005249DB">
        <w:trPr>
          <w:trHeight w:val="461"/>
        </w:trPr>
        <w:tc>
          <w:tcPr>
            <w:tcW w:w="2582" w:type="dxa"/>
            <w:gridSpan w:val="2"/>
            <w:vAlign w:val="center"/>
          </w:tcPr>
          <w:p w14:paraId="0B90A03B" w14:textId="77777777" w:rsidR="00D30274" w:rsidRPr="00621058" w:rsidRDefault="00D30274" w:rsidP="005249DB">
            <w:pPr>
              <w:pStyle w:val="Normal1"/>
              <w:jc w:val="center"/>
              <w:rPr>
                <w:rFonts w:eastAsia="Calibri"/>
                <w:b/>
                <w:bCs/>
                <w:iCs/>
                <w:sz w:val="20"/>
                <w:szCs w:val="20"/>
                <w:u w:val="single"/>
              </w:rPr>
            </w:pPr>
            <w:r w:rsidRPr="00621058">
              <w:rPr>
                <w:b/>
                <w:iCs/>
                <w:sz w:val="20"/>
                <w:szCs w:val="20"/>
              </w:rPr>
              <w:t>Data de livrare solicitată</w:t>
            </w:r>
          </w:p>
        </w:tc>
        <w:tc>
          <w:tcPr>
            <w:tcW w:w="13103" w:type="dxa"/>
            <w:gridSpan w:val="4"/>
            <w:vAlign w:val="center"/>
          </w:tcPr>
          <w:p w14:paraId="465FA1FE" w14:textId="77777777" w:rsidR="00D30274" w:rsidRPr="004227F1" w:rsidRDefault="00D30274" w:rsidP="005249DB">
            <w:pPr>
              <w:pStyle w:val="NoSpacing"/>
              <w:jc w:val="both"/>
              <w:rPr>
                <w:rFonts w:ascii="Times New Roman" w:hAnsi="Times New Roman" w:cs="Times New Roman"/>
                <w:bCs/>
                <w:sz w:val="20"/>
                <w:szCs w:val="20"/>
              </w:rPr>
            </w:pPr>
            <w:r w:rsidRPr="004227F1">
              <w:rPr>
                <w:rFonts w:ascii="Times New Roman" w:hAnsi="Times New Roman" w:cs="Times New Roman"/>
                <w:bCs/>
                <w:sz w:val="20"/>
                <w:szCs w:val="20"/>
              </w:rPr>
              <w:t xml:space="preserve">Livrarea se va face de către furnizor </w:t>
            </w:r>
            <w:r w:rsidRPr="004227F1">
              <w:rPr>
                <w:rFonts w:ascii="Times New Roman" w:hAnsi="Times New Roman" w:cs="Times New Roman"/>
                <w:color w:val="000000"/>
                <w:sz w:val="20"/>
                <w:szCs w:val="20"/>
              </w:rPr>
              <w:t>în maxim</w:t>
            </w:r>
            <w:r>
              <w:rPr>
                <w:rFonts w:ascii="Times New Roman" w:hAnsi="Times New Roman" w:cs="Times New Roman"/>
                <w:color w:val="000000"/>
                <w:sz w:val="20"/>
                <w:szCs w:val="20"/>
              </w:rPr>
              <w:t xml:space="preserve"> 75</w:t>
            </w:r>
            <w:r w:rsidRPr="004227F1">
              <w:rPr>
                <w:rFonts w:ascii="Times New Roman" w:hAnsi="Times New Roman" w:cs="Times New Roman"/>
                <w:color w:val="000000"/>
                <w:sz w:val="20"/>
                <w:szCs w:val="20"/>
              </w:rPr>
              <w:t xml:space="preserve"> zile de la data semnării contractului de ambele părți.</w:t>
            </w:r>
          </w:p>
          <w:p w14:paraId="042C1AEE" w14:textId="42485DE2" w:rsidR="00DC3AB4" w:rsidRPr="00DC3AB4" w:rsidRDefault="00D30274" w:rsidP="00DC3AB4">
            <w:pPr>
              <w:pStyle w:val="NoSpacing"/>
              <w:jc w:val="both"/>
              <w:rPr>
                <w:rFonts w:ascii="Times New Roman" w:hAnsi="Times New Roman" w:cs="Times New Roman"/>
                <w:bCs/>
                <w:sz w:val="20"/>
                <w:szCs w:val="20"/>
              </w:rPr>
            </w:pPr>
            <w:r w:rsidRPr="00DC3AB4">
              <w:rPr>
                <w:rFonts w:ascii="Times New Roman" w:hAnsi="Times New Roman" w:cs="Times New Roman"/>
                <w:bCs/>
                <w:sz w:val="20"/>
                <w:szCs w:val="20"/>
              </w:rPr>
              <w:t>Termenul de livrare înseamnă data când toate activitățile (operațiunile accesorii) au fost realizate și produsul este instalat și funcționează la parametrii agreați și acceptați de Autoritatea contractantă.</w:t>
            </w:r>
            <w:r w:rsidR="00DC3AB4" w:rsidRPr="00DC3AB4">
              <w:rPr>
                <w:rFonts w:ascii="Times New Roman" w:hAnsi="Times New Roman" w:cs="Times New Roman"/>
                <w:bCs/>
                <w:sz w:val="20"/>
                <w:szCs w:val="20"/>
              </w:rPr>
              <w:t xml:space="preserve">  </w:t>
            </w:r>
            <w:r w:rsidR="00DC3AB4" w:rsidRPr="00DC3AB4">
              <w:rPr>
                <w:rFonts w:ascii="Times New Roman" w:hAnsi="Times New Roman" w:cs="Times New Roman"/>
                <w:bCs/>
                <w:sz w:val="20"/>
                <w:szCs w:val="20"/>
              </w:rPr>
              <w:t>Instalarea şi punerea în funcţiune presupune</w:t>
            </w:r>
            <w:r w:rsidR="003B16EA">
              <w:rPr>
                <w:rFonts w:ascii="Times New Roman" w:hAnsi="Times New Roman" w:cs="Times New Roman"/>
                <w:bCs/>
                <w:sz w:val="20"/>
                <w:szCs w:val="20"/>
              </w:rPr>
              <w:t>:</w:t>
            </w:r>
            <w:r w:rsidR="00DC3AB4" w:rsidRPr="00DC3AB4">
              <w:rPr>
                <w:rFonts w:ascii="Times New Roman" w:hAnsi="Times New Roman" w:cs="Times New Roman"/>
                <w:bCs/>
                <w:sz w:val="20"/>
                <w:szCs w:val="20"/>
              </w:rPr>
              <w:t xml:space="preserve"> </w:t>
            </w:r>
          </w:p>
          <w:p w14:paraId="2B11C6CC" w14:textId="77777777" w:rsidR="00DC3AB4" w:rsidRPr="00DC3AB4" w:rsidRDefault="00DC3AB4" w:rsidP="00DC3AB4">
            <w:pPr>
              <w:pStyle w:val="NoSpacing"/>
              <w:jc w:val="both"/>
              <w:rPr>
                <w:rFonts w:ascii="Times New Roman" w:hAnsi="Times New Roman" w:cs="Times New Roman"/>
                <w:bCs/>
                <w:sz w:val="20"/>
                <w:szCs w:val="20"/>
              </w:rPr>
            </w:pPr>
            <w:r w:rsidRPr="00DC3AB4">
              <w:rPr>
                <w:rFonts w:ascii="Times New Roman" w:hAnsi="Times New Roman" w:cs="Times New Roman"/>
                <w:bCs/>
                <w:sz w:val="20"/>
                <w:szCs w:val="20"/>
              </w:rPr>
              <w:t>•</w:t>
            </w:r>
            <w:r w:rsidRPr="00DC3AB4">
              <w:rPr>
                <w:rFonts w:ascii="Times New Roman" w:hAnsi="Times New Roman" w:cs="Times New Roman"/>
                <w:bCs/>
                <w:sz w:val="20"/>
                <w:szCs w:val="20"/>
              </w:rPr>
              <w:tab/>
              <w:t xml:space="preserve">Deafectarea echipamentului UPS existent in dulapul de comunicație </w:t>
            </w:r>
          </w:p>
          <w:p w14:paraId="64044BA3" w14:textId="77777777" w:rsidR="00DC3AB4" w:rsidRPr="00DC3AB4" w:rsidRDefault="00DC3AB4" w:rsidP="00DC3AB4">
            <w:pPr>
              <w:pStyle w:val="NoSpacing"/>
              <w:jc w:val="both"/>
              <w:rPr>
                <w:rFonts w:ascii="Times New Roman" w:hAnsi="Times New Roman" w:cs="Times New Roman"/>
                <w:bCs/>
                <w:sz w:val="20"/>
                <w:szCs w:val="20"/>
              </w:rPr>
            </w:pPr>
            <w:r w:rsidRPr="00DC3AB4">
              <w:rPr>
                <w:rFonts w:ascii="Times New Roman" w:hAnsi="Times New Roman" w:cs="Times New Roman"/>
                <w:bCs/>
                <w:sz w:val="20"/>
                <w:szCs w:val="20"/>
              </w:rPr>
              <w:t>•</w:t>
            </w:r>
            <w:r w:rsidRPr="00DC3AB4">
              <w:rPr>
                <w:rFonts w:ascii="Times New Roman" w:hAnsi="Times New Roman" w:cs="Times New Roman"/>
                <w:bCs/>
                <w:sz w:val="20"/>
                <w:szCs w:val="20"/>
              </w:rPr>
              <w:tab/>
              <w:t>Instalarea echipamentului UPS în locaţia prezentată si conectarea la rețeaua de energie electrica din clădire</w:t>
            </w:r>
          </w:p>
          <w:p w14:paraId="13D689A7" w14:textId="77777777" w:rsidR="00DC3AB4" w:rsidRPr="00DC3AB4" w:rsidRDefault="00DC3AB4" w:rsidP="00DC3AB4">
            <w:pPr>
              <w:pStyle w:val="NoSpacing"/>
              <w:jc w:val="both"/>
              <w:rPr>
                <w:rFonts w:ascii="Times New Roman" w:hAnsi="Times New Roman" w:cs="Times New Roman"/>
                <w:bCs/>
                <w:sz w:val="20"/>
                <w:szCs w:val="20"/>
              </w:rPr>
            </w:pPr>
            <w:r w:rsidRPr="00DC3AB4">
              <w:rPr>
                <w:rFonts w:ascii="Times New Roman" w:hAnsi="Times New Roman" w:cs="Times New Roman"/>
                <w:bCs/>
                <w:sz w:val="20"/>
                <w:szCs w:val="20"/>
              </w:rPr>
              <w:t>•</w:t>
            </w:r>
            <w:r w:rsidRPr="00DC3AB4">
              <w:rPr>
                <w:rFonts w:ascii="Times New Roman" w:hAnsi="Times New Roman" w:cs="Times New Roman"/>
                <w:bCs/>
                <w:sz w:val="20"/>
                <w:szCs w:val="20"/>
              </w:rPr>
              <w:tab/>
              <w:t>Conectarea noului UPS la cabinetul de baterii (EBM) livrat cu acesta</w:t>
            </w:r>
          </w:p>
          <w:p w14:paraId="286B928D" w14:textId="77777777" w:rsidR="00DC3AB4" w:rsidRPr="00DC3AB4" w:rsidRDefault="00DC3AB4" w:rsidP="00DC3AB4">
            <w:pPr>
              <w:pStyle w:val="NoSpacing"/>
              <w:jc w:val="both"/>
              <w:rPr>
                <w:rFonts w:ascii="Times New Roman" w:hAnsi="Times New Roman" w:cs="Times New Roman"/>
                <w:bCs/>
                <w:sz w:val="20"/>
                <w:szCs w:val="20"/>
              </w:rPr>
            </w:pPr>
            <w:r w:rsidRPr="00DC3AB4">
              <w:rPr>
                <w:rFonts w:ascii="Times New Roman" w:hAnsi="Times New Roman" w:cs="Times New Roman"/>
                <w:bCs/>
                <w:sz w:val="20"/>
                <w:szCs w:val="20"/>
              </w:rPr>
              <w:t>•</w:t>
            </w:r>
            <w:r w:rsidRPr="00DC3AB4">
              <w:rPr>
                <w:rFonts w:ascii="Times New Roman" w:hAnsi="Times New Roman" w:cs="Times New Roman"/>
                <w:bCs/>
                <w:sz w:val="20"/>
                <w:szCs w:val="20"/>
              </w:rPr>
              <w:tab/>
              <w:t>Instalare subansambluri necesare funcţionării in dulapul de comunicație</w:t>
            </w:r>
          </w:p>
          <w:p w14:paraId="41E1FE9E" w14:textId="77777777" w:rsidR="00DC3AB4" w:rsidRPr="00DC3AB4" w:rsidRDefault="00DC3AB4" w:rsidP="00DC3AB4">
            <w:pPr>
              <w:pStyle w:val="NoSpacing"/>
              <w:jc w:val="both"/>
              <w:rPr>
                <w:rFonts w:ascii="Times New Roman" w:hAnsi="Times New Roman" w:cs="Times New Roman"/>
                <w:bCs/>
                <w:sz w:val="20"/>
                <w:szCs w:val="20"/>
              </w:rPr>
            </w:pPr>
            <w:r w:rsidRPr="00DC3AB4">
              <w:rPr>
                <w:rFonts w:ascii="Times New Roman" w:hAnsi="Times New Roman" w:cs="Times New Roman"/>
                <w:bCs/>
                <w:sz w:val="20"/>
                <w:szCs w:val="20"/>
              </w:rPr>
              <w:t>•</w:t>
            </w:r>
            <w:r w:rsidRPr="00DC3AB4">
              <w:rPr>
                <w:rFonts w:ascii="Times New Roman" w:hAnsi="Times New Roman" w:cs="Times New Roman"/>
                <w:bCs/>
                <w:sz w:val="20"/>
                <w:szCs w:val="20"/>
              </w:rPr>
              <w:tab/>
              <w:t xml:space="preserve">Testarea funcționarii UPS-ului în lipsa tensiunii de alimentare pentru minim 10 minute fără întreruperea consumatorilor la o sarcina de putere conectata de minim 7kW. </w:t>
            </w:r>
          </w:p>
          <w:p w14:paraId="5DD66DB4" w14:textId="15F1D39C" w:rsidR="00D30274" w:rsidRPr="00621058" w:rsidRDefault="00DC3AB4" w:rsidP="00DC3AB4">
            <w:pPr>
              <w:pStyle w:val="NoSpacing"/>
              <w:jc w:val="both"/>
              <w:rPr>
                <w:rFonts w:ascii="Times New Roman" w:hAnsi="Times New Roman" w:cs="Times New Roman"/>
                <w:bCs/>
                <w:sz w:val="20"/>
                <w:szCs w:val="20"/>
              </w:rPr>
            </w:pPr>
            <w:r w:rsidRPr="00DC3AB4">
              <w:rPr>
                <w:rFonts w:ascii="Times New Roman" w:hAnsi="Times New Roman" w:cs="Times New Roman"/>
                <w:bCs/>
                <w:sz w:val="20"/>
                <w:szCs w:val="20"/>
              </w:rPr>
              <w:t>Instruirea personalului tehnic si furnizarea documentațiilor tehnice si a manualelor de utilizare.</w:t>
            </w:r>
          </w:p>
        </w:tc>
      </w:tr>
      <w:tr w:rsidR="00D30274" w:rsidRPr="00621058" w14:paraId="714530D8" w14:textId="77777777" w:rsidTr="005249DB">
        <w:trPr>
          <w:trHeight w:val="450"/>
        </w:trPr>
        <w:tc>
          <w:tcPr>
            <w:tcW w:w="2582" w:type="dxa"/>
            <w:gridSpan w:val="2"/>
            <w:vAlign w:val="center"/>
          </w:tcPr>
          <w:p w14:paraId="35235206" w14:textId="77777777" w:rsidR="00D30274" w:rsidRPr="00621058" w:rsidRDefault="00D30274" w:rsidP="005249DB">
            <w:pPr>
              <w:pStyle w:val="Normal1"/>
              <w:jc w:val="center"/>
              <w:rPr>
                <w:rFonts w:eastAsia="Calibri"/>
                <w:b/>
                <w:bCs/>
                <w:iCs/>
                <w:sz w:val="20"/>
                <w:szCs w:val="20"/>
                <w:u w:val="single"/>
              </w:rPr>
            </w:pPr>
            <w:r w:rsidRPr="00621058">
              <w:rPr>
                <w:b/>
                <w:iCs/>
                <w:sz w:val="20"/>
                <w:szCs w:val="20"/>
              </w:rPr>
              <w:t>Operațiuni accesorii</w:t>
            </w:r>
          </w:p>
        </w:tc>
        <w:tc>
          <w:tcPr>
            <w:tcW w:w="13103" w:type="dxa"/>
            <w:gridSpan w:val="4"/>
            <w:vAlign w:val="center"/>
          </w:tcPr>
          <w:p w14:paraId="270E7903" w14:textId="77777777" w:rsidR="00D30274" w:rsidRPr="001D58DD" w:rsidRDefault="00D30274" w:rsidP="005249DB">
            <w:pPr>
              <w:keepNext/>
              <w:keepLines/>
              <w:spacing w:after="0" w:line="240" w:lineRule="auto"/>
              <w:jc w:val="both"/>
              <w:rPr>
                <w:rFonts w:ascii="Times New Roman" w:hAnsi="Times New Roman" w:cs="Times New Roman"/>
                <w:bCs/>
                <w:iCs/>
                <w:color w:val="FF0000"/>
                <w:sz w:val="20"/>
                <w:szCs w:val="20"/>
              </w:rPr>
            </w:pPr>
            <w:r w:rsidRPr="004227F1">
              <w:rPr>
                <w:rFonts w:ascii="Times New Roman" w:hAnsi="Times New Roman" w:cs="Times New Roman"/>
                <w:bCs/>
                <w:sz w:val="20"/>
                <w:szCs w:val="20"/>
              </w:rPr>
              <w:t xml:space="preserve">Furnizorul va asigura livrarea, instalarea, punerea în funcțiune (unde este cazul) și testarea produselor (unde este cazul). La final, furnizorul va asigura și o sesiune de instruire </w:t>
            </w:r>
            <w:r w:rsidRPr="004227F1">
              <w:rPr>
                <w:rFonts w:ascii="Times New Roman" w:hAnsi="Times New Roman" w:cs="Times New Roman"/>
                <w:bCs/>
                <w:iCs/>
                <w:sz w:val="20"/>
                <w:szCs w:val="20"/>
              </w:rPr>
              <w:t>a cel puțin unei persoane, pentru folosirea produselor, la locația cumpărătorului, acolo unde este cazul.</w:t>
            </w:r>
          </w:p>
        </w:tc>
      </w:tr>
      <w:tr w:rsidR="00D30274" w:rsidRPr="00621058" w14:paraId="3741C6C3" w14:textId="77777777" w:rsidTr="005249DB">
        <w:trPr>
          <w:trHeight w:val="402"/>
        </w:trPr>
        <w:tc>
          <w:tcPr>
            <w:tcW w:w="2582" w:type="dxa"/>
            <w:gridSpan w:val="2"/>
            <w:vAlign w:val="center"/>
          </w:tcPr>
          <w:p w14:paraId="066FB69F" w14:textId="77777777" w:rsidR="00D30274" w:rsidRPr="00621058" w:rsidRDefault="00D30274" w:rsidP="005249DB">
            <w:pPr>
              <w:pStyle w:val="Normal1"/>
              <w:jc w:val="center"/>
              <w:rPr>
                <w:rFonts w:eastAsia="Calibri"/>
                <w:b/>
                <w:bCs/>
                <w:iCs/>
                <w:sz w:val="20"/>
                <w:szCs w:val="20"/>
                <w:u w:val="single"/>
              </w:rPr>
            </w:pPr>
            <w:r w:rsidRPr="00621058">
              <w:rPr>
                <w:rFonts w:eastAsia="Calibri"/>
                <w:b/>
                <w:sz w:val="20"/>
                <w:szCs w:val="20"/>
              </w:rPr>
              <w:t>Durata minima garanție</w:t>
            </w:r>
            <w:r>
              <w:rPr>
                <w:rFonts w:eastAsia="Calibri"/>
                <w:b/>
                <w:sz w:val="20"/>
                <w:szCs w:val="20"/>
              </w:rPr>
              <w:t>/mentenanță</w:t>
            </w:r>
          </w:p>
        </w:tc>
        <w:tc>
          <w:tcPr>
            <w:tcW w:w="13103" w:type="dxa"/>
            <w:gridSpan w:val="4"/>
            <w:vAlign w:val="center"/>
          </w:tcPr>
          <w:p w14:paraId="06BDB7D3" w14:textId="77777777" w:rsidR="00D30274" w:rsidRPr="00621058" w:rsidRDefault="00D30274"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
                <w:sz w:val="20"/>
                <w:szCs w:val="20"/>
              </w:rPr>
              <w:t xml:space="preserve">Minim </w:t>
            </w:r>
            <w:r>
              <w:rPr>
                <w:rFonts w:ascii="Times New Roman" w:hAnsi="Times New Roman" w:cs="Times New Roman"/>
                <w:b/>
                <w:sz w:val="20"/>
                <w:szCs w:val="20"/>
              </w:rPr>
              <w:t>24</w:t>
            </w:r>
            <w:r w:rsidRPr="004227F1">
              <w:rPr>
                <w:rFonts w:ascii="Times New Roman" w:hAnsi="Times New Roman" w:cs="Times New Roman"/>
                <w:b/>
                <w:sz w:val="20"/>
                <w:szCs w:val="20"/>
              </w:rPr>
              <w:t xml:space="preserve"> luni on-site</w:t>
            </w:r>
            <w:r w:rsidRPr="004227F1">
              <w:rPr>
                <w:rFonts w:ascii="Times New Roman" w:hAnsi="Times New Roman" w:cs="Times New Roman"/>
                <w:bCs/>
                <w:sz w:val="20"/>
                <w:szCs w:val="20"/>
              </w:rPr>
              <w:t xml:space="preserve"> de la data recepției calitative și cantitative, pentru fiecare produs.</w:t>
            </w:r>
          </w:p>
        </w:tc>
      </w:tr>
    </w:tbl>
    <w:p w14:paraId="443C7C8D" w14:textId="77777777" w:rsidR="00DB63AB" w:rsidRPr="00DB63AB" w:rsidRDefault="00DB63AB" w:rsidP="00DB63AB">
      <w:pPr>
        <w:rPr>
          <w:rFonts w:ascii="Times New Roman" w:hAnsi="Times New Roman" w:cs="Times New Roman"/>
        </w:rPr>
      </w:pPr>
    </w:p>
    <w:p w14:paraId="681E51F8" w14:textId="2F9CD3C0" w:rsidR="00D30274" w:rsidRPr="00D30274" w:rsidRDefault="00D30274" w:rsidP="00D30274">
      <w:pPr>
        <w:spacing w:after="0" w:line="240" w:lineRule="auto"/>
        <w:jc w:val="both"/>
        <w:rPr>
          <w:rFonts w:ascii="Times New Roman" w:hAnsi="Times New Roman" w:cs="Times New Roman"/>
          <w:b/>
          <w:bCs/>
        </w:rPr>
      </w:pPr>
      <w:r w:rsidRPr="00D30274">
        <w:rPr>
          <w:rFonts w:ascii="Times New Roman" w:hAnsi="Times New Roman" w:cs="Times New Roman"/>
          <w:b/>
          <w:bCs/>
        </w:rPr>
        <w:t xml:space="preserve">LOT </w:t>
      </w:r>
      <w:r w:rsidR="000E4722">
        <w:rPr>
          <w:rFonts w:ascii="Times New Roman" w:hAnsi="Times New Roman" w:cs="Times New Roman"/>
          <w:b/>
          <w:bCs/>
        </w:rPr>
        <w:t>4</w:t>
      </w:r>
      <w:r w:rsidRPr="00D30274">
        <w:rPr>
          <w:rFonts w:ascii="Times New Roman" w:hAnsi="Times New Roman" w:cs="Times New Roman"/>
          <w:b/>
          <w:bCs/>
        </w:rPr>
        <w:t xml:space="preserve">: </w:t>
      </w:r>
      <w:r w:rsidRPr="00D30274">
        <w:rPr>
          <w:rFonts w:ascii="Times New Roman" w:eastAsia="Calibri" w:hAnsi="Times New Roman" w:cs="Times New Roman"/>
          <w:b/>
          <w:bCs/>
        </w:rPr>
        <w:t xml:space="preserve">Electrogenerator </w:t>
      </w:r>
    </w:p>
    <w:tbl>
      <w:tblPr>
        <w:tblpPr w:leftFromText="180" w:rightFromText="180" w:vertAnchor="text" w:horzAnchor="page" w:tblpX="787" w:tblpY="154"/>
        <w:tblOverlap w:val="never"/>
        <w:tblW w:w="156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32"/>
        <w:gridCol w:w="1950"/>
        <w:gridCol w:w="1060"/>
        <w:gridCol w:w="1083"/>
        <w:gridCol w:w="8603"/>
        <w:gridCol w:w="2357"/>
      </w:tblGrid>
      <w:tr w:rsidR="00D30274" w:rsidRPr="001A090E" w14:paraId="3C517447" w14:textId="77777777" w:rsidTr="005249DB">
        <w:trPr>
          <w:trHeight w:val="663"/>
        </w:trPr>
        <w:tc>
          <w:tcPr>
            <w:tcW w:w="632" w:type="dxa"/>
            <w:vAlign w:val="center"/>
          </w:tcPr>
          <w:p w14:paraId="6E3B8B01" w14:textId="77777777" w:rsidR="00D30274" w:rsidRPr="001A090E" w:rsidRDefault="00D30274"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Nr. crt.</w:t>
            </w:r>
          </w:p>
        </w:tc>
        <w:tc>
          <w:tcPr>
            <w:tcW w:w="1950" w:type="dxa"/>
            <w:vAlign w:val="center"/>
          </w:tcPr>
          <w:p w14:paraId="7D50A57D" w14:textId="77777777" w:rsidR="00D30274" w:rsidRPr="001A090E" w:rsidRDefault="00D30274"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Denumire</w:t>
            </w:r>
          </w:p>
        </w:tc>
        <w:tc>
          <w:tcPr>
            <w:tcW w:w="1060" w:type="dxa"/>
            <w:vAlign w:val="center"/>
          </w:tcPr>
          <w:p w14:paraId="19E99DA1" w14:textId="77777777" w:rsidR="00D30274" w:rsidRPr="001A090E" w:rsidRDefault="00D30274"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Cant.</w:t>
            </w:r>
          </w:p>
        </w:tc>
        <w:tc>
          <w:tcPr>
            <w:tcW w:w="1083" w:type="dxa"/>
            <w:vAlign w:val="center"/>
          </w:tcPr>
          <w:p w14:paraId="3250EEA6" w14:textId="77777777" w:rsidR="00D30274" w:rsidRPr="001A090E" w:rsidRDefault="00D30274"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Unitate de măsură</w:t>
            </w:r>
          </w:p>
        </w:tc>
        <w:tc>
          <w:tcPr>
            <w:tcW w:w="8603" w:type="dxa"/>
            <w:vAlign w:val="center"/>
          </w:tcPr>
          <w:p w14:paraId="65E022E1" w14:textId="77777777" w:rsidR="00D30274" w:rsidRPr="001A090E" w:rsidRDefault="00D30274"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minime</w:t>
            </w:r>
          </w:p>
        </w:tc>
        <w:tc>
          <w:tcPr>
            <w:tcW w:w="2357" w:type="dxa"/>
            <w:vAlign w:val="center"/>
          </w:tcPr>
          <w:p w14:paraId="62A70401" w14:textId="77777777" w:rsidR="00D30274" w:rsidRPr="001A090E" w:rsidRDefault="00D30274"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extinse/dorite</w:t>
            </w:r>
          </w:p>
        </w:tc>
      </w:tr>
      <w:tr w:rsidR="00D30274" w:rsidRPr="001A090E" w14:paraId="750C1E6A" w14:textId="77777777" w:rsidTr="005249DB">
        <w:trPr>
          <w:trHeight w:val="819"/>
        </w:trPr>
        <w:tc>
          <w:tcPr>
            <w:tcW w:w="632" w:type="dxa"/>
            <w:vAlign w:val="center"/>
          </w:tcPr>
          <w:p w14:paraId="1BE6A070" w14:textId="77777777" w:rsidR="00D30274" w:rsidRPr="001A090E" w:rsidRDefault="00D30274"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Cs/>
                <w:sz w:val="20"/>
                <w:szCs w:val="20"/>
              </w:rPr>
              <w:t>1</w:t>
            </w:r>
          </w:p>
        </w:tc>
        <w:tc>
          <w:tcPr>
            <w:tcW w:w="1950" w:type="dxa"/>
            <w:vAlign w:val="center"/>
          </w:tcPr>
          <w:p w14:paraId="79A59797" w14:textId="7AF7FEE4" w:rsidR="00D30274" w:rsidRPr="00D30274" w:rsidRDefault="00D30274" w:rsidP="005249DB">
            <w:pPr>
              <w:keepNext/>
              <w:widowControl w:val="0"/>
              <w:spacing w:after="0" w:line="240" w:lineRule="auto"/>
              <w:jc w:val="center"/>
              <w:rPr>
                <w:rFonts w:ascii="Times New Roman" w:hAnsi="Times New Roman" w:cs="Times New Roman"/>
                <w:b/>
                <w:bCs/>
                <w:iCs/>
                <w:sz w:val="20"/>
                <w:szCs w:val="20"/>
                <w:u w:val="single"/>
              </w:rPr>
            </w:pPr>
            <w:r w:rsidRPr="00D30274">
              <w:rPr>
                <w:rFonts w:ascii="Times New Roman" w:eastAsia="Calibri" w:hAnsi="Times New Roman" w:cs="Times New Roman"/>
                <w:b/>
                <w:bCs/>
                <w:sz w:val="20"/>
                <w:szCs w:val="20"/>
              </w:rPr>
              <w:t>Electrogenerator 275kVA</w:t>
            </w:r>
          </w:p>
        </w:tc>
        <w:tc>
          <w:tcPr>
            <w:tcW w:w="1060" w:type="dxa"/>
            <w:vAlign w:val="center"/>
          </w:tcPr>
          <w:p w14:paraId="60B570D1" w14:textId="77ECB9CD" w:rsidR="00D30274" w:rsidRPr="001A090E" w:rsidRDefault="00D30274"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1</w:t>
            </w:r>
          </w:p>
        </w:tc>
        <w:tc>
          <w:tcPr>
            <w:tcW w:w="1083" w:type="dxa"/>
            <w:vAlign w:val="center"/>
          </w:tcPr>
          <w:p w14:paraId="2BB5F099" w14:textId="77777777" w:rsidR="00D30274" w:rsidRPr="001A090E" w:rsidRDefault="00D30274"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buc</w:t>
            </w:r>
          </w:p>
        </w:tc>
        <w:tc>
          <w:tcPr>
            <w:tcW w:w="8603" w:type="dxa"/>
          </w:tcPr>
          <w:p w14:paraId="73D5A31F" w14:textId="77777777" w:rsidR="00D30274" w:rsidRPr="00D30274" w:rsidRDefault="00D30274" w:rsidP="00D30274">
            <w:pPr>
              <w:pStyle w:val="NoSpacing"/>
              <w:jc w:val="both"/>
              <w:rPr>
                <w:rFonts w:ascii="Times New Roman" w:hAnsi="Times New Roman" w:cs="Times New Roman"/>
                <w:b/>
                <w:bCs/>
                <w:sz w:val="20"/>
                <w:szCs w:val="20"/>
              </w:rPr>
            </w:pPr>
            <w:r w:rsidRPr="00D30274">
              <w:rPr>
                <w:rFonts w:ascii="Times New Roman" w:hAnsi="Times New Roman" w:cs="Times New Roman"/>
                <w:b/>
                <w:bCs/>
                <w:sz w:val="20"/>
                <w:szCs w:val="20"/>
              </w:rPr>
              <w:t>Specificații minimale:</w:t>
            </w:r>
          </w:p>
          <w:p w14:paraId="65DFE1C8" w14:textId="77777777" w:rsidR="00D30274" w:rsidRPr="00D30274" w:rsidRDefault="00D30274" w:rsidP="00D30274">
            <w:pPr>
              <w:pStyle w:val="NoSpacing"/>
              <w:jc w:val="both"/>
              <w:rPr>
                <w:rFonts w:ascii="Times New Roman" w:hAnsi="Times New Roman" w:cs="Times New Roman"/>
                <w:color w:val="333333"/>
                <w:sz w:val="20"/>
                <w:szCs w:val="20"/>
                <w:shd w:val="clear" w:color="auto" w:fill="FFFFFF"/>
              </w:rPr>
            </w:pPr>
            <w:r w:rsidRPr="00D30274">
              <w:rPr>
                <w:rFonts w:ascii="Times New Roman" w:hAnsi="Times New Roman" w:cs="Times New Roman"/>
                <w:color w:val="333333"/>
                <w:sz w:val="20"/>
                <w:szCs w:val="20"/>
                <w:shd w:val="clear" w:color="auto" w:fill="FFFFFF"/>
              </w:rPr>
              <w:t>Putere Kw/CP: 272/370</w:t>
            </w:r>
          </w:p>
          <w:p w14:paraId="58E5A9DE"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Combustibil: Motorină;</w:t>
            </w:r>
          </w:p>
          <w:p w14:paraId="7DB29F48"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Consum combustibil la 100</w:t>
            </w:r>
            <w:r w:rsidRPr="00B302C2">
              <w:rPr>
                <w:rFonts w:ascii="Times New Roman" w:hAnsi="Times New Roman" w:cs="Times New Roman"/>
                <w:color w:val="333333"/>
                <w:sz w:val="20"/>
                <w:szCs w:val="20"/>
              </w:rPr>
              <w:t>%, incarnare</w:t>
            </w:r>
            <w:r w:rsidRPr="00D30274">
              <w:rPr>
                <w:rFonts w:ascii="Times New Roman" w:hAnsi="Times New Roman" w:cs="Times New Roman"/>
                <w:color w:val="333333"/>
                <w:sz w:val="20"/>
                <w:szCs w:val="20"/>
              </w:rPr>
              <w:t xml:space="preserve"> continuă: maxim 56 l/h;</w:t>
            </w:r>
          </w:p>
          <w:p w14:paraId="4895941A"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Turație: 1500 rpm;</w:t>
            </w:r>
          </w:p>
          <w:p w14:paraId="2D5F8888"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Capacitate acumulator: minim 2X85 Ah;</w:t>
            </w:r>
          </w:p>
          <w:p w14:paraId="45059023"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lastRenderedPageBreak/>
              <w:t>Sistem de pornire: Electric;</w:t>
            </w:r>
          </w:p>
          <w:p w14:paraId="01777A8A"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Tensiune: 400 v /230 V;</w:t>
            </w:r>
          </w:p>
          <w:p w14:paraId="5FA4C238"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Putere maximă în regim Prime: minim 250 KVA;</w:t>
            </w:r>
          </w:p>
          <w:p w14:paraId="4EBBC020"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Clasa de izolație: H;</w:t>
            </w:r>
          </w:p>
          <w:p w14:paraId="13C67281"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Regulator de turație electronic</w:t>
            </w:r>
          </w:p>
          <w:p w14:paraId="3F238166"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Număr cilindri: 6 in linie</w:t>
            </w:r>
          </w:p>
          <w:p w14:paraId="50280B48"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Panou de control cu display LCD cu următoarele monitorizări: presiune ulei, temperatura lichid răcire, tensiunea si intensitatea curentului, temperatura motor, regulator de tensiune și regulator de frecvență, oprire de urgență.</w:t>
            </w:r>
          </w:p>
          <w:p w14:paraId="2B45B235"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Radiator pentru menținerea temperaturii la maxim 50 grade C</w:t>
            </w:r>
          </w:p>
          <w:p w14:paraId="2BD2680F"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Încărcător baterie 24 V</w:t>
            </w:r>
          </w:p>
          <w:p w14:paraId="41EEC1E5"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Alternator</w:t>
            </w:r>
          </w:p>
          <w:p w14:paraId="7F913BBD"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Echipat cu filtre de aer și ulei</w:t>
            </w:r>
          </w:p>
          <w:p w14:paraId="01ADC1CB"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Întrerupător general 3P</w:t>
            </w:r>
          </w:p>
          <w:p w14:paraId="01F02D3E"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Echipat cu lichid de răcire</w:t>
            </w:r>
          </w:p>
          <w:p w14:paraId="7604423E"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Eșapament industrial rezistent cu amortizor și racorduri fixe</w:t>
            </w:r>
          </w:p>
          <w:p w14:paraId="1C6E477F"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Manual de operare și mentenanță</w:t>
            </w:r>
          </w:p>
          <w:p w14:paraId="4DB9929A"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Carcasa cu atenuarea zgomotului și rezistența la intemperii</w:t>
            </w:r>
          </w:p>
          <w:p w14:paraId="6339F203"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Ocheți montați</w:t>
            </w:r>
          </w:p>
          <w:p w14:paraId="410655A6"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Izolație cu spumă rezistentă la foc</w:t>
            </w:r>
          </w:p>
          <w:p w14:paraId="2B10A51C"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Montaj cu amortizoare interioare</w:t>
            </w:r>
          </w:p>
          <w:p w14:paraId="389AFAEA"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Șasiu din hotel cu rezervor de combustibil integrat, acoperit cu vopsea emailată rezistentă la intemperii</w:t>
            </w:r>
          </w:p>
          <w:p w14:paraId="2C98B162"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Standarde de calitate: ISO9001, ISO14001, ISO3046, ISO8528, BS4999, BS5514, AS1359, ICE34, Conformitate CE</w:t>
            </w:r>
          </w:p>
          <w:p w14:paraId="78D9D64A" w14:textId="77777777" w:rsidR="00D30274" w:rsidRPr="00D30274" w:rsidRDefault="00D30274" w:rsidP="00D30274">
            <w:pPr>
              <w:pStyle w:val="NoSpacing"/>
              <w:jc w:val="both"/>
              <w:rPr>
                <w:rFonts w:ascii="Times New Roman" w:hAnsi="Times New Roman" w:cs="Times New Roman"/>
                <w:color w:val="333333"/>
                <w:sz w:val="20"/>
                <w:szCs w:val="20"/>
              </w:rPr>
            </w:pPr>
            <w:r w:rsidRPr="00D30274">
              <w:rPr>
                <w:rFonts w:ascii="Times New Roman" w:hAnsi="Times New Roman" w:cs="Times New Roman"/>
                <w:color w:val="333333"/>
                <w:sz w:val="20"/>
                <w:szCs w:val="20"/>
              </w:rPr>
              <w:t>Instalare, conectare și montaj inclus (sunt incluse toate lucrările de racordare)</w:t>
            </w:r>
          </w:p>
          <w:p w14:paraId="561C5B4A" w14:textId="57FEBEFB" w:rsidR="00D30274" w:rsidRPr="00D30274" w:rsidRDefault="00D30274" w:rsidP="00D30274">
            <w:pPr>
              <w:pStyle w:val="NoSpacing"/>
              <w:jc w:val="both"/>
              <w:rPr>
                <w:rFonts w:ascii="Times New Roman" w:eastAsia="Times New Roman" w:hAnsi="Times New Roman" w:cs="Times New Roman"/>
                <w:sz w:val="20"/>
                <w:szCs w:val="20"/>
              </w:rPr>
            </w:pPr>
            <w:r w:rsidRPr="00D30274">
              <w:rPr>
                <w:rFonts w:ascii="Times New Roman" w:hAnsi="Times New Roman" w:cs="Times New Roman"/>
                <w:color w:val="333333"/>
                <w:sz w:val="20"/>
                <w:szCs w:val="20"/>
              </w:rPr>
              <w:t>Garanție: minim 36 de luni sau 2.000 de ore de funcționare</w:t>
            </w:r>
          </w:p>
        </w:tc>
        <w:tc>
          <w:tcPr>
            <w:tcW w:w="2357" w:type="dxa"/>
            <w:vAlign w:val="center"/>
          </w:tcPr>
          <w:p w14:paraId="18E71B39" w14:textId="77777777" w:rsidR="00D30274" w:rsidRPr="001A090E" w:rsidRDefault="00D30274"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
                <w:iCs/>
                <w:sz w:val="20"/>
                <w:szCs w:val="20"/>
              </w:rPr>
              <w:lastRenderedPageBreak/>
              <w:t>Nu este cazul</w:t>
            </w:r>
          </w:p>
        </w:tc>
      </w:tr>
      <w:tr w:rsidR="00D30274" w:rsidRPr="00621058" w14:paraId="1203443C" w14:textId="77777777" w:rsidTr="005249DB">
        <w:trPr>
          <w:trHeight w:val="417"/>
        </w:trPr>
        <w:tc>
          <w:tcPr>
            <w:tcW w:w="2582" w:type="dxa"/>
            <w:gridSpan w:val="2"/>
            <w:vAlign w:val="center"/>
          </w:tcPr>
          <w:p w14:paraId="6CF7B800" w14:textId="77777777" w:rsidR="00D30274" w:rsidRPr="00621058" w:rsidRDefault="00D30274" w:rsidP="005249DB">
            <w:pPr>
              <w:pStyle w:val="Normal1"/>
              <w:jc w:val="center"/>
              <w:rPr>
                <w:rFonts w:eastAsia="Calibri"/>
                <w:b/>
                <w:bCs/>
                <w:iCs/>
                <w:sz w:val="20"/>
                <w:szCs w:val="20"/>
                <w:u w:val="single"/>
              </w:rPr>
            </w:pPr>
            <w:r w:rsidRPr="00621058">
              <w:rPr>
                <w:b/>
                <w:iCs/>
                <w:sz w:val="20"/>
                <w:szCs w:val="20"/>
              </w:rPr>
              <w:t>Loc de livrare</w:t>
            </w:r>
          </w:p>
        </w:tc>
        <w:tc>
          <w:tcPr>
            <w:tcW w:w="13103" w:type="dxa"/>
            <w:gridSpan w:val="4"/>
            <w:vAlign w:val="center"/>
          </w:tcPr>
          <w:p w14:paraId="765ABCA0" w14:textId="77777777" w:rsidR="00D30274" w:rsidRPr="00621058" w:rsidRDefault="00D30274"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Cs/>
                <w:sz w:val="20"/>
                <w:szCs w:val="20"/>
              </w:rPr>
              <w:t>Livrarea</w:t>
            </w:r>
            <w:r w:rsidRPr="004227F1">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D30274" w:rsidRPr="00621058" w14:paraId="44814739" w14:textId="77777777" w:rsidTr="005249DB">
        <w:trPr>
          <w:trHeight w:val="461"/>
        </w:trPr>
        <w:tc>
          <w:tcPr>
            <w:tcW w:w="2582" w:type="dxa"/>
            <w:gridSpan w:val="2"/>
            <w:vAlign w:val="center"/>
          </w:tcPr>
          <w:p w14:paraId="225D59E3" w14:textId="77777777" w:rsidR="00D30274" w:rsidRPr="00621058" w:rsidRDefault="00D30274" w:rsidP="005249DB">
            <w:pPr>
              <w:pStyle w:val="Normal1"/>
              <w:jc w:val="center"/>
              <w:rPr>
                <w:rFonts w:eastAsia="Calibri"/>
                <w:b/>
                <w:bCs/>
                <w:iCs/>
                <w:sz w:val="20"/>
                <w:szCs w:val="20"/>
                <w:u w:val="single"/>
              </w:rPr>
            </w:pPr>
            <w:r w:rsidRPr="00621058">
              <w:rPr>
                <w:b/>
                <w:iCs/>
                <w:sz w:val="20"/>
                <w:szCs w:val="20"/>
              </w:rPr>
              <w:t>Data de livrare solicitată</w:t>
            </w:r>
          </w:p>
        </w:tc>
        <w:tc>
          <w:tcPr>
            <w:tcW w:w="13103" w:type="dxa"/>
            <w:gridSpan w:val="4"/>
            <w:vAlign w:val="center"/>
          </w:tcPr>
          <w:p w14:paraId="724E13C2" w14:textId="24803177" w:rsidR="00D30274" w:rsidRPr="004227F1" w:rsidRDefault="00D30274" w:rsidP="005249DB">
            <w:pPr>
              <w:pStyle w:val="NoSpacing"/>
              <w:jc w:val="both"/>
              <w:rPr>
                <w:rFonts w:ascii="Times New Roman" w:hAnsi="Times New Roman" w:cs="Times New Roman"/>
                <w:bCs/>
                <w:sz w:val="20"/>
                <w:szCs w:val="20"/>
              </w:rPr>
            </w:pPr>
            <w:r w:rsidRPr="004227F1">
              <w:rPr>
                <w:rFonts w:ascii="Times New Roman" w:hAnsi="Times New Roman" w:cs="Times New Roman"/>
                <w:bCs/>
                <w:sz w:val="20"/>
                <w:szCs w:val="20"/>
              </w:rPr>
              <w:t xml:space="preserve">Livrarea se va face de către furnizor </w:t>
            </w:r>
            <w:r w:rsidRPr="004227F1">
              <w:rPr>
                <w:rFonts w:ascii="Times New Roman" w:hAnsi="Times New Roman" w:cs="Times New Roman"/>
                <w:color w:val="000000"/>
                <w:sz w:val="20"/>
                <w:szCs w:val="20"/>
              </w:rPr>
              <w:t>în maxim</w:t>
            </w:r>
            <w:r>
              <w:rPr>
                <w:rFonts w:ascii="Times New Roman" w:hAnsi="Times New Roman" w:cs="Times New Roman"/>
                <w:color w:val="000000"/>
                <w:sz w:val="20"/>
                <w:szCs w:val="20"/>
              </w:rPr>
              <w:t xml:space="preserve"> 90</w:t>
            </w:r>
            <w:r w:rsidRPr="004227F1">
              <w:rPr>
                <w:rFonts w:ascii="Times New Roman" w:hAnsi="Times New Roman" w:cs="Times New Roman"/>
                <w:color w:val="000000"/>
                <w:sz w:val="20"/>
                <w:szCs w:val="20"/>
              </w:rPr>
              <w:t xml:space="preserve"> zile de la data semnării contractului de ambele părți.</w:t>
            </w:r>
          </w:p>
          <w:p w14:paraId="3858DF74" w14:textId="77777777" w:rsidR="00D30274" w:rsidRPr="00621058" w:rsidRDefault="00D30274" w:rsidP="005249DB">
            <w:pPr>
              <w:keepNext/>
              <w:keepLines/>
              <w:spacing w:after="0" w:line="240" w:lineRule="auto"/>
              <w:jc w:val="both"/>
              <w:rPr>
                <w:rFonts w:ascii="Times New Roman" w:hAnsi="Times New Roman" w:cs="Times New Roman"/>
                <w:bCs/>
                <w:sz w:val="20"/>
                <w:szCs w:val="20"/>
              </w:rPr>
            </w:pPr>
            <w:r w:rsidRPr="004227F1">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D30274" w:rsidRPr="00621058" w14:paraId="3D9304CF" w14:textId="77777777" w:rsidTr="005249DB">
        <w:trPr>
          <w:trHeight w:val="450"/>
        </w:trPr>
        <w:tc>
          <w:tcPr>
            <w:tcW w:w="2582" w:type="dxa"/>
            <w:gridSpan w:val="2"/>
            <w:vAlign w:val="center"/>
          </w:tcPr>
          <w:p w14:paraId="2E9626A2" w14:textId="77777777" w:rsidR="00D30274" w:rsidRPr="00621058" w:rsidRDefault="00D30274" w:rsidP="005249DB">
            <w:pPr>
              <w:pStyle w:val="Normal1"/>
              <w:jc w:val="center"/>
              <w:rPr>
                <w:rFonts w:eastAsia="Calibri"/>
                <w:b/>
                <w:bCs/>
                <w:iCs/>
                <w:sz w:val="20"/>
                <w:szCs w:val="20"/>
                <w:u w:val="single"/>
              </w:rPr>
            </w:pPr>
            <w:r w:rsidRPr="00621058">
              <w:rPr>
                <w:b/>
                <w:iCs/>
                <w:sz w:val="20"/>
                <w:szCs w:val="20"/>
              </w:rPr>
              <w:t>Operațiuni accesorii</w:t>
            </w:r>
          </w:p>
        </w:tc>
        <w:tc>
          <w:tcPr>
            <w:tcW w:w="13103" w:type="dxa"/>
            <w:gridSpan w:val="4"/>
            <w:vAlign w:val="center"/>
          </w:tcPr>
          <w:p w14:paraId="5154CEEC" w14:textId="77777777" w:rsidR="00D30274" w:rsidRPr="001D58DD" w:rsidRDefault="00D30274" w:rsidP="005249DB">
            <w:pPr>
              <w:keepNext/>
              <w:keepLines/>
              <w:spacing w:after="0" w:line="240" w:lineRule="auto"/>
              <w:jc w:val="both"/>
              <w:rPr>
                <w:rFonts w:ascii="Times New Roman" w:hAnsi="Times New Roman" w:cs="Times New Roman"/>
                <w:bCs/>
                <w:iCs/>
                <w:color w:val="FF0000"/>
                <w:sz w:val="20"/>
                <w:szCs w:val="20"/>
              </w:rPr>
            </w:pPr>
            <w:r w:rsidRPr="004227F1">
              <w:rPr>
                <w:rFonts w:ascii="Times New Roman" w:hAnsi="Times New Roman" w:cs="Times New Roman"/>
                <w:bCs/>
                <w:sz w:val="20"/>
                <w:szCs w:val="20"/>
              </w:rPr>
              <w:t xml:space="preserve">Furnizorul va asigura livrarea, instalarea, punerea în funcțiune (unde este cazul) și testarea produselor (unde este cazul). La final, furnizorul va asigura și o sesiune de instruire </w:t>
            </w:r>
            <w:r w:rsidRPr="004227F1">
              <w:rPr>
                <w:rFonts w:ascii="Times New Roman" w:hAnsi="Times New Roman" w:cs="Times New Roman"/>
                <w:bCs/>
                <w:iCs/>
                <w:sz w:val="20"/>
                <w:szCs w:val="20"/>
              </w:rPr>
              <w:t>a cel puțin unei persoane, pentru folosirea produselor, la locația cumpărătorului, acolo unde este cazul.</w:t>
            </w:r>
          </w:p>
        </w:tc>
      </w:tr>
      <w:tr w:rsidR="00D30274" w:rsidRPr="00621058" w14:paraId="7EEFAFBE" w14:textId="77777777" w:rsidTr="005249DB">
        <w:trPr>
          <w:trHeight w:val="402"/>
        </w:trPr>
        <w:tc>
          <w:tcPr>
            <w:tcW w:w="2582" w:type="dxa"/>
            <w:gridSpan w:val="2"/>
            <w:vAlign w:val="center"/>
          </w:tcPr>
          <w:p w14:paraId="4C2C4134" w14:textId="77777777" w:rsidR="00D30274" w:rsidRPr="00621058" w:rsidRDefault="00D30274" w:rsidP="005249DB">
            <w:pPr>
              <w:pStyle w:val="Normal1"/>
              <w:jc w:val="center"/>
              <w:rPr>
                <w:rFonts w:eastAsia="Calibri"/>
                <w:b/>
                <w:bCs/>
                <w:iCs/>
                <w:sz w:val="20"/>
                <w:szCs w:val="20"/>
                <w:u w:val="single"/>
              </w:rPr>
            </w:pPr>
            <w:r w:rsidRPr="00621058">
              <w:rPr>
                <w:rFonts w:eastAsia="Calibri"/>
                <w:b/>
                <w:sz w:val="20"/>
                <w:szCs w:val="20"/>
              </w:rPr>
              <w:t>Durata minima garanție</w:t>
            </w:r>
            <w:r>
              <w:rPr>
                <w:rFonts w:eastAsia="Calibri"/>
                <w:b/>
                <w:sz w:val="20"/>
                <w:szCs w:val="20"/>
              </w:rPr>
              <w:t>/mentenanță</w:t>
            </w:r>
          </w:p>
        </w:tc>
        <w:tc>
          <w:tcPr>
            <w:tcW w:w="13103" w:type="dxa"/>
            <w:gridSpan w:val="4"/>
            <w:vAlign w:val="center"/>
          </w:tcPr>
          <w:p w14:paraId="58CE5715" w14:textId="5CC91F8B" w:rsidR="00D30274" w:rsidRPr="00621058" w:rsidRDefault="00D30274"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
                <w:sz w:val="20"/>
                <w:szCs w:val="20"/>
              </w:rPr>
              <w:t xml:space="preserve">Minim </w:t>
            </w:r>
            <w:r>
              <w:rPr>
                <w:rFonts w:ascii="Times New Roman" w:hAnsi="Times New Roman" w:cs="Times New Roman"/>
                <w:b/>
                <w:sz w:val="20"/>
                <w:szCs w:val="20"/>
              </w:rPr>
              <w:t>36</w:t>
            </w:r>
            <w:r w:rsidRPr="004227F1">
              <w:rPr>
                <w:rFonts w:ascii="Times New Roman" w:hAnsi="Times New Roman" w:cs="Times New Roman"/>
                <w:b/>
                <w:sz w:val="20"/>
                <w:szCs w:val="20"/>
              </w:rPr>
              <w:t xml:space="preserve"> luni on-site</w:t>
            </w:r>
            <w:r w:rsidRPr="004227F1">
              <w:rPr>
                <w:rFonts w:ascii="Times New Roman" w:hAnsi="Times New Roman" w:cs="Times New Roman"/>
                <w:bCs/>
                <w:sz w:val="20"/>
                <w:szCs w:val="20"/>
              </w:rPr>
              <w:t xml:space="preserve"> de la data recepției calitative și cantitative, pentru fiecare produs.</w:t>
            </w:r>
          </w:p>
        </w:tc>
      </w:tr>
    </w:tbl>
    <w:p w14:paraId="4C361A89" w14:textId="77777777" w:rsidR="00D30274" w:rsidRPr="00DB63AB" w:rsidRDefault="00D30274" w:rsidP="00D30274">
      <w:pPr>
        <w:rPr>
          <w:rFonts w:ascii="Times New Roman" w:hAnsi="Times New Roman" w:cs="Times New Roman"/>
        </w:rPr>
      </w:pPr>
    </w:p>
    <w:p w14:paraId="52A4E631" w14:textId="77777777" w:rsidR="00D30274" w:rsidRPr="00DB63AB" w:rsidRDefault="00D30274" w:rsidP="00D30274">
      <w:pPr>
        <w:rPr>
          <w:rFonts w:ascii="Times New Roman" w:hAnsi="Times New Roman" w:cs="Times New Roman"/>
        </w:rPr>
      </w:pPr>
    </w:p>
    <w:p w14:paraId="2D160FA9" w14:textId="1F905777" w:rsidR="00DB63AB" w:rsidRPr="00DB63AB" w:rsidRDefault="00DB63AB" w:rsidP="00DB63AB">
      <w:pPr>
        <w:rPr>
          <w:rFonts w:ascii="Times New Roman" w:hAnsi="Times New Roman" w:cs="Times New Roman"/>
        </w:rPr>
        <w:sectPr w:rsidR="00DB63AB" w:rsidRPr="00DB63AB">
          <w:pgSz w:w="16838" w:h="11906" w:orient="landscape"/>
          <w:pgMar w:top="1417" w:right="629" w:bottom="1213" w:left="1134" w:header="709" w:footer="709" w:gutter="0"/>
          <w:cols w:space="0"/>
          <w:titlePg/>
          <w:docGrid w:linePitch="360"/>
        </w:sectPr>
      </w:pPr>
    </w:p>
    <w:p w14:paraId="42639645" w14:textId="77777777" w:rsidR="00F35BC5" w:rsidRDefault="00CE00DD" w:rsidP="00F329B3">
      <w:pPr>
        <w:spacing w:after="0" w:line="240" w:lineRule="auto"/>
        <w:rPr>
          <w:rFonts w:ascii="Times New Roman" w:eastAsia="SimSun" w:hAnsi="Times New Roman" w:cs="Times New Roman"/>
          <w:b/>
          <w:bCs/>
          <w:i/>
          <w:iCs/>
          <w:color w:val="000000"/>
          <w:lang w:eastAsia="zh-CN" w:bidi="ar"/>
        </w:rPr>
      </w:pPr>
      <w:r>
        <w:rPr>
          <w:b/>
          <w:bCs/>
          <w:i/>
          <w:noProof/>
          <w:color w:val="000000"/>
          <w:lang w:val="en-US"/>
        </w:rPr>
        <w:lastRenderedPageBreak/>
        <w:drawing>
          <wp:anchor distT="0" distB="0" distL="114300" distR="114300" simplePos="0" relativeHeight="251659264" behindDoc="1" locked="0" layoutInCell="1" allowOverlap="1" wp14:anchorId="648A4911" wp14:editId="2822004C">
            <wp:simplePos x="0" y="0"/>
            <wp:positionH relativeFrom="column">
              <wp:posOffset>106045</wp:posOffset>
            </wp:positionH>
            <wp:positionV relativeFrom="paragraph">
              <wp:posOffset>96520</wp:posOffset>
            </wp:positionV>
            <wp:extent cx="509270" cy="509270"/>
            <wp:effectExtent l="0" t="0" r="5080" b="5080"/>
            <wp:wrapTight wrapText="bothSides">
              <wp:wrapPolygon edited="0">
                <wp:start x="0" y="0"/>
                <wp:lineTo x="0" y="21007"/>
                <wp:lineTo x="21007" y="21007"/>
                <wp:lineTo x="21007" y="0"/>
                <wp:lineTo x="0" y="0"/>
              </wp:wrapPolygon>
            </wp:wrapTight>
            <wp:docPr id="5" name="Picture 5"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0px-Attention[1]"/>
                    <pic:cNvPicPr>
                      <a:picLocks noChangeAspect="1"/>
                    </pic:cNvPicPr>
                  </pic:nvPicPr>
                  <pic:blipFill>
                    <a:blip r:embed="rId11"/>
                    <a:stretch>
                      <a:fillRect/>
                    </a:stretch>
                  </pic:blipFill>
                  <pic:spPr>
                    <a:xfrm>
                      <a:off x="0" y="0"/>
                      <a:ext cx="509270" cy="509270"/>
                    </a:xfrm>
                    <a:prstGeom prst="rect">
                      <a:avLst/>
                    </a:prstGeom>
                    <a:noFill/>
                    <a:ln>
                      <a:noFill/>
                    </a:ln>
                  </pic:spPr>
                </pic:pic>
              </a:graphicData>
            </a:graphic>
          </wp:anchor>
        </w:drawing>
      </w:r>
      <w:r>
        <w:rPr>
          <w:rFonts w:ascii="Times New Roman" w:eastAsia="SimSun" w:hAnsi="Times New Roman" w:cs="Times New Roman"/>
          <w:b/>
          <w:bCs/>
          <w:i/>
          <w:iCs/>
          <w:color w:val="000000"/>
          <w:lang w:eastAsia="zh-CN" w:bidi="ar"/>
        </w:rPr>
        <w:t>IMPORTANT!</w:t>
      </w:r>
    </w:p>
    <w:p w14:paraId="0188A0AC" w14:textId="77777777" w:rsidR="00F35BC5" w:rsidRDefault="00CE00DD" w:rsidP="00F329B3">
      <w:pPr>
        <w:spacing w:after="0" w:line="240" w:lineRule="auto"/>
        <w:jc w:val="both"/>
        <w:rPr>
          <w:rFonts w:ascii="Times New Roman" w:hAnsi="Times New Roman" w:cs="Times New Roman"/>
        </w:rPr>
      </w:pPr>
      <w:r>
        <w:rPr>
          <w:rFonts w:ascii="Times New Roman" w:eastAsia="SimSun" w:hAnsi="Times New Roman" w:cs="Times New Roman"/>
          <w:i/>
          <w:iCs/>
          <w:color w:val="000000"/>
          <w:lang w:eastAsia="zh-CN" w:bidi="ar"/>
        </w:rPr>
        <w:t>S</w:t>
      </w:r>
      <w:proofErr w:type="spellStart"/>
      <w:r>
        <w:rPr>
          <w:rFonts w:ascii="Times New Roman" w:eastAsia="SimSun" w:hAnsi="Times New Roman" w:cs="Times New Roman"/>
          <w:i/>
          <w:iCs/>
          <w:color w:val="000000"/>
          <w:lang w:val="en-US" w:eastAsia="zh-CN" w:bidi="ar"/>
        </w:rPr>
        <w:t>pecificațiile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tehnice</w:t>
      </w:r>
      <w:proofErr w:type="spellEnd"/>
      <w:r>
        <w:rPr>
          <w:rFonts w:ascii="Times New Roman" w:eastAsia="SimSun" w:hAnsi="Times New Roman" w:cs="Times New Roman"/>
          <w:i/>
          <w:iCs/>
          <w:color w:val="000000"/>
          <w:lang w:val="en-US" w:eastAsia="zh-CN" w:bidi="ar"/>
        </w:rPr>
        <w:t xml:space="preserve"> care </w:t>
      </w:r>
      <w:proofErr w:type="spellStart"/>
      <w:r>
        <w:rPr>
          <w:rFonts w:ascii="Times New Roman" w:eastAsia="SimSun" w:hAnsi="Times New Roman" w:cs="Times New Roman"/>
          <w:i/>
          <w:iCs/>
          <w:color w:val="000000"/>
          <w:lang w:val="en-US" w:eastAsia="zh-CN" w:bidi="ar"/>
        </w:rPr>
        <w:t>indică</w:t>
      </w:r>
      <w:proofErr w:type="spellEnd"/>
      <w:r>
        <w:rPr>
          <w:rFonts w:ascii="Times New Roman" w:eastAsia="SimSun" w:hAnsi="Times New Roman" w:cs="Times New Roman"/>
          <w:i/>
          <w:iCs/>
          <w:color w:val="000000"/>
          <w:lang w:val="en-US" w:eastAsia="zh-CN" w:bidi="ar"/>
        </w:rPr>
        <w:t xml:space="preserve"> o </w:t>
      </w:r>
      <w:proofErr w:type="spellStart"/>
      <w:r>
        <w:rPr>
          <w:rFonts w:ascii="Times New Roman" w:eastAsia="SimSun" w:hAnsi="Times New Roman" w:cs="Times New Roman"/>
          <w:i/>
          <w:iCs/>
          <w:color w:val="000000"/>
          <w:lang w:val="en-US" w:eastAsia="zh-CN" w:bidi="ar"/>
        </w:rPr>
        <w:t>anumită</w:t>
      </w:r>
      <w:proofErr w:type="spellEnd"/>
      <w:r>
        <w:rPr>
          <w:rFonts w:ascii="Times New Roman" w:eastAsia="SimSun" w:hAnsi="Times New Roman" w:cs="Times New Roman"/>
          <w:i/>
          <w:iCs/>
          <w:color w:val="000000"/>
          <w:lang w:val="en-US" w:eastAsia="zh-CN" w:bidi="ar"/>
        </w:rPr>
        <w:t xml:space="preserve"> origine, </w:t>
      </w:r>
      <w:proofErr w:type="spellStart"/>
      <w:r>
        <w:rPr>
          <w:rFonts w:ascii="Times New Roman" w:eastAsia="SimSun" w:hAnsi="Times New Roman" w:cs="Times New Roman"/>
          <w:i/>
          <w:iCs/>
          <w:color w:val="000000"/>
          <w:lang w:val="en-US" w:eastAsia="zh-CN" w:bidi="ar"/>
        </w:rPr>
        <w:t>sursă</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producție</w:t>
      </w:r>
      <w:proofErr w:type="spellEnd"/>
      <w:r>
        <w:rPr>
          <w:rFonts w:ascii="Times New Roman" w:eastAsia="SimSun" w:hAnsi="Times New Roman" w:cs="Times New Roman"/>
          <w:i/>
          <w:iCs/>
          <w:color w:val="000000"/>
          <w:lang w:val="en-US" w:eastAsia="zh-CN" w:bidi="ar"/>
        </w:rPr>
        <w:t xml:space="preserve">, un </w:t>
      </w:r>
      <w:proofErr w:type="spellStart"/>
      <w:r>
        <w:rPr>
          <w:rFonts w:ascii="Times New Roman" w:eastAsia="SimSun" w:hAnsi="Times New Roman" w:cs="Times New Roman"/>
          <w:i/>
          <w:iCs/>
          <w:color w:val="000000"/>
          <w:lang w:val="en-US" w:eastAsia="zh-CN" w:bidi="ar"/>
        </w:rPr>
        <w:t>procedeu</w:t>
      </w:r>
      <w:proofErr w:type="spellEnd"/>
      <w:r>
        <w:rPr>
          <w:rFonts w:ascii="Times New Roman" w:eastAsia="SimSun" w:hAnsi="Times New Roman" w:cs="Times New Roman"/>
          <w:i/>
          <w:iCs/>
          <w:color w:val="000000"/>
          <w:lang w:val="en-US" w:eastAsia="zh-CN" w:bidi="ar"/>
        </w:rPr>
        <w:t xml:space="preserve"> special, o </w:t>
      </w:r>
      <w:proofErr w:type="spellStart"/>
      <w:r>
        <w:rPr>
          <w:rFonts w:ascii="Times New Roman" w:eastAsia="SimSun" w:hAnsi="Times New Roman" w:cs="Times New Roman"/>
          <w:i/>
          <w:iCs/>
          <w:color w:val="000000"/>
          <w:lang w:val="en-US" w:eastAsia="zh-CN" w:bidi="ar"/>
        </w:rPr>
        <w:t>marcă</w:t>
      </w:r>
      <w:proofErr w:type="spellEnd"/>
      <w:r>
        <w:rPr>
          <w:rFonts w:ascii="Times New Roman" w:eastAsia="SimSun" w:hAnsi="Times New Roman" w:cs="Times New Roman"/>
          <w:i/>
          <w:iCs/>
          <w:color w:val="000000"/>
          <w:lang w:val="en-US" w:eastAsia="zh-CN" w:bidi="ar"/>
        </w:rPr>
        <w:t xml:space="preserve"> de fabric</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comerț</w:t>
      </w:r>
      <w:proofErr w:type="spellEnd"/>
      <w:r>
        <w:rPr>
          <w:rFonts w:ascii="Times New Roman" w:eastAsia="SimSun" w:hAnsi="Times New Roman" w:cs="Times New Roman"/>
          <w:i/>
          <w:iCs/>
          <w:color w:val="000000"/>
          <w:lang w:val="en-US" w:eastAsia="zh-CN" w:bidi="ar"/>
        </w:rPr>
        <w:t xml:space="preserve">, un brevet de </w:t>
      </w:r>
      <w:proofErr w:type="spellStart"/>
      <w:r>
        <w:rPr>
          <w:rFonts w:ascii="Times New Roman" w:eastAsia="SimSun" w:hAnsi="Times New Roman" w:cs="Times New Roman"/>
          <w:i/>
          <w:iCs/>
          <w:color w:val="000000"/>
          <w:lang w:val="en-US" w:eastAsia="zh-CN" w:bidi="ar"/>
        </w:rPr>
        <w:t>invenție</w:t>
      </w:r>
      <w:proofErr w:type="spellEnd"/>
      <w:r>
        <w:rPr>
          <w:rFonts w:ascii="Times New Roman" w:eastAsia="SimSun" w:hAnsi="Times New Roman" w:cs="Times New Roman"/>
          <w:i/>
          <w:iCs/>
          <w:color w:val="000000"/>
          <w:lang w:val="en-US" w:eastAsia="zh-CN" w:bidi="ar"/>
        </w:rPr>
        <w:t xml:space="preserve">, o </w:t>
      </w:r>
      <w:proofErr w:type="spellStart"/>
      <w:r>
        <w:rPr>
          <w:rFonts w:ascii="Times New Roman" w:eastAsia="SimSun" w:hAnsi="Times New Roman" w:cs="Times New Roman"/>
          <w:i/>
          <w:iCs/>
          <w:color w:val="000000"/>
          <w:lang w:val="en-US" w:eastAsia="zh-CN" w:bidi="ar"/>
        </w:rPr>
        <w:t>licență</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fabricație</w:t>
      </w:r>
      <w:proofErr w:type="spellEnd"/>
      <w:r>
        <w:rPr>
          <w:rFonts w:ascii="Times New Roman" w:eastAsia="SimSun" w:hAnsi="Times New Roman" w:cs="Times New Roman"/>
          <w:i/>
          <w:iCs/>
          <w:color w:val="000000"/>
          <w:lang w:val="en-US" w:eastAsia="zh-CN" w:bidi="ar"/>
        </w:rPr>
        <w:t>, sunt</w:t>
      </w:r>
      <w:r>
        <w:rPr>
          <w:rFonts w:ascii="Times New Roman" w:eastAsia="SimSun" w:hAnsi="Times New Roman" w:cs="Times New Roman"/>
          <w:i/>
          <w:iCs/>
          <w:color w:val="000000"/>
          <w:lang w:eastAsia="zh-CN" w:bidi="ar"/>
        </w:rPr>
        <w:t xml:space="preserve"> </w:t>
      </w:r>
      <w:proofErr w:type="spellStart"/>
      <w:r>
        <w:rPr>
          <w:rFonts w:ascii="Times New Roman" w:eastAsia="SimSun" w:hAnsi="Times New Roman" w:cs="Times New Roman"/>
          <w:i/>
          <w:iCs/>
          <w:color w:val="000000"/>
          <w:lang w:val="en-US" w:eastAsia="zh-CN" w:bidi="ar"/>
        </w:rPr>
        <w:t>menționate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doar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pentru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identificarea</w:t>
      </w:r>
      <w:proofErr w:type="spellEnd"/>
      <w:r>
        <w:rPr>
          <w:rFonts w:ascii="Times New Roman" w:eastAsia="SimSun" w:hAnsi="Times New Roman" w:cs="Times New Roman"/>
          <w:i/>
          <w:iCs/>
          <w:color w:val="000000"/>
          <w:lang w:val="en-US" w:eastAsia="zh-CN" w:bidi="ar"/>
        </w:rPr>
        <w:t xml:space="preserve"> cu </w:t>
      </w:r>
      <w:proofErr w:type="spellStart"/>
      <w:r>
        <w:rPr>
          <w:rFonts w:ascii="Times New Roman" w:eastAsia="SimSun" w:hAnsi="Times New Roman" w:cs="Times New Roman"/>
          <w:i/>
          <w:iCs/>
          <w:color w:val="000000"/>
          <w:lang w:val="en-US" w:eastAsia="zh-CN" w:bidi="ar"/>
        </w:rPr>
        <w:t>ușurință</w:t>
      </w:r>
      <w:proofErr w:type="spellEnd"/>
      <w:r>
        <w:rPr>
          <w:rFonts w:ascii="Times New Roman" w:eastAsia="SimSun" w:hAnsi="Times New Roman" w:cs="Times New Roman"/>
          <w:i/>
          <w:iCs/>
          <w:color w:val="000000"/>
          <w:lang w:val="en-US" w:eastAsia="zh-CN" w:bidi="ar"/>
        </w:rPr>
        <w:t xml:space="preserve"> a </w:t>
      </w:r>
      <w:proofErr w:type="spellStart"/>
      <w:r>
        <w:rPr>
          <w:rFonts w:ascii="Times New Roman" w:eastAsia="SimSun" w:hAnsi="Times New Roman" w:cs="Times New Roman"/>
          <w:i/>
          <w:iCs/>
          <w:color w:val="000000"/>
          <w:lang w:val="en-US" w:eastAsia="zh-CN" w:bidi="ar"/>
        </w:rPr>
        <w:t>tipului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produs</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și</w:t>
      </w:r>
      <w:proofErr w:type="spellEnd"/>
      <w:r>
        <w:rPr>
          <w:rFonts w:ascii="Times New Roman" w:eastAsia="SimSun" w:hAnsi="Times New Roman" w:cs="Times New Roman"/>
          <w:i/>
          <w:iCs/>
          <w:color w:val="000000"/>
          <w:lang w:val="en-US" w:eastAsia="zh-CN" w:bidi="ar"/>
        </w:rPr>
        <w:t xml:space="preserve"> </w:t>
      </w:r>
      <w:r>
        <w:rPr>
          <w:rFonts w:ascii="Times New Roman" w:eastAsia="TimesNewRomanPS-BoldItalicMT" w:hAnsi="Times New Roman" w:cs="Times New Roman"/>
          <w:b/>
          <w:bCs/>
          <w:i/>
          <w:iCs/>
          <w:color w:val="000000"/>
          <w:lang w:val="en-US" w:eastAsia="zh-CN" w:bidi="ar"/>
        </w:rPr>
        <w:t xml:space="preserve">NU </w:t>
      </w:r>
      <w:r>
        <w:rPr>
          <w:rFonts w:ascii="Times New Roman" w:eastAsia="SimSun" w:hAnsi="Times New Roman" w:cs="Times New Roman"/>
          <w:i/>
          <w:iCs/>
          <w:color w:val="000000"/>
          <w:lang w:val="en-US" w:eastAsia="zh-CN" w:bidi="ar"/>
        </w:rPr>
        <w:t xml:space="preserve">au ca </w:t>
      </w:r>
      <w:proofErr w:type="spellStart"/>
      <w:r>
        <w:rPr>
          <w:rFonts w:ascii="Times New Roman" w:eastAsia="SimSun" w:hAnsi="Times New Roman" w:cs="Times New Roman"/>
          <w:i/>
          <w:iCs/>
          <w:color w:val="000000"/>
          <w:lang w:val="en-US" w:eastAsia="zh-CN" w:bidi="ar"/>
        </w:rPr>
        <w:t>efect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limitarea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ofertelor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respectiv</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favorizarea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eliminarea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anumitor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operatori</w:t>
      </w:r>
      <w:proofErr w:type="spellEnd"/>
      <w:r>
        <w:rPr>
          <w:rFonts w:ascii="Times New Roman" w:eastAsia="SimSun" w:hAnsi="Times New Roman" w:cs="Times New Roman"/>
          <w:i/>
          <w:iCs/>
          <w:color w:val="000000"/>
          <w:lang w:val="en-US" w:eastAsia="zh-CN" w:bidi="ar"/>
        </w:rPr>
        <w:t xml:space="preserve"> economici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a </w:t>
      </w:r>
      <w:proofErr w:type="spellStart"/>
      <w:r>
        <w:rPr>
          <w:rFonts w:ascii="Times New Roman" w:eastAsia="SimSun" w:hAnsi="Times New Roman" w:cs="Times New Roman"/>
          <w:i/>
          <w:iCs/>
          <w:color w:val="000000"/>
          <w:lang w:val="en-US" w:eastAsia="zh-CN" w:bidi="ar"/>
        </w:rPr>
        <w:t>anumitor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produse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Aceste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specificații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vor</w:t>
      </w:r>
      <w:proofErr w:type="spellEnd"/>
      <w:r>
        <w:rPr>
          <w:rFonts w:ascii="Times New Roman" w:eastAsia="SimSun" w:hAnsi="Times New Roman" w:cs="Times New Roman"/>
          <w:i/>
          <w:iCs/>
          <w:color w:val="000000"/>
          <w:lang w:val="en-US" w:eastAsia="zh-CN" w:bidi="ar"/>
        </w:rPr>
        <w:t xml:space="preserve"> fi considerate ca </w:t>
      </w:r>
      <w:proofErr w:type="spellStart"/>
      <w:r>
        <w:rPr>
          <w:rFonts w:ascii="Times New Roman" w:eastAsia="SimSun" w:hAnsi="Times New Roman" w:cs="Times New Roman"/>
          <w:i/>
          <w:iCs/>
          <w:color w:val="000000"/>
          <w:lang w:val="en-US" w:eastAsia="zh-CN" w:bidi="ar"/>
        </w:rPr>
        <w:t>având</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mențiunea</w:t>
      </w:r>
      <w:proofErr w:type="spellEnd"/>
      <w:r>
        <w:rPr>
          <w:rFonts w:ascii="Times New Roman" w:eastAsia="SimSun" w:hAnsi="Times New Roman" w:cs="Times New Roman"/>
          <w:i/>
          <w:iCs/>
          <w:color w:val="000000"/>
          <w:lang w:val="en-US" w:eastAsia="zh-CN" w:bidi="ar"/>
        </w:rPr>
        <w:t xml:space="preserve"> de </w:t>
      </w:r>
      <w:r>
        <w:rPr>
          <w:rFonts w:ascii="Times New Roman" w:eastAsia="SimSun" w:hAnsi="Times New Roman" w:cs="Times New Roman"/>
          <w:b/>
          <w:bCs/>
          <w:i/>
          <w:iCs/>
          <w:color w:val="000000"/>
          <w:lang w:val="en-US" w:eastAsia="zh-CN" w:bidi="ar"/>
        </w:rPr>
        <w:t>“</w:t>
      </w:r>
      <w:proofErr w:type="spellStart"/>
      <w:r>
        <w:rPr>
          <w:rFonts w:ascii="Times New Roman" w:eastAsia="SimSun" w:hAnsi="Times New Roman" w:cs="Times New Roman"/>
          <w:b/>
          <w:bCs/>
          <w:i/>
          <w:iCs/>
          <w:color w:val="000000"/>
          <w:lang w:val="en-US" w:eastAsia="zh-CN" w:bidi="ar"/>
        </w:rPr>
        <w:t>sau</w:t>
      </w:r>
      <w:proofErr w:type="spellEnd"/>
      <w:r>
        <w:rPr>
          <w:rFonts w:ascii="Times New Roman" w:eastAsia="SimSun" w:hAnsi="Times New Roman" w:cs="Times New Roman"/>
          <w:b/>
          <w:bCs/>
          <w:i/>
          <w:iCs/>
          <w:color w:val="000000"/>
          <w:lang w:val="en-US" w:eastAsia="zh-CN" w:bidi="ar"/>
        </w:rPr>
        <w:t xml:space="preserve"> </w:t>
      </w:r>
      <w:proofErr w:type="spellStart"/>
      <w:r>
        <w:rPr>
          <w:rFonts w:ascii="Times New Roman" w:eastAsia="SimSun" w:hAnsi="Times New Roman" w:cs="Times New Roman"/>
          <w:b/>
          <w:bCs/>
          <w:i/>
          <w:iCs/>
          <w:color w:val="000000"/>
          <w:lang w:val="en-US" w:eastAsia="zh-CN" w:bidi="ar"/>
        </w:rPr>
        <w:t>echivalent</w:t>
      </w:r>
      <w:proofErr w:type="spellEnd"/>
      <w:r>
        <w:rPr>
          <w:rFonts w:ascii="Times New Roman" w:eastAsia="SimSun" w:hAnsi="Times New Roman" w:cs="Times New Roman"/>
          <w:b/>
          <w:bCs/>
          <w:i/>
          <w:iCs/>
          <w:color w:val="000000"/>
          <w:lang w:val="en-US" w:eastAsia="zh-CN" w:bidi="ar"/>
        </w:rPr>
        <w:t xml:space="preserve">”. </w:t>
      </w:r>
    </w:p>
    <w:p w14:paraId="7188A486" w14:textId="77777777" w:rsidR="00F35BC5" w:rsidRDefault="00CE00DD" w:rsidP="00F329B3">
      <w:pPr>
        <w:spacing w:after="0" w:line="240" w:lineRule="auto"/>
        <w:jc w:val="both"/>
        <w:rPr>
          <w:rFonts w:ascii="Times New Roman" w:eastAsia="SimSun" w:hAnsi="Times New Roman" w:cs="Times New Roman"/>
          <w:i/>
          <w:iCs/>
          <w:color w:val="000000"/>
          <w:lang w:val="en-US" w:eastAsia="zh-CN" w:bidi="ar"/>
        </w:rPr>
      </w:pPr>
      <w:proofErr w:type="spellStart"/>
      <w:r>
        <w:rPr>
          <w:rFonts w:ascii="Times New Roman" w:eastAsia="SimSun" w:hAnsi="Times New Roman" w:cs="Times New Roman"/>
          <w:i/>
          <w:iCs/>
          <w:color w:val="000000"/>
          <w:lang w:val="en-US" w:eastAsia="zh-CN" w:bidi="ar"/>
        </w:rPr>
        <w:t>Respectiv</w:t>
      </w:r>
      <w:proofErr w:type="spellEnd"/>
      <w:r>
        <w:rPr>
          <w:rFonts w:ascii="Times New Roman" w:eastAsia="SimSun" w:hAnsi="Times New Roman" w:cs="Times New Roman"/>
          <w:i/>
          <w:iCs/>
          <w:color w:val="000000"/>
          <w:lang w:val="en-US" w:eastAsia="zh-CN" w:bidi="ar"/>
        </w:rPr>
        <w:t>, cerin</w:t>
      </w:r>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ele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tehnice</w:t>
      </w:r>
      <w:proofErr w:type="spellEnd"/>
      <w:r>
        <w:rPr>
          <w:rFonts w:ascii="Times New Roman" w:eastAsia="SimSun" w:hAnsi="Times New Roman" w:cs="Times New Roman"/>
          <w:i/>
          <w:iCs/>
          <w:color w:val="000000"/>
          <w:lang w:val="en-US" w:eastAsia="zh-CN" w:bidi="ar"/>
        </w:rPr>
        <w:t xml:space="preserve"> definite la </w:t>
      </w:r>
      <w:proofErr w:type="spellStart"/>
      <w:r>
        <w:rPr>
          <w:rFonts w:ascii="Times New Roman" w:eastAsia="SimSun" w:hAnsi="Times New Roman" w:cs="Times New Roman"/>
          <w:i/>
          <w:iCs/>
          <w:color w:val="000000"/>
          <w:lang w:val="en-US" w:eastAsia="zh-CN" w:bidi="ar"/>
        </w:rPr>
        <w:t>nivelul</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anun</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participare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caietului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sarcini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altor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documente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complementare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prin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trimiterea</w:t>
      </w:r>
      <w:proofErr w:type="spellEnd"/>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i/>
          <w:iCs/>
          <w:color w:val="000000"/>
          <w:lang w:eastAsia="zh-CN" w:bidi="ar"/>
        </w:rPr>
        <w:t xml:space="preserve">la </w:t>
      </w:r>
      <w:proofErr w:type="spellStart"/>
      <w:r>
        <w:rPr>
          <w:rFonts w:ascii="Times New Roman" w:eastAsia="SimSun" w:hAnsi="Times New Roman" w:cs="Times New Roman"/>
          <w:i/>
          <w:iCs/>
          <w:color w:val="000000"/>
          <w:lang w:val="en-US" w:eastAsia="zh-CN" w:bidi="ar"/>
        </w:rPr>
        <w:t>standarde</w:t>
      </w:r>
      <w:proofErr w:type="spellEnd"/>
      <w:r>
        <w:rPr>
          <w:rFonts w:ascii="Times New Roman" w:eastAsia="SimSun" w:hAnsi="Times New Roman" w:cs="Times New Roman"/>
          <w:i/>
          <w:iCs/>
          <w:color w:val="000000"/>
          <w:lang w:val="en-US" w:eastAsia="zh-CN" w:bidi="ar"/>
        </w:rPr>
        <w:t xml:space="preserve">, la un </w:t>
      </w:r>
      <w:proofErr w:type="spellStart"/>
      <w:r>
        <w:rPr>
          <w:rFonts w:ascii="Times New Roman" w:eastAsia="SimSun" w:hAnsi="Times New Roman" w:cs="Times New Roman"/>
          <w:i/>
          <w:iCs/>
          <w:color w:val="000000"/>
          <w:lang w:val="en-US" w:eastAsia="zh-CN" w:bidi="ar"/>
        </w:rPr>
        <w:t>anumit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produc</w:t>
      </w:r>
      <w:proofErr w:type="spellEnd"/>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tor, la m</w:t>
      </w:r>
      <w:r>
        <w:rPr>
          <w:rFonts w:ascii="Times New Roman" w:eastAsia="SimSun" w:hAnsi="Times New Roman" w:cs="Times New Roman"/>
          <w:i/>
          <w:iCs/>
          <w:color w:val="000000"/>
          <w:lang w:eastAsia="zh-CN" w:bidi="ar"/>
        </w:rPr>
        <w:t>ă</w:t>
      </w:r>
      <w:proofErr w:type="spellStart"/>
      <w:r>
        <w:rPr>
          <w:rFonts w:ascii="Times New Roman" w:eastAsia="SimSun" w:hAnsi="Times New Roman" w:cs="Times New Roman"/>
          <w:i/>
          <w:iCs/>
          <w:color w:val="000000"/>
          <w:lang w:val="en-US" w:eastAsia="zh-CN" w:bidi="ar"/>
        </w:rPr>
        <w:t>rci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brevete</w:t>
      </w:r>
      <w:proofErr w:type="spellEnd"/>
      <w:r>
        <w:rPr>
          <w:rFonts w:ascii="Times New Roman" w:eastAsia="SimSun" w:hAnsi="Times New Roman" w:cs="Times New Roman"/>
          <w:i/>
          <w:iCs/>
          <w:color w:val="000000"/>
          <w:lang w:val="en-US" w:eastAsia="zh-CN" w:bidi="ar"/>
        </w:rPr>
        <w:t>,</w:t>
      </w:r>
      <w:r>
        <w:rPr>
          <w:rFonts w:ascii="Times New Roman" w:eastAsia="SimSun" w:hAnsi="Times New Roman" w:cs="Times New Roman"/>
          <w:i/>
          <w:iCs/>
          <w:color w:val="000000"/>
          <w:lang w:eastAsia="zh-CN" w:bidi="ar"/>
        </w:rPr>
        <w:t xml:space="preserve"> </w:t>
      </w:r>
      <w:proofErr w:type="spellStart"/>
      <w:r>
        <w:rPr>
          <w:rFonts w:ascii="Times New Roman" w:eastAsia="SimSun" w:hAnsi="Times New Roman" w:cs="Times New Roman"/>
          <w:i/>
          <w:iCs/>
          <w:color w:val="000000"/>
          <w:lang w:val="en-US" w:eastAsia="zh-CN" w:bidi="ar"/>
        </w:rPr>
        <w:t>tipuri</w:t>
      </w:r>
      <w:proofErr w:type="spellEnd"/>
      <w:r>
        <w:rPr>
          <w:rFonts w:ascii="Times New Roman" w:eastAsia="SimSun" w:hAnsi="Times New Roman" w:cs="Times New Roman"/>
          <w:i/>
          <w:iCs/>
          <w:color w:val="000000"/>
          <w:lang w:val="en-US" w:eastAsia="zh-CN" w:bidi="ar"/>
        </w:rPr>
        <w:t xml:space="preserve">, la o origine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la o </w:t>
      </w:r>
      <w:proofErr w:type="spellStart"/>
      <w:r>
        <w:rPr>
          <w:rFonts w:ascii="Times New Roman" w:eastAsia="SimSun" w:hAnsi="Times New Roman" w:cs="Times New Roman"/>
          <w:i/>
          <w:iCs/>
          <w:color w:val="000000"/>
          <w:lang w:val="en-US" w:eastAsia="zh-CN" w:bidi="ar"/>
        </w:rPr>
        <w:t>produc</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metod</w:t>
      </w:r>
      <w:proofErr w:type="spellEnd"/>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specific</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fabrica</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prestare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execu</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vor</w:t>
      </w:r>
      <w:proofErr w:type="spellEnd"/>
      <w:r>
        <w:rPr>
          <w:rFonts w:ascii="Times New Roman" w:eastAsia="SimSun" w:hAnsi="Times New Roman" w:cs="Times New Roman"/>
          <w:i/>
          <w:iCs/>
          <w:color w:val="000000"/>
          <w:lang w:val="en-US" w:eastAsia="zh-CN" w:bidi="ar"/>
        </w:rPr>
        <w:t xml:space="preserve"> fi </w:t>
      </w:r>
      <w:r>
        <w:rPr>
          <w:rFonts w:ascii="Times New Roman" w:eastAsia="SimSun" w:hAnsi="Times New Roman" w:cs="Times New Roman"/>
          <w:i/>
          <w:iCs/>
          <w:color w:val="000000"/>
          <w:lang w:eastAsia="zh-CN" w:bidi="ar"/>
        </w:rPr>
        <w:t>î</w:t>
      </w:r>
      <w:r>
        <w:rPr>
          <w:rFonts w:ascii="Times New Roman" w:eastAsia="SimSun" w:hAnsi="Times New Roman" w:cs="Times New Roman"/>
          <w:i/>
          <w:iCs/>
          <w:color w:val="000000"/>
          <w:lang w:val="en-US" w:eastAsia="zh-CN" w:bidi="ar"/>
        </w:rPr>
        <w:t>n</w:t>
      </w:r>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elese</w:t>
      </w:r>
      <w:proofErr w:type="spellEnd"/>
      <w:r>
        <w:rPr>
          <w:rFonts w:ascii="Times New Roman" w:eastAsia="SimSun" w:hAnsi="Times New Roman" w:cs="Times New Roman"/>
          <w:i/>
          <w:iCs/>
          <w:color w:val="000000"/>
          <w:lang w:val="en-US" w:eastAsia="zh-CN" w:bidi="ar"/>
        </w:rPr>
        <w:t xml:space="preserve"> ca </w:t>
      </w:r>
      <w:proofErr w:type="spellStart"/>
      <w:r>
        <w:rPr>
          <w:rFonts w:ascii="Times New Roman" w:eastAsia="SimSun" w:hAnsi="Times New Roman" w:cs="Times New Roman"/>
          <w:i/>
          <w:iCs/>
          <w:color w:val="000000"/>
          <w:lang w:val="en-US" w:eastAsia="zh-CN" w:bidi="ar"/>
        </w:rPr>
        <w:t>fiind</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însoțite</w:t>
      </w:r>
      <w:proofErr w:type="spellEnd"/>
      <w:r>
        <w:rPr>
          <w:rFonts w:ascii="Times New Roman" w:eastAsia="SimSun" w:hAnsi="Times New Roman" w:cs="Times New Roman"/>
          <w:i/>
          <w:iCs/>
          <w:color w:val="000000"/>
          <w:lang w:val="en-US" w:eastAsia="zh-CN" w:bidi="ar"/>
        </w:rPr>
        <w:t xml:space="preserve"> de </w:t>
      </w:r>
      <w:proofErr w:type="spellStart"/>
      <w:proofErr w:type="gramStart"/>
      <w:r>
        <w:rPr>
          <w:rFonts w:ascii="Times New Roman" w:eastAsia="SimSun" w:hAnsi="Times New Roman" w:cs="Times New Roman"/>
          <w:i/>
          <w:iCs/>
          <w:color w:val="000000"/>
          <w:lang w:val="en-US" w:eastAsia="zh-CN" w:bidi="ar"/>
        </w:rPr>
        <w:t>mențiunea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proofErr w:type="gram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echivalent</w:t>
      </w:r>
      <w:proofErr w:type="spellEnd"/>
      <w:r>
        <w:rPr>
          <w:rFonts w:ascii="Times New Roman" w:eastAsia="SimSun" w:hAnsi="Times New Roman" w:cs="Times New Roman"/>
          <w:i/>
          <w:iCs/>
          <w:color w:val="000000"/>
          <w:lang w:val="en-US" w:eastAsia="zh-CN" w:bidi="ar"/>
        </w:rPr>
        <w:t>”.</w:t>
      </w:r>
    </w:p>
    <w:p w14:paraId="221C91CF" w14:textId="77777777" w:rsidR="00F35BC5" w:rsidRDefault="00CE00DD" w:rsidP="00F329B3">
      <w:pPr>
        <w:spacing w:after="0" w:line="240" w:lineRule="auto"/>
        <w:jc w:val="both"/>
      </w:pPr>
      <w:r>
        <w:rPr>
          <w:rFonts w:ascii="Times New Roman" w:eastAsia="SimSun" w:hAnsi="Times New Roman" w:cs="Times New Roman"/>
          <w:i/>
          <w:iCs/>
          <w:color w:val="000000"/>
          <w:lang w:eastAsia="zh-CN" w:bidi="ar"/>
        </w:rPr>
        <w:t xml:space="preserve">Cade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sarcina </w:t>
      </w:r>
      <w:proofErr w:type="spellStart"/>
      <w:r>
        <w:rPr>
          <w:rFonts w:ascii="Times New Roman" w:eastAsia="SimSun" w:hAnsi="Times New Roman" w:cs="Times New Roman"/>
          <w:i/>
          <w:iCs/>
          <w:color w:val="000000"/>
          <w:lang w:val="en-US" w:eastAsia="zh-CN" w:bidi="ar"/>
        </w:rPr>
        <w:t>ofertantului</w:t>
      </w:r>
      <w:proofErr w:type="spellEnd"/>
      <w:r>
        <w:rPr>
          <w:rFonts w:ascii="Times New Roman" w:eastAsia="SimSun" w:hAnsi="Times New Roman" w:cs="Times New Roman"/>
          <w:i/>
          <w:iCs/>
          <w:color w:val="000000"/>
          <w:lang w:val="en-US" w:eastAsia="zh-CN" w:bidi="ar"/>
        </w:rPr>
        <w:t xml:space="preserve"> de a </w:t>
      </w:r>
      <w:proofErr w:type="spellStart"/>
      <w:r>
        <w:rPr>
          <w:rFonts w:ascii="Times New Roman" w:eastAsia="SimSun" w:hAnsi="Times New Roman" w:cs="Times New Roman"/>
          <w:i/>
          <w:iCs/>
          <w:color w:val="000000"/>
          <w:lang w:val="en-US" w:eastAsia="zh-CN" w:bidi="ar"/>
        </w:rPr>
        <w:t>demonstra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echivalența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cazul</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care </w:t>
      </w:r>
      <w:proofErr w:type="spellStart"/>
      <w:r>
        <w:rPr>
          <w:rFonts w:ascii="Times New Roman" w:eastAsia="SimSun" w:hAnsi="Times New Roman" w:cs="Times New Roman"/>
          <w:i/>
          <w:iCs/>
          <w:color w:val="000000"/>
          <w:lang w:val="en-US" w:eastAsia="zh-CN" w:bidi="ar"/>
        </w:rPr>
        <w:t>produsele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furnizate</w:t>
      </w:r>
      <w:proofErr w:type="spellEnd"/>
      <w:r>
        <w:rPr>
          <w:rFonts w:ascii="Times New Roman" w:eastAsia="SimSun" w:hAnsi="Times New Roman" w:cs="Times New Roman"/>
          <w:i/>
          <w:iCs/>
          <w:color w:val="000000"/>
          <w:lang w:val="en-US" w:eastAsia="zh-CN" w:bidi="ar"/>
        </w:rPr>
        <w:t xml:space="preserve"> sunt </w:t>
      </w:r>
      <w:proofErr w:type="spellStart"/>
      <w:r>
        <w:rPr>
          <w:rFonts w:ascii="Times New Roman" w:eastAsia="SimSun" w:hAnsi="Times New Roman" w:cs="Times New Roman"/>
          <w:i/>
          <w:iCs/>
          <w:color w:val="000000"/>
          <w:lang w:val="en-US" w:eastAsia="zh-CN" w:bidi="ar"/>
        </w:rPr>
        <w:t>conforme</w:t>
      </w:r>
      <w:proofErr w:type="spellEnd"/>
      <w:r>
        <w:rPr>
          <w:rFonts w:ascii="Times New Roman" w:eastAsia="SimSun" w:hAnsi="Times New Roman" w:cs="Times New Roman"/>
          <w:i/>
          <w:iCs/>
          <w:color w:val="000000"/>
          <w:lang w:val="en-US" w:eastAsia="zh-CN" w:bidi="ar"/>
        </w:rPr>
        <w:t xml:space="preserve"> cu un standard </w:t>
      </w:r>
      <w:proofErr w:type="spellStart"/>
      <w:r>
        <w:rPr>
          <w:rFonts w:ascii="Times New Roman" w:eastAsia="SimSun" w:hAnsi="Times New Roman" w:cs="Times New Roman"/>
          <w:i/>
          <w:iCs/>
          <w:color w:val="000000"/>
          <w:lang w:val="en-US" w:eastAsia="zh-CN" w:bidi="ar"/>
        </w:rPr>
        <w:t>echivalent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celui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menționat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Caietul</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sarcini</w:t>
      </w:r>
      <w:proofErr w:type="spellEnd"/>
      <w:r>
        <w:rPr>
          <w:rFonts w:ascii="Times New Roman" w:eastAsia="SimSun" w:hAnsi="Times New Roman" w:cs="Times New Roman"/>
          <w:i/>
          <w:iCs/>
          <w:color w:val="000000"/>
          <w:lang w:val="en-US" w:eastAsia="zh-CN" w:bidi="ar"/>
        </w:rPr>
        <w:t xml:space="preserve">. </w:t>
      </w:r>
    </w:p>
    <w:p w14:paraId="3D126B38" w14:textId="77777777" w:rsidR="00F35BC5" w:rsidRDefault="00F35BC5" w:rsidP="00F329B3">
      <w:pPr>
        <w:spacing w:after="0" w:line="240" w:lineRule="auto"/>
        <w:rPr>
          <w:rFonts w:ascii="Times New Roman" w:eastAsia="SimSun" w:hAnsi="Times New Roman" w:cs="Times New Roman"/>
          <w:b/>
          <w:bCs/>
          <w:color w:val="000000"/>
          <w:lang w:val="en-US" w:eastAsia="zh-CN" w:bidi="ar"/>
        </w:rPr>
      </w:pPr>
    </w:p>
    <w:p w14:paraId="06A825F4" w14:textId="77777777" w:rsidR="00F35BC5" w:rsidRDefault="00CE00DD" w:rsidP="00F329B3">
      <w:pPr>
        <w:spacing w:after="0" w:line="240" w:lineRule="auto"/>
        <w:jc w:val="both"/>
      </w:pPr>
      <w:r>
        <w:rPr>
          <w:rFonts w:ascii="Times New Roman" w:eastAsia="SimSun" w:hAnsi="Times New Roman" w:cs="Times New Roman"/>
          <w:b/>
          <w:bCs/>
          <w:lang w:val="en-US" w:eastAsia="zh-CN" w:bidi="ar"/>
        </w:rPr>
        <w:t>C</w:t>
      </w:r>
      <w:r>
        <w:rPr>
          <w:rFonts w:ascii="Times New Roman" w:eastAsia="SimSun" w:hAnsi="Times New Roman" w:cs="Times New Roman"/>
          <w:b/>
          <w:bCs/>
          <w:lang w:eastAsia="zh-CN" w:bidi="ar"/>
        </w:rPr>
        <w:t>ERINȚE</w:t>
      </w:r>
      <w:r>
        <w:rPr>
          <w:rFonts w:ascii="Times New Roman" w:eastAsia="SimSun" w:hAnsi="Times New Roman" w:cs="Times New Roman"/>
          <w:b/>
          <w:bCs/>
          <w:lang w:val="en-US" w:eastAsia="zh-CN" w:bidi="ar"/>
        </w:rPr>
        <w:t xml:space="preserve"> GENERALE: </w:t>
      </w:r>
    </w:p>
    <w:p w14:paraId="7BC4B69D" w14:textId="77777777" w:rsidR="00F35BC5" w:rsidRPr="006547D8" w:rsidRDefault="00CE00DD" w:rsidP="00F329B3">
      <w:pPr>
        <w:spacing w:after="0" w:line="240" w:lineRule="auto"/>
        <w:jc w:val="both"/>
      </w:pPr>
      <w:r>
        <w:rPr>
          <w:rFonts w:ascii="Times New Roman" w:eastAsia="SimSun" w:hAnsi="Times New Roman" w:cs="Times New Roman"/>
          <w:color w:val="000000"/>
          <w:lang w:val="en-US" w:eastAsia="zh-CN" w:bidi="ar"/>
        </w:rPr>
        <w:t xml:space="preserve">1. </w:t>
      </w:r>
      <w:proofErr w:type="spellStart"/>
      <w:r>
        <w:rPr>
          <w:rFonts w:ascii="Times New Roman" w:eastAsia="SimSun" w:hAnsi="Times New Roman" w:cs="Times New Roman"/>
          <w:color w:val="000000"/>
          <w:lang w:val="en-US" w:eastAsia="zh-CN" w:bidi="ar"/>
        </w:rPr>
        <w:t>Preţul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unitar</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 xml:space="preserve">și valoarea totală </w:t>
      </w:r>
      <w:proofErr w:type="gramStart"/>
      <w:r>
        <w:rPr>
          <w:rFonts w:ascii="Times New Roman" w:eastAsia="SimSun" w:hAnsi="Times New Roman" w:cs="Times New Roman"/>
          <w:color w:val="000000"/>
          <w:lang w:eastAsia="zh-CN" w:bidi="ar"/>
        </w:rPr>
        <w:t>a</w:t>
      </w:r>
      <w:proofErr w:type="gramEnd"/>
      <w:r>
        <w:rPr>
          <w:rFonts w:ascii="Times New Roman" w:eastAsia="SimSun" w:hAnsi="Times New Roman" w:cs="Times New Roman"/>
          <w:color w:val="000000"/>
          <w:lang w:eastAsia="zh-CN" w:bidi="ar"/>
        </w:rPr>
        <w:t xml:space="preserve"> ofertei</w:t>
      </w:r>
      <w:r>
        <w:rPr>
          <w:rFonts w:ascii="Times New Roman" w:eastAsia="SimSun" w:hAnsi="Times New Roman" w:cs="Times New Roman"/>
          <w:color w:val="000000"/>
          <w:lang w:val="en-US" w:eastAsia="zh-CN" w:bidi="ar"/>
        </w:rPr>
        <w:t xml:space="preserve"> v</w:t>
      </w:r>
      <w:r>
        <w:rPr>
          <w:rFonts w:ascii="Times New Roman" w:eastAsia="SimSun" w:hAnsi="Times New Roman" w:cs="Times New Roman"/>
          <w:color w:val="000000"/>
          <w:lang w:eastAsia="zh-CN" w:bidi="ar"/>
        </w:rPr>
        <w:t>or</w:t>
      </w:r>
      <w:r>
        <w:rPr>
          <w:rFonts w:ascii="Times New Roman" w:eastAsia="SimSun" w:hAnsi="Times New Roman" w:cs="Times New Roman"/>
          <w:color w:val="000000"/>
          <w:lang w:val="en-US" w:eastAsia="zh-CN" w:bidi="ar"/>
        </w:rPr>
        <w:t xml:space="preserve"> fi </w:t>
      </w:r>
      <w:proofErr w:type="spellStart"/>
      <w:r>
        <w:rPr>
          <w:rFonts w:ascii="Times New Roman" w:eastAsia="SimSun" w:hAnsi="Times New Roman" w:cs="Times New Roman"/>
          <w:color w:val="000000"/>
          <w:lang w:val="en-US" w:eastAsia="zh-CN" w:bidi="ar"/>
        </w:rPr>
        <w:t>exprimat</w:t>
      </w:r>
      <w:proofErr w:type="spellEnd"/>
      <w:r>
        <w:rPr>
          <w:rFonts w:ascii="Times New Roman" w:eastAsia="SimSun" w:hAnsi="Times New Roman" w:cs="Times New Roman"/>
          <w:color w:val="000000"/>
          <w:lang w:eastAsia="zh-CN" w:bidi="ar"/>
        </w:rPr>
        <w:t>e</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lei</w:t>
      </w:r>
      <w:r>
        <w:rPr>
          <w:rFonts w:ascii="Times New Roman" w:eastAsia="SimSun" w:hAnsi="Times New Roman" w:cs="Times New Roman"/>
          <w:color w:val="000000"/>
          <w:lang w:eastAsia="zh-CN" w:bidi="ar"/>
        </w:rPr>
        <w:t xml:space="preserve"> sau euro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v</w:t>
      </w:r>
      <w:r>
        <w:rPr>
          <w:rFonts w:ascii="Times New Roman" w:eastAsia="SimSun" w:hAnsi="Times New Roman" w:cs="Times New Roman"/>
          <w:color w:val="000000"/>
          <w:lang w:eastAsia="zh-CN" w:bidi="ar"/>
        </w:rPr>
        <w:t>or</w:t>
      </w:r>
      <w:r>
        <w:rPr>
          <w:rFonts w:ascii="Times New Roman" w:eastAsia="SimSun" w:hAnsi="Times New Roman" w:cs="Times New Roman"/>
          <w:color w:val="000000"/>
          <w:lang w:val="en-US" w:eastAsia="zh-CN" w:bidi="ar"/>
        </w:rPr>
        <w:t xml:space="preserve"> include </w:t>
      </w:r>
      <w:proofErr w:type="spellStart"/>
      <w:r>
        <w:rPr>
          <w:rFonts w:ascii="Times New Roman" w:eastAsia="SimSun" w:hAnsi="Times New Roman" w:cs="Times New Roman"/>
          <w:color w:val="000000"/>
          <w:lang w:val="en-US" w:eastAsia="zh-CN" w:bidi="ar"/>
        </w:rPr>
        <w:t>costul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transportului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montării, instalării, punerii în funcțiune, testării</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instruir</w:t>
      </w:r>
      <w:proofErr w:type="spellEnd"/>
      <w:r w:rsidRPr="006547D8">
        <w:rPr>
          <w:rFonts w:ascii="Times New Roman" w:eastAsia="SimSun" w:hAnsi="Times New Roman" w:cs="Times New Roman"/>
          <w:color w:val="000000"/>
          <w:lang w:eastAsia="zh-CN" w:bidi="ar"/>
        </w:rPr>
        <w:t>ii</w:t>
      </w:r>
      <w:r w:rsidRPr="006547D8">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personalului</w:t>
      </w:r>
      <w:proofErr w:type="spellEnd"/>
      <w:r w:rsidRPr="006547D8">
        <w:rPr>
          <w:rFonts w:ascii="Times New Roman" w:eastAsia="SimSun" w:hAnsi="Times New Roman" w:cs="Times New Roman"/>
          <w:color w:val="000000"/>
          <w:lang w:val="en-US" w:eastAsia="zh-CN" w:bidi="ar"/>
        </w:rPr>
        <w:t xml:space="preserve">. </w:t>
      </w:r>
    </w:p>
    <w:p w14:paraId="449E8EFC" w14:textId="44B57910" w:rsidR="00F35BC5" w:rsidRPr="006547D8" w:rsidRDefault="00CE00DD" w:rsidP="00F329B3">
      <w:pPr>
        <w:spacing w:after="0" w:line="240" w:lineRule="auto"/>
        <w:jc w:val="both"/>
      </w:pPr>
      <w:r w:rsidRPr="006547D8">
        <w:rPr>
          <w:rFonts w:ascii="Times New Roman" w:eastAsia="SimSun" w:hAnsi="Times New Roman" w:cs="Times New Roman"/>
          <w:b/>
          <w:bCs/>
          <w:color w:val="000000"/>
          <w:lang w:val="en-US" w:eastAsia="zh-CN" w:bidi="ar"/>
        </w:rPr>
        <w:t xml:space="preserve">2. </w:t>
      </w:r>
      <w:proofErr w:type="spellStart"/>
      <w:r w:rsidRPr="006547D8">
        <w:rPr>
          <w:rFonts w:ascii="Times New Roman" w:eastAsia="SimSun" w:hAnsi="Times New Roman" w:cs="Times New Roman"/>
          <w:b/>
          <w:bCs/>
          <w:color w:val="000000"/>
          <w:lang w:val="en-US" w:eastAsia="zh-CN" w:bidi="ar"/>
        </w:rPr>
        <w:t>Valabilitate</w:t>
      </w:r>
      <w:proofErr w:type="spellEnd"/>
      <w:r w:rsidRPr="006547D8">
        <w:rPr>
          <w:rFonts w:ascii="Times New Roman" w:eastAsia="SimSun" w:hAnsi="Times New Roman" w:cs="Times New Roman"/>
          <w:b/>
          <w:bCs/>
          <w:color w:val="000000"/>
          <w:lang w:val="en-US" w:eastAsia="zh-CN" w:bidi="ar"/>
        </w:rPr>
        <w:t xml:space="preserve"> </w:t>
      </w:r>
      <w:proofErr w:type="spellStart"/>
      <w:r w:rsidRPr="006547D8">
        <w:rPr>
          <w:rFonts w:ascii="Times New Roman" w:eastAsia="SimSun" w:hAnsi="Times New Roman" w:cs="Times New Roman"/>
          <w:b/>
          <w:bCs/>
          <w:color w:val="000000"/>
          <w:lang w:val="en-US" w:eastAsia="zh-CN" w:bidi="ar"/>
        </w:rPr>
        <w:t>ofertă</w:t>
      </w:r>
      <w:proofErr w:type="spellEnd"/>
      <w:r w:rsidRPr="006547D8">
        <w:rPr>
          <w:rFonts w:ascii="Times New Roman" w:eastAsia="SimSun" w:hAnsi="Times New Roman" w:cs="Times New Roman"/>
          <w:b/>
          <w:bCs/>
          <w:color w:val="000000"/>
          <w:lang w:val="en-US" w:eastAsia="zh-CN" w:bidi="ar"/>
        </w:rPr>
        <w:t xml:space="preserve">: </w:t>
      </w:r>
      <w:r w:rsidR="006B3ADF" w:rsidRPr="000F5776">
        <w:rPr>
          <w:rFonts w:ascii="Times New Roman" w:eastAsia="SimSun" w:hAnsi="Times New Roman" w:cs="Times New Roman"/>
          <w:b/>
          <w:bCs/>
          <w:lang w:val="en-US" w:eastAsia="zh-CN" w:bidi="ar"/>
        </w:rPr>
        <w:t xml:space="preserve">minim </w:t>
      </w:r>
      <w:r w:rsidRPr="000F5776">
        <w:rPr>
          <w:rFonts w:ascii="Times New Roman" w:eastAsia="SimSun" w:hAnsi="Times New Roman" w:cs="Times New Roman"/>
          <w:b/>
          <w:bCs/>
          <w:lang w:eastAsia="zh-CN" w:bidi="ar"/>
        </w:rPr>
        <w:t>4</w:t>
      </w:r>
      <w:r w:rsidRPr="000F5776">
        <w:rPr>
          <w:rFonts w:ascii="Times New Roman" w:eastAsia="SimSun" w:hAnsi="Times New Roman" w:cs="Times New Roman"/>
          <w:b/>
          <w:bCs/>
          <w:lang w:val="en-US" w:eastAsia="zh-CN" w:bidi="ar"/>
        </w:rPr>
        <w:t xml:space="preserve"> </w:t>
      </w:r>
      <w:proofErr w:type="spellStart"/>
      <w:r w:rsidRPr="000F5776">
        <w:rPr>
          <w:rFonts w:ascii="Times New Roman" w:eastAsia="SimSun" w:hAnsi="Times New Roman" w:cs="Times New Roman"/>
          <w:b/>
          <w:bCs/>
          <w:lang w:val="en-US" w:eastAsia="zh-CN" w:bidi="ar"/>
        </w:rPr>
        <w:t>luni</w:t>
      </w:r>
      <w:proofErr w:type="spellEnd"/>
      <w:r w:rsidRPr="000F5776">
        <w:rPr>
          <w:rFonts w:ascii="Times New Roman" w:eastAsia="SimSun" w:hAnsi="Times New Roman" w:cs="Times New Roman"/>
          <w:b/>
          <w:bCs/>
          <w:lang w:eastAsia="zh-CN" w:bidi="ar"/>
        </w:rPr>
        <w:t xml:space="preserve"> de la data limită </w:t>
      </w:r>
      <w:r w:rsidRPr="006547D8">
        <w:rPr>
          <w:rFonts w:ascii="Times New Roman" w:eastAsia="SimSun" w:hAnsi="Times New Roman" w:cs="Times New Roman"/>
          <w:b/>
          <w:bCs/>
          <w:color w:val="000000"/>
          <w:lang w:eastAsia="zh-CN" w:bidi="ar"/>
        </w:rPr>
        <w:t xml:space="preserve">de depunere </w:t>
      </w:r>
      <w:proofErr w:type="gramStart"/>
      <w:r w:rsidRPr="006547D8">
        <w:rPr>
          <w:rFonts w:ascii="Times New Roman" w:eastAsia="SimSun" w:hAnsi="Times New Roman" w:cs="Times New Roman"/>
          <w:b/>
          <w:bCs/>
          <w:color w:val="000000"/>
          <w:lang w:eastAsia="zh-CN" w:bidi="ar"/>
        </w:rPr>
        <w:t>a</w:t>
      </w:r>
      <w:proofErr w:type="gramEnd"/>
      <w:r w:rsidRPr="006547D8">
        <w:rPr>
          <w:rFonts w:ascii="Times New Roman" w:eastAsia="SimSun" w:hAnsi="Times New Roman" w:cs="Times New Roman"/>
          <w:b/>
          <w:bCs/>
          <w:color w:val="000000"/>
          <w:lang w:eastAsia="zh-CN" w:bidi="ar"/>
        </w:rPr>
        <w:t xml:space="preserve"> ofertelor</w:t>
      </w:r>
      <w:r w:rsidRPr="006547D8">
        <w:rPr>
          <w:rFonts w:ascii="Times New Roman" w:eastAsia="SimSun" w:hAnsi="Times New Roman" w:cs="Times New Roman"/>
          <w:color w:val="000000"/>
          <w:lang w:val="en-US" w:eastAsia="zh-CN" w:bidi="ar"/>
        </w:rPr>
        <w:t xml:space="preserve">. </w:t>
      </w:r>
    </w:p>
    <w:p w14:paraId="553C2491" w14:textId="0BCF4B59" w:rsidR="006B3ADF" w:rsidRDefault="00CE00DD" w:rsidP="00F329B3">
      <w:pPr>
        <w:spacing w:after="0" w:line="240" w:lineRule="auto"/>
        <w:jc w:val="both"/>
        <w:rPr>
          <w:rFonts w:ascii="Times New Roman" w:eastAsia="SimSun" w:hAnsi="Times New Roman" w:cs="Times New Roman"/>
          <w:color w:val="000000"/>
          <w:lang w:eastAsia="zh-CN" w:bidi="ar"/>
        </w:rPr>
      </w:pPr>
      <w:r w:rsidRPr="006547D8">
        <w:rPr>
          <w:rFonts w:ascii="Times New Roman" w:eastAsia="SimSun" w:hAnsi="Times New Roman" w:cs="Times New Roman"/>
          <w:color w:val="000000"/>
          <w:lang w:val="en-US" w:eastAsia="zh-CN" w:bidi="ar"/>
        </w:rPr>
        <w:t xml:space="preserve">3. </w:t>
      </w:r>
      <w:proofErr w:type="spellStart"/>
      <w:r w:rsidRPr="006547D8">
        <w:rPr>
          <w:rFonts w:ascii="Times New Roman" w:eastAsia="SimSun" w:hAnsi="Times New Roman" w:cs="Times New Roman"/>
          <w:color w:val="000000"/>
          <w:lang w:val="en-US" w:eastAsia="zh-CN" w:bidi="ar"/>
        </w:rPr>
        <w:t>Livrare</w:t>
      </w:r>
      <w:proofErr w:type="spellEnd"/>
      <w:r w:rsidRPr="006547D8">
        <w:rPr>
          <w:rFonts w:ascii="Times New Roman" w:eastAsia="SimSun" w:hAnsi="Times New Roman" w:cs="Times New Roman"/>
          <w:color w:val="000000"/>
          <w:lang w:val="en-US" w:eastAsia="zh-CN" w:bidi="ar"/>
        </w:rPr>
        <w:t>: franco-</w:t>
      </w:r>
      <w:proofErr w:type="spellStart"/>
      <w:r w:rsidRPr="006547D8">
        <w:rPr>
          <w:rFonts w:ascii="Times New Roman" w:eastAsia="SimSun" w:hAnsi="Times New Roman" w:cs="Times New Roman"/>
          <w:color w:val="000000"/>
          <w:lang w:val="en-US" w:eastAsia="zh-CN" w:bidi="ar"/>
        </w:rPr>
        <w:t>beneficiar</w:t>
      </w:r>
      <w:proofErr w:type="spellEnd"/>
      <w:r w:rsidRPr="006547D8">
        <w:rPr>
          <w:rFonts w:ascii="Times New Roman" w:eastAsia="SimSun" w:hAnsi="Times New Roman" w:cs="Times New Roman"/>
          <w:color w:val="000000"/>
          <w:lang w:val="en-US" w:eastAsia="zh-CN" w:bidi="ar"/>
        </w:rPr>
        <w:t xml:space="preserve">, la </w:t>
      </w:r>
      <w:proofErr w:type="spellStart"/>
      <w:r w:rsidRPr="006547D8">
        <w:rPr>
          <w:rFonts w:ascii="Times New Roman" w:eastAsia="SimSun" w:hAnsi="Times New Roman" w:cs="Times New Roman"/>
          <w:color w:val="000000"/>
          <w:lang w:val="en-US" w:eastAsia="zh-CN" w:bidi="ar"/>
        </w:rPr>
        <w:t>locația</w:t>
      </w:r>
      <w:proofErr w:type="spellEnd"/>
      <w:r w:rsidRPr="006547D8">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indicată</w:t>
      </w:r>
      <w:proofErr w:type="spellEnd"/>
      <w:r w:rsidRPr="006547D8">
        <w:rPr>
          <w:rFonts w:ascii="Times New Roman" w:eastAsia="SimSun" w:hAnsi="Times New Roman" w:cs="Times New Roman"/>
          <w:color w:val="000000"/>
          <w:lang w:val="en-US" w:eastAsia="zh-CN" w:bidi="ar"/>
        </w:rPr>
        <w:t xml:space="preserve"> de </w:t>
      </w:r>
      <w:proofErr w:type="spellStart"/>
      <w:r w:rsidRPr="006547D8">
        <w:rPr>
          <w:rFonts w:ascii="Times New Roman" w:eastAsia="SimSun" w:hAnsi="Times New Roman" w:cs="Times New Roman"/>
          <w:color w:val="000000"/>
          <w:lang w:val="en-US" w:eastAsia="zh-CN" w:bidi="ar"/>
        </w:rPr>
        <w:t>către</w:t>
      </w:r>
      <w:proofErr w:type="spellEnd"/>
      <w:r w:rsidRPr="006547D8">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achizitor</w:t>
      </w:r>
      <w:proofErr w:type="spellEnd"/>
      <w:r w:rsidRPr="006547D8">
        <w:rPr>
          <w:rFonts w:ascii="Times New Roman" w:eastAsia="SimSun" w:hAnsi="Times New Roman" w:cs="Times New Roman"/>
          <w:color w:val="000000"/>
          <w:lang w:val="en-US" w:eastAsia="zh-CN" w:bidi="ar"/>
        </w:rPr>
        <w:t xml:space="preserve">. </w:t>
      </w:r>
      <w:r w:rsidRPr="006547D8">
        <w:rPr>
          <w:rFonts w:ascii="Times New Roman" w:eastAsia="SimSun" w:hAnsi="Times New Roman" w:cs="Times New Roman"/>
          <w:color w:val="000000"/>
          <w:lang w:eastAsia="zh-CN" w:bidi="ar"/>
        </w:rPr>
        <w:t xml:space="preserve">Se va asigura </w:t>
      </w:r>
      <w:r w:rsidR="006B3ADF" w:rsidRPr="00021CD1">
        <w:rPr>
          <w:rFonts w:ascii="Times New Roman" w:hAnsi="Times New Roman" w:cs="Times New Roman"/>
        </w:rPr>
        <w:t>livrarea, montarea, instalarea, punerea în funcțiune</w:t>
      </w:r>
      <w:r w:rsidR="000F5776">
        <w:rPr>
          <w:rFonts w:ascii="Times New Roman" w:hAnsi="Times New Roman" w:cs="Times New Roman"/>
        </w:rPr>
        <w:t xml:space="preserve"> </w:t>
      </w:r>
      <w:r w:rsidR="006B3ADF">
        <w:rPr>
          <w:rFonts w:ascii="Times New Roman" w:hAnsi="Times New Roman" w:cs="Times New Roman"/>
        </w:rPr>
        <w:t>(unde este cazul)</w:t>
      </w:r>
      <w:r w:rsidR="006B3ADF" w:rsidRPr="00021CD1">
        <w:rPr>
          <w:rFonts w:ascii="Times New Roman" w:hAnsi="Times New Roman" w:cs="Times New Roman"/>
        </w:rPr>
        <w:t>, testarea și instruirea personalului pentru produsele contractate</w:t>
      </w:r>
      <w:r w:rsidR="000F5776">
        <w:rPr>
          <w:rFonts w:ascii="Times New Roman" w:hAnsi="Times New Roman" w:cs="Times New Roman"/>
        </w:rPr>
        <w:t xml:space="preserve"> </w:t>
      </w:r>
      <w:r w:rsidR="006B3ADF">
        <w:rPr>
          <w:rFonts w:ascii="Times New Roman" w:hAnsi="Times New Roman" w:cs="Times New Roman"/>
        </w:rPr>
        <w:t>(unde este cazul).</w:t>
      </w:r>
    </w:p>
    <w:p w14:paraId="603A38FB" w14:textId="53C17C32"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4. Se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asigura</w:t>
      </w:r>
      <w:proofErr w:type="spellEnd"/>
      <w:r>
        <w:rPr>
          <w:rFonts w:ascii="Times New Roman" w:eastAsia="SimSun" w:hAnsi="Times New Roman" w:cs="Times New Roman"/>
          <w:color w:val="000000"/>
          <w:lang w:val="en-US" w:eastAsia="zh-CN" w:bidi="ar"/>
        </w:rPr>
        <w:t xml:space="preserve"> service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perioada</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garanție</w:t>
      </w:r>
      <w:proofErr w:type="spellEnd"/>
      <w:r>
        <w:rPr>
          <w:rFonts w:ascii="Times New Roman" w:eastAsia="SimSun" w:hAnsi="Times New Roman" w:cs="Times New Roman"/>
          <w:color w:val="000000"/>
          <w:lang w:eastAsia="zh-CN" w:bidi="ar"/>
        </w:rPr>
        <w:t xml:space="preserve"> și asi</w:t>
      </w:r>
      <w:r w:rsidR="006F37D3">
        <w:rPr>
          <w:rFonts w:ascii="Times New Roman" w:eastAsia="SimSun" w:hAnsi="Times New Roman" w:cs="Times New Roman"/>
          <w:color w:val="000000"/>
          <w:lang w:eastAsia="zh-CN" w:bidi="ar"/>
        </w:rPr>
        <w:t>s</w:t>
      </w:r>
      <w:r>
        <w:rPr>
          <w:rFonts w:ascii="Times New Roman" w:eastAsia="SimSun" w:hAnsi="Times New Roman" w:cs="Times New Roman"/>
          <w:color w:val="000000"/>
          <w:lang w:eastAsia="zh-CN" w:bidi="ar"/>
        </w:rPr>
        <w:t>tență tehnică (acolo unde se solicită).</w:t>
      </w:r>
      <w:r>
        <w:rPr>
          <w:rFonts w:ascii="Times New Roman" w:eastAsia="SimSun" w:hAnsi="Times New Roman" w:cs="Times New Roman"/>
          <w:color w:val="000000"/>
          <w:lang w:val="en-US" w:eastAsia="zh-CN" w:bidi="ar"/>
        </w:rPr>
        <w:t xml:space="preserve"> </w:t>
      </w:r>
    </w:p>
    <w:p w14:paraId="34A8E55A"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5.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toate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semna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procese</w:t>
      </w:r>
      <w:proofErr w:type="spellEnd"/>
      <w:r>
        <w:rPr>
          <w:rFonts w:ascii="Times New Roman" w:eastAsia="SimSun" w:hAnsi="Times New Roman" w:cs="Times New Roman"/>
          <w:color w:val="000000"/>
          <w:lang w:val="en-US" w:eastAsia="zh-CN" w:bidi="ar"/>
        </w:rPr>
        <w:t xml:space="preserve">-verbale de </w:t>
      </w:r>
      <w:proofErr w:type="spellStart"/>
      <w:r>
        <w:rPr>
          <w:rFonts w:ascii="Times New Roman" w:eastAsia="SimSun" w:hAnsi="Times New Roman" w:cs="Times New Roman"/>
          <w:color w:val="000000"/>
          <w:lang w:val="en-US" w:eastAsia="zh-CN" w:bidi="ar"/>
        </w:rPr>
        <w:t>recepție</w:t>
      </w:r>
      <w:proofErr w:type="spellEnd"/>
      <w:r>
        <w:rPr>
          <w:rFonts w:ascii="Times New Roman" w:eastAsia="SimSun" w:hAnsi="Times New Roman" w:cs="Times New Roman"/>
          <w:color w:val="000000"/>
          <w:lang w:eastAsia="zh-CN" w:bidi="ar"/>
        </w:rPr>
        <w:t xml:space="preserve"> cantitativă și calitativă,</w:t>
      </w:r>
      <w:r>
        <w:rPr>
          <w:rFonts w:ascii="Times New Roman" w:eastAsia="SimSun" w:hAnsi="Times New Roman" w:cs="Times New Roman"/>
          <w:color w:val="000000"/>
          <w:lang w:val="en-US" w:eastAsia="zh-CN" w:bidi="ar"/>
        </w:rPr>
        <w:t xml:space="preserve"> la </w:t>
      </w:r>
      <w:proofErr w:type="spellStart"/>
      <w:r>
        <w:rPr>
          <w:rFonts w:ascii="Times New Roman" w:eastAsia="SimSun" w:hAnsi="Times New Roman" w:cs="Times New Roman"/>
          <w:color w:val="000000"/>
          <w:lang w:val="en-US" w:eastAsia="zh-CN" w:bidi="ar"/>
        </w:rPr>
        <w:t>sediul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beneficiarului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î</w:t>
      </w:r>
      <w:proofErr w:type="spellStart"/>
      <w:r>
        <w:rPr>
          <w:rFonts w:ascii="Times New Roman" w:eastAsia="SimSun" w:hAnsi="Times New Roman" w:cs="Times New Roman"/>
          <w:color w:val="000000"/>
          <w:lang w:val="en-US" w:eastAsia="zh-CN" w:bidi="ar"/>
        </w:rPr>
        <w:t>ntre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utoritatea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w:t>
      </w:r>
      <w:proofErr w:type="spellEnd"/>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ș</w:t>
      </w:r>
      <w:proofErr w:type="spellStart"/>
      <w:r>
        <w:rPr>
          <w:rFonts w:ascii="Times New Roman" w:eastAsia="SimSun" w:hAnsi="Times New Roman" w:cs="Times New Roman"/>
          <w:color w:val="000000"/>
          <w:lang w:val="en-US" w:eastAsia="zh-CN" w:bidi="ar"/>
        </w:rPr>
        <w:t>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Contractat</w:t>
      </w:r>
      <w:proofErr w:type="spellEnd"/>
      <w:r>
        <w:rPr>
          <w:rFonts w:ascii="Times New Roman" w:eastAsia="SimSun" w:hAnsi="Times New Roman" w:cs="Times New Roman"/>
          <w:color w:val="000000"/>
          <w:lang w:val="en-US" w:eastAsia="zh-CN" w:bidi="ar"/>
        </w:rPr>
        <w:t>/</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w:t>
      </w:r>
      <w:proofErr w:type="spellEnd"/>
      <w:r>
        <w:rPr>
          <w:rFonts w:ascii="Times New Roman" w:eastAsia="SimSun" w:hAnsi="Times New Roman" w:cs="Times New Roman"/>
          <w:color w:val="000000"/>
          <w:lang w:eastAsia="zh-CN" w:bidi="ar"/>
        </w:rPr>
        <w:t>,</w:t>
      </w:r>
      <w:r>
        <w:rPr>
          <w:rFonts w:ascii="Times New Roman" w:eastAsia="SimSun" w:hAnsi="Times New Roman" w:cs="Times New Roman"/>
          <w:color w:val="000000"/>
          <w:lang w:val="en-US" w:eastAsia="zh-CN" w:bidi="ar"/>
        </w:rPr>
        <w:t xml:space="preserve"> direct </w:t>
      </w:r>
      <w:proofErr w:type="spellStart"/>
      <w:r>
        <w:rPr>
          <w:rFonts w:ascii="Times New Roman" w:eastAsia="SimSun" w:hAnsi="Times New Roman" w:cs="Times New Roman"/>
          <w:color w:val="000000"/>
          <w:lang w:val="en-US" w:eastAsia="zh-CN" w:bidi="ar"/>
        </w:rPr>
        <w:t>sau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prin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reprezent</w:t>
      </w:r>
      <w:proofErr w:type="spellEnd"/>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nt</w:t>
      </w:r>
      <w:proofErr w:type="spellEnd"/>
      <w:r>
        <w:rPr>
          <w:rFonts w:ascii="Times New Roman" w:eastAsia="SimSun" w:hAnsi="Times New Roman" w:cs="Times New Roman"/>
          <w:color w:val="000000"/>
          <w:lang w:val="en-US" w:eastAsia="zh-CN" w:bidi="ar"/>
        </w:rPr>
        <w:t>/</w:t>
      </w:r>
      <w:r>
        <w:rPr>
          <w:rFonts w:ascii="Times New Roman" w:eastAsia="SimSun" w:hAnsi="Times New Roman" w:cs="Times New Roman"/>
          <w:color w:val="000000"/>
          <w:lang w:eastAsia="zh-CN" w:bidi="ar"/>
        </w:rPr>
        <w:t>î</w:t>
      </w:r>
      <w:proofErr w:type="spellStart"/>
      <w:r>
        <w:rPr>
          <w:rFonts w:ascii="Times New Roman" w:eastAsia="SimSun" w:hAnsi="Times New Roman" w:cs="Times New Roman"/>
          <w:color w:val="000000"/>
          <w:lang w:val="en-US" w:eastAsia="zh-CN" w:bidi="ar"/>
        </w:rPr>
        <w:t>mputernicit</w:t>
      </w:r>
      <w:proofErr w:type="spellEnd"/>
      <w:r>
        <w:rPr>
          <w:rFonts w:ascii="Times New Roman" w:eastAsia="SimSun" w:hAnsi="Times New Roman" w:cs="Times New Roman"/>
          <w:color w:val="000000"/>
          <w:lang w:val="en-US" w:eastAsia="zh-CN" w:bidi="ar"/>
        </w:rPr>
        <w:t xml:space="preserve">. </w:t>
      </w:r>
    </w:p>
    <w:p w14:paraId="4E738450"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6. </w:t>
      </w:r>
      <w:proofErr w:type="spellStart"/>
      <w:r>
        <w:rPr>
          <w:rFonts w:ascii="Times New Roman" w:eastAsia="SimSun" w:hAnsi="Times New Roman" w:cs="Times New Roman"/>
          <w:color w:val="000000"/>
          <w:lang w:val="en-US" w:eastAsia="zh-CN" w:bidi="ar"/>
        </w:rPr>
        <w:t>Cerințele</w:t>
      </w:r>
      <w:proofErr w:type="spellEnd"/>
      <w:r>
        <w:rPr>
          <w:rFonts w:ascii="Times New Roman" w:eastAsia="SimSun" w:hAnsi="Times New Roman" w:cs="Times New Roman"/>
          <w:color w:val="000000"/>
          <w:lang w:val="en-US" w:eastAsia="zh-CN" w:bidi="ar"/>
        </w:rPr>
        <w:t xml:space="preserve"> sunt </w:t>
      </w:r>
      <w:proofErr w:type="spellStart"/>
      <w:r>
        <w:rPr>
          <w:rFonts w:ascii="Times New Roman" w:eastAsia="SimSun" w:hAnsi="Times New Roman" w:cs="Times New Roman"/>
          <w:color w:val="000000"/>
          <w:lang w:val="en-US" w:eastAsia="zh-CN" w:bidi="ar"/>
        </w:rPr>
        <w:t>obligatorii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toate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pozi</w:t>
      </w:r>
      <w:proofErr w:type="spellEnd"/>
      <w:r>
        <w:rPr>
          <w:rFonts w:ascii="Times New Roman" w:eastAsia="SimSun" w:hAnsi="Times New Roman" w:cs="Times New Roman"/>
          <w:color w:val="000000"/>
          <w:lang w:eastAsia="zh-CN" w:bidi="ar"/>
        </w:rPr>
        <w:t>ț</w:t>
      </w:r>
      <w:proofErr w:type="spellStart"/>
      <w:r>
        <w:rPr>
          <w:rFonts w:ascii="Times New Roman" w:eastAsia="SimSun" w:hAnsi="Times New Roman" w:cs="Times New Roman"/>
          <w:color w:val="000000"/>
          <w:lang w:val="en-US" w:eastAsia="zh-CN" w:bidi="ar"/>
        </w:rPr>
        <w:t>iile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tuturor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reperelor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cantităților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aferente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obligatorie</w:t>
      </w:r>
      <w:proofErr w:type="spellEnd"/>
      <w:r>
        <w:rPr>
          <w:rFonts w:ascii="Times New Roman" w:eastAsia="SimSun" w:hAnsi="Times New Roman" w:cs="Times New Roman"/>
          <w:color w:val="000000"/>
          <w:lang w:val="en-US" w:eastAsia="zh-CN" w:bidi="ar"/>
        </w:rPr>
        <w:t xml:space="preserve"> sub </w:t>
      </w:r>
      <w:proofErr w:type="spellStart"/>
      <w:r>
        <w:rPr>
          <w:rFonts w:ascii="Times New Roman" w:eastAsia="SimSun" w:hAnsi="Times New Roman" w:cs="Times New Roman"/>
          <w:color w:val="000000"/>
          <w:lang w:val="en-US" w:eastAsia="zh-CN" w:bidi="ar"/>
        </w:rPr>
        <w:t>sancțiunea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neconformității</w:t>
      </w:r>
      <w:proofErr w:type="spellEnd"/>
      <w:r>
        <w:rPr>
          <w:rFonts w:ascii="Times New Roman" w:eastAsia="SimSun" w:hAnsi="Times New Roman" w:cs="Times New Roman"/>
          <w:color w:val="000000"/>
          <w:lang w:val="en-US" w:eastAsia="zh-CN" w:bidi="ar"/>
        </w:rPr>
        <w:t xml:space="preserve">. </w:t>
      </w:r>
    </w:p>
    <w:p w14:paraId="40A7CA01"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7. </w:t>
      </w:r>
      <w:proofErr w:type="spellStart"/>
      <w:r>
        <w:rPr>
          <w:rFonts w:ascii="Times New Roman" w:eastAsia="SimSun" w:hAnsi="Times New Roman" w:cs="Times New Roman"/>
          <w:color w:val="000000"/>
          <w:lang w:val="en-US" w:eastAsia="zh-CN" w:bidi="ar"/>
        </w:rPr>
        <w:t>Cerințele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sunt </w:t>
      </w:r>
      <w:proofErr w:type="spellStart"/>
      <w:r>
        <w:rPr>
          <w:rFonts w:ascii="Times New Roman" w:eastAsia="SimSun" w:hAnsi="Times New Roman" w:cs="Times New Roman"/>
          <w:color w:val="000000"/>
          <w:lang w:val="en-US" w:eastAsia="zh-CN" w:bidi="ar"/>
        </w:rPr>
        <w:t>minimale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Ofertarea</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produse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caracteristici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val="en-US" w:eastAsia="zh-CN" w:bidi="ar"/>
        </w:rPr>
        <w:t>inferioare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prevăzute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atrage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respingerea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ofertei</w:t>
      </w:r>
      <w:proofErr w:type="spellEnd"/>
      <w:r>
        <w:rPr>
          <w:rFonts w:ascii="Times New Roman" w:eastAsia="SimSun" w:hAnsi="Times New Roman" w:cs="Times New Roman"/>
          <w:color w:val="000000"/>
          <w:lang w:val="en-US" w:eastAsia="zh-CN" w:bidi="ar"/>
        </w:rPr>
        <w:t xml:space="preserve"> ca </w:t>
      </w:r>
      <w:proofErr w:type="spellStart"/>
      <w:r>
        <w:rPr>
          <w:rFonts w:ascii="Times New Roman" w:eastAsia="SimSun" w:hAnsi="Times New Roman" w:cs="Times New Roman"/>
          <w:color w:val="000000"/>
          <w:lang w:val="en-US" w:eastAsia="zh-CN" w:bidi="ar"/>
        </w:rPr>
        <w:t>neconformă</w:t>
      </w:r>
      <w:proofErr w:type="spellEnd"/>
      <w:r>
        <w:rPr>
          <w:rFonts w:ascii="Times New Roman" w:eastAsia="SimSun" w:hAnsi="Times New Roman" w:cs="Times New Roman"/>
          <w:color w:val="000000"/>
          <w:lang w:val="en-US" w:eastAsia="zh-CN" w:bidi="ar"/>
        </w:rPr>
        <w:t xml:space="preserve">. </w:t>
      </w:r>
    </w:p>
    <w:p w14:paraId="7FFD5323"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8. </w:t>
      </w:r>
      <w:proofErr w:type="spellStart"/>
      <w:r>
        <w:rPr>
          <w:rFonts w:ascii="Times New Roman" w:eastAsia="SimSun" w:hAnsi="Times New Roman" w:cs="Times New Roman"/>
          <w:color w:val="000000"/>
          <w:lang w:val="en-US" w:eastAsia="zh-CN" w:bidi="ar"/>
        </w:rPr>
        <w:t>Acolo</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unde</w:t>
      </w:r>
      <w:proofErr w:type="spellEnd"/>
      <w:r>
        <w:rPr>
          <w:rFonts w:ascii="Times New Roman" w:eastAsia="SimSun" w:hAnsi="Times New Roman" w:cs="Times New Roman"/>
          <w:color w:val="000000"/>
          <w:lang w:val="en-US" w:eastAsia="zh-CN" w:bidi="ar"/>
        </w:rPr>
        <w:t xml:space="preserve"> nu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posibilă</w:t>
      </w:r>
      <w:proofErr w:type="spellEnd"/>
      <w:r>
        <w:rPr>
          <w:rFonts w:ascii="Times New Roman" w:eastAsia="SimSun" w:hAnsi="Times New Roman" w:cs="Times New Roman"/>
          <w:color w:val="000000"/>
          <w:lang w:val="en-US" w:eastAsia="zh-CN" w:bidi="ar"/>
        </w:rPr>
        <w:t xml:space="preserve"> o </w:t>
      </w:r>
      <w:proofErr w:type="spellStart"/>
      <w:r>
        <w:rPr>
          <w:rFonts w:ascii="Times New Roman" w:eastAsia="SimSun" w:hAnsi="Times New Roman" w:cs="Times New Roman"/>
          <w:color w:val="000000"/>
          <w:lang w:val="en-US" w:eastAsia="zh-CN" w:bidi="ar"/>
        </w:rPr>
        <w:t>descriere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suficient</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precisă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inteligibilă</w:t>
      </w:r>
      <w:proofErr w:type="spellEnd"/>
      <w:r>
        <w:rPr>
          <w:rFonts w:ascii="Times New Roman" w:eastAsia="SimSun" w:hAnsi="Times New Roman" w:cs="Times New Roman"/>
          <w:color w:val="000000"/>
          <w:lang w:val="en-US" w:eastAsia="zh-CN" w:bidi="ar"/>
        </w:rPr>
        <w:t xml:space="preserve"> </w:t>
      </w:r>
      <w:proofErr w:type="gramStart"/>
      <w:r>
        <w:rPr>
          <w:rFonts w:ascii="Times New Roman" w:eastAsia="SimSun" w:hAnsi="Times New Roman" w:cs="Times New Roman"/>
          <w:color w:val="000000"/>
          <w:lang w:val="en-US" w:eastAsia="zh-CN" w:bidi="ar"/>
        </w:rPr>
        <w:t>a</w:t>
      </w:r>
      <w:proofErr w:type="gram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obiectului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precizarea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elementelor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însoțită</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cuvintele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sau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echivalent</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conform a</w:t>
      </w:r>
      <w:r>
        <w:rPr>
          <w:rFonts w:ascii="Times New Roman" w:eastAsia="SimSun" w:hAnsi="Times New Roman" w:cs="Times New Roman"/>
          <w:color w:val="000000"/>
          <w:lang w:val="en-US" w:eastAsia="zh-CN" w:bidi="ar"/>
        </w:rPr>
        <w:t xml:space="preserve">rt.156, </w:t>
      </w:r>
      <w:proofErr w:type="spellStart"/>
      <w:r>
        <w:rPr>
          <w:rFonts w:ascii="Times New Roman" w:eastAsia="SimSun" w:hAnsi="Times New Roman" w:cs="Times New Roman"/>
          <w:color w:val="000000"/>
          <w:lang w:val="en-US" w:eastAsia="zh-CN" w:bidi="ar"/>
        </w:rPr>
        <w:t>alin</w:t>
      </w:r>
      <w:proofErr w:type="spellEnd"/>
      <w:r>
        <w:rPr>
          <w:rFonts w:ascii="Times New Roman" w:eastAsia="SimSun" w:hAnsi="Times New Roman" w:cs="Times New Roman"/>
          <w:color w:val="000000"/>
          <w:lang w:val="en-US" w:eastAsia="zh-CN" w:bidi="ar"/>
        </w:rPr>
        <w:t xml:space="preserve"> (2)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(3) din Legea 98/2016. </w:t>
      </w:r>
    </w:p>
    <w:p w14:paraId="346B708F" w14:textId="172632B8" w:rsidR="00F35BC5" w:rsidRDefault="00CE00DD" w:rsidP="00F329B3">
      <w:pPr>
        <w:spacing w:after="0" w:line="240" w:lineRule="auto"/>
        <w:jc w:val="both"/>
      </w:pPr>
      <w:r>
        <w:rPr>
          <w:rFonts w:ascii="Times New Roman" w:eastAsia="SimSun" w:hAnsi="Times New Roman" w:cs="Times New Roman"/>
          <w:color w:val="000000"/>
          <w:lang w:eastAsia="zh-CN" w:bidi="ar"/>
        </w:rPr>
        <w:t>9</w:t>
      </w:r>
      <w:r>
        <w:rPr>
          <w:rFonts w:ascii="Times New Roman" w:eastAsia="SimSun" w:hAnsi="Times New Roman" w:cs="Times New Roman"/>
          <w:color w:val="000000"/>
          <w:lang w:val="en-US" w:eastAsia="zh-CN" w:bidi="ar"/>
        </w:rPr>
        <w:t>.</w:t>
      </w:r>
      <w:r w:rsidR="000F5776">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certifica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furnizate</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val="en-US" w:eastAsia="zh-CN" w:bidi="ar"/>
        </w:rPr>
        <w:t>beneficiază</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garanția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completă</w:t>
      </w:r>
      <w:proofErr w:type="spellEnd"/>
      <w:r>
        <w:rPr>
          <w:rFonts w:ascii="Times New Roman" w:eastAsia="SimSun" w:hAnsi="Times New Roman" w:cs="Times New Roman"/>
          <w:color w:val="000000"/>
          <w:lang w:val="en-US" w:eastAsia="zh-CN" w:bidi="ar"/>
        </w:rPr>
        <w:t xml:space="preserve"> din </w:t>
      </w:r>
      <w:proofErr w:type="spellStart"/>
      <w:r>
        <w:rPr>
          <w:rFonts w:ascii="Times New Roman" w:eastAsia="SimSun" w:hAnsi="Times New Roman" w:cs="Times New Roman"/>
          <w:color w:val="000000"/>
          <w:lang w:val="en-US" w:eastAsia="zh-CN" w:bidi="ar"/>
        </w:rPr>
        <w:t>partea</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producătorului/</w:t>
      </w:r>
      <w:proofErr w:type="spellStart"/>
      <w:r>
        <w:rPr>
          <w:rFonts w:ascii="Times New Roman" w:eastAsia="SimSun" w:hAnsi="Times New Roman" w:cs="Times New Roman"/>
          <w:color w:val="000000"/>
          <w:lang w:val="en-US" w:eastAsia="zh-CN" w:bidi="ar"/>
        </w:rPr>
        <w:t>ofertantului</w:t>
      </w:r>
      <w:proofErr w:type="spellEnd"/>
      <w:r>
        <w:rPr>
          <w:rFonts w:ascii="Times New Roman" w:eastAsia="SimSun" w:hAnsi="Times New Roman" w:cs="Times New Roman"/>
          <w:color w:val="000000"/>
          <w:lang w:val="en-US" w:eastAsia="zh-CN" w:bidi="ar"/>
        </w:rPr>
        <w:t xml:space="preserve">, precum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orice</w:t>
      </w:r>
      <w:proofErr w:type="spellEnd"/>
      <w:r>
        <w:rPr>
          <w:rFonts w:ascii="Times New Roman" w:eastAsia="SimSun" w:hAnsi="Times New Roman" w:cs="Times New Roman"/>
          <w:color w:val="000000"/>
          <w:lang w:val="en-US" w:eastAsia="zh-CN" w:bidi="ar"/>
        </w:rPr>
        <w:t xml:space="preserve"> software </w:t>
      </w:r>
      <w:proofErr w:type="spellStart"/>
      <w:r>
        <w:rPr>
          <w:rFonts w:ascii="Times New Roman" w:eastAsia="SimSun" w:hAnsi="Times New Roman" w:cs="Times New Roman"/>
          <w:color w:val="000000"/>
          <w:lang w:val="en-US" w:eastAsia="zh-CN" w:bidi="ar"/>
        </w:rPr>
        <w:t>ofertat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licențiat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către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achizitor</w:t>
      </w:r>
      <w:proofErr w:type="spellEnd"/>
      <w:r>
        <w:rPr>
          <w:rFonts w:ascii="Times New Roman" w:eastAsia="SimSun" w:hAnsi="Times New Roman" w:cs="Times New Roman"/>
          <w:color w:val="000000"/>
          <w:lang w:val="en-US" w:eastAsia="zh-CN" w:bidi="ar"/>
        </w:rPr>
        <w:t xml:space="preserve">. </w:t>
      </w:r>
    </w:p>
    <w:p w14:paraId="14CCADBC" w14:textId="74AE8FA3" w:rsidR="00F35BC5" w:rsidRDefault="00CE00DD" w:rsidP="00F329B3">
      <w:pPr>
        <w:spacing w:after="0" w:line="240" w:lineRule="auto"/>
        <w:jc w:val="both"/>
        <w:rPr>
          <w:rFonts w:ascii="Times New Roman" w:hAnsi="Times New Roman" w:cs="Times New Roman"/>
          <w:lang w:eastAsia="ro-RO" w:bidi="ro-RO"/>
        </w:rPr>
      </w:pPr>
      <w:r>
        <w:rPr>
          <w:rFonts w:ascii="Times New Roman" w:eastAsia="SimSun" w:hAnsi="Times New Roman" w:cs="Times New Roman"/>
          <w:color w:val="000000"/>
          <w:lang w:val="en-US" w:eastAsia="zh-CN" w:bidi="ar"/>
        </w:rPr>
        <w:t>1</w:t>
      </w:r>
      <w:r>
        <w:rPr>
          <w:rFonts w:ascii="Times New Roman" w:eastAsia="SimSun" w:hAnsi="Times New Roman" w:cs="Times New Roman"/>
          <w:color w:val="000000"/>
          <w:lang w:eastAsia="zh-CN" w:bidi="ar"/>
        </w:rPr>
        <w:t>0</w:t>
      </w:r>
      <w:r>
        <w:rPr>
          <w:rFonts w:ascii="Times New Roman" w:eastAsia="SimSun" w:hAnsi="Times New Roman" w:cs="Times New Roman"/>
          <w:color w:val="000000"/>
          <w:lang w:val="en-US" w:eastAsia="zh-CN" w:bidi="ar"/>
        </w:rPr>
        <w:t xml:space="preserve">. </w:t>
      </w:r>
      <w:r>
        <w:rPr>
          <w:rFonts w:ascii="Times New Roman" w:hAnsi="Times New Roman" w:cs="Times New Roman"/>
        </w:rPr>
        <w:t xml:space="preserve">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 </w:t>
      </w:r>
      <w:r w:rsidRPr="000F5776">
        <w:rPr>
          <w:rFonts w:ascii="Times New Roman" w:hAnsi="Times New Roman" w:cs="Times New Roman"/>
          <w:lang w:eastAsia="ro-RO" w:bidi="ro-RO"/>
        </w:rPr>
        <w:t xml:space="preserve">Oferta va fi însoțită de o  </w:t>
      </w:r>
      <w:r w:rsidRPr="000F5776">
        <w:rPr>
          <w:rFonts w:ascii="Times New Roman" w:hAnsi="Times New Roman" w:cs="Times New Roman"/>
          <w:b/>
          <w:bCs/>
          <w:i/>
          <w:iCs/>
          <w:lang w:eastAsia="ro-RO" w:bidi="ro-RO"/>
        </w:rPr>
        <w:t>Declarație privind respectarea principiului DNSH- „Do No Significant Harm”- „a nu prejudicia în mod semnificativ”,</w:t>
      </w:r>
      <w:r w:rsidRPr="000F5776">
        <w:rPr>
          <w:rFonts w:ascii="Times New Roman" w:hAnsi="Times New Roman" w:cs="Times New Roman"/>
          <w:lang w:eastAsia="ro-RO" w:bidi="ro-RO"/>
        </w:rPr>
        <w:t xml:space="preserve"> </w:t>
      </w:r>
      <w:r>
        <w:rPr>
          <w:rFonts w:ascii="Times New Roman" w:hAnsi="Times New Roman" w:cs="Times New Roman"/>
          <w:lang w:eastAsia="ro-RO" w:bidi="ro-RO"/>
        </w:rPr>
        <w:t>modelul de declarație fiind atașat în SEAP.</w:t>
      </w:r>
    </w:p>
    <w:p w14:paraId="0B31B7E1" w14:textId="6DF697A1" w:rsidR="00F35BC5" w:rsidRDefault="00CE00DD" w:rsidP="00F329B3">
      <w:pPr>
        <w:spacing w:after="0" w:line="240" w:lineRule="auto"/>
        <w:jc w:val="both"/>
        <w:rPr>
          <w:rFonts w:ascii="Times New Roman" w:eastAsia="SimSun" w:hAnsi="Times New Roman" w:cs="Times New Roman"/>
          <w:color w:val="000000"/>
          <w:lang w:eastAsia="zh-CN" w:bidi="ar"/>
        </w:rPr>
      </w:pPr>
      <w:r>
        <w:rPr>
          <w:rFonts w:ascii="Times New Roman" w:hAnsi="Times New Roman" w:cs="Times New Roman"/>
        </w:rPr>
        <w:t xml:space="preserve">11. </w:t>
      </w:r>
      <w:proofErr w:type="spellStart"/>
      <w:r>
        <w:rPr>
          <w:rFonts w:ascii="Times New Roman" w:eastAsia="SimSun" w:hAnsi="Times New Roman" w:cs="Times New Roman"/>
          <w:color w:val="000000"/>
          <w:lang w:val="en-US" w:eastAsia="zh-CN" w:bidi="ar"/>
        </w:rPr>
        <w:t>Operatorii</w:t>
      </w:r>
      <w:proofErr w:type="spellEnd"/>
      <w:r>
        <w:rPr>
          <w:rFonts w:ascii="Times New Roman" w:eastAsia="SimSun" w:hAnsi="Times New Roman" w:cs="Times New Roman"/>
          <w:color w:val="000000"/>
          <w:lang w:val="en-US" w:eastAsia="zh-CN" w:bidi="ar"/>
        </w:rPr>
        <w:t xml:space="preserve"> economici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prezinte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conformitate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formatul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specificațiilor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eastAsia="zh-CN" w:bidi="ar"/>
        </w:rPr>
        <w:t xml:space="preserve"> prin completarea </w:t>
      </w:r>
      <w:r>
        <w:rPr>
          <w:rFonts w:ascii="Times New Roman" w:eastAsia="SimSun" w:hAnsi="Times New Roman" w:cs="Times New Roman"/>
          <w:b/>
          <w:bCs/>
          <w:color w:val="000000"/>
          <w:lang w:eastAsia="zh-CN" w:bidi="ar"/>
        </w:rPr>
        <w:t>Formularului 4</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astfel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încât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permită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compararea</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ușurință</w:t>
      </w:r>
      <w:proofErr w:type="spellEnd"/>
      <w:r>
        <w:rPr>
          <w:rFonts w:ascii="Times New Roman" w:eastAsia="SimSun" w:hAnsi="Times New Roman" w:cs="Times New Roman"/>
          <w:color w:val="000000"/>
          <w:lang w:val="en-US" w:eastAsia="zh-CN" w:bidi="ar"/>
        </w:rPr>
        <w:t xml:space="preserve"> a </w:t>
      </w:r>
      <w:proofErr w:type="spellStart"/>
      <w:r>
        <w:rPr>
          <w:rFonts w:ascii="Times New Roman" w:eastAsia="SimSun" w:hAnsi="Times New Roman" w:cs="Times New Roman"/>
          <w:color w:val="000000"/>
          <w:lang w:val="en-US" w:eastAsia="zh-CN" w:bidi="ar"/>
        </w:rPr>
        <w:t>caracteristicilor</w:t>
      </w:r>
      <w:proofErr w:type="spellEnd"/>
      <w:r>
        <w:rPr>
          <w:rFonts w:ascii="Times New Roman" w:eastAsia="SimSun" w:hAnsi="Times New Roman" w:cs="Times New Roman"/>
          <w:color w:val="000000"/>
          <w:lang w:val="en-US" w:eastAsia="zh-CN" w:bidi="ar"/>
        </w:rPr>
        <w:t xml:space="preserve"> solicitate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a </w:t>
      </w:r>
      <w:proofErr w:type="spellStart"/>
      <w:r>
        <w:rPr>
          <w:rFonts w:ascii="Times New Roman" w:eastAsia="SimSun" w:hAnsi="Times New Roman" w:cs="Times New Roman"/>
          <w:color w:val="000000"/>
          <w:lang w:val="en-US" w:eastAsia="zh-CN" w:bidi="ar"/>
        </w:rPr>
        <w:t>caracteristicilor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coloana</w:t>
      </w:r>
      <w:r>
        <w:rPr>
          <w:rFonts w:ascii="Times New Roman" w:eastAsia="SimSun" w:hAnsi="Times New Roman" w:cs="Times New Roman"/>
          <w:i/>
          <w:iCs/>
          <w:color w:val="000000"/>
          <w:lang w:val="en-US" w:eastAsia="zh-CN" w:bidi="ar"/>
        </w:rPr>
        <w:t>”Denumire</w:t>
      </w:r>
      <w:proofErr w:type="spellEnd"/>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i/>
          <w:iCs/>
          <w:color w:val="000000"/>
          <w:lang w:eastAsia="zh-CN" w:bidi="ar"/>
        </w:rPr>
        <w:t xml:space="preserve">și specificații ale </w:t>
      </w:r>
      <w:proofErr w:type="spellStart"/>
      <w:r>
        <w:rPr>
          <w:rFonts w:ascii="Times New Roman" w:eastAsia="SimSun" w:hAnsi="Times New Roman" w:cs="Times New Roman"/>
          <w:i/>
          <w:iCs/>
          <w:color w:val="000000"/>
          <w:lang w:val="en-US" w:eastAsia="zh-CN" w:bidi="ar"/>
        </w:rPr>
        <w:t>produsului-oferta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furniz</w:t>
      </w:r>
      <w:proofErr w:type="spellEnd"/>
      <w:r>
        <w:rPr>
          <w:rFonts w:ascii="Times New Roman" w:eastAsia="SimSun" w:hAnsi="Times New Roman" w:cs="Times New Roman"/>
          <w:i/>
          <w:iCs/>
          <w:color w:val="000000"/>
          <w:lang w:eastAsia="zh-CN" w:bidi="ar"/>
        </w:rPr>
        <w:t>or”</w:t>
      </w:r>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color w:val="000000"/>
          <w:lang w:val="en-US" w:eastAsia="zh-CN" w:bidi="ar"/>
        </w:rPr>
        <w:t xml:space="preserve">se </w:t>
      </w:r>
      <w:proofErr w:type="spellStart"/>
      <w:r>
        <w:rPr>
          <w:rFonts w:ascii="Times New Roman" w:eastAsia="SimSun" w:hAnsi="Times New Roman" w:cs="Times New Roman"/>
          <w:color w:val="000000"/>
          <w:lang w:val="en-US" w:eastAsia="zh-CN" w:bidi="ar"/>
        </w:rPr>
        <w:t>vor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trece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obligatoriu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 xml:space="preserve">denumirea lor, </w:t>
      </w:r>
      <w:proofErr w:type="spellStart"/>
      <w:r>
        <w:rPr>
          <w:rFonts w:ascii="Times New Roman" w:eastAsia="SimSun" w:hAnsi="Times New Roman" w:cs="Times New Roman"/>
          <w:color w:val="000000"/>
          <w:lang w:val="en-US" w:eastAsia="zh-CN" w:bidi="ar"/>
        </w:rPr>
        <w:t>respectiv</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caracteristicile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acestora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b/>
          <w:bCs/>
          <w:color w:val="000000"/>
          <w:lang w:val="en-US" w:eastAsia="zh-CN" w:bidi="ar"/>
        </w:rPr>
        <w:t>NU SE VOR COPIA</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cerințele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autorității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întrucât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specificațiile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definească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caracterizeze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fidelitate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cuprinde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principalele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condiţii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calitate</w:t>
      </w:r>
      <w:proofErr w:type="spellEnd"/>
      <w:r>
        <w:rPr>
          <w:rFonts w:ascii="Times New Roman" w:eastAsia="SimSun" w:hAnsi="Times New Roman" w:cs="Times New Roman"/>
          <w:color w:val="000000"/>
          <w:lang w:val="en-US" w:eastAsia="zh-CN" w:bidi="ar"/>
        </w:rPr>
        <w:t xml:space="preserve"> pe care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le </w:t>
      </w:r>
      <w:proofErr w:type="spellStart"/>
      <w:r>
        <w:rPr>
          <w:rFonts w:ascii="Times New Roman" w:eastAsia="SimSun" w:hAnsi="Times New Roman" w:cs="Times New Roman"/>
          <w:color w:val="000000"/>
          <w:lang w:val="en-US" w:eastAsia="zh-CN" w:bidi="ar"/>
        </w:rPr>
        <w:t>îndeplinească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precum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condiţiile</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verificare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efectuate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a se </w:t>
      </w:r>
      <w:proofErr w:type="spellStart"/>
      <w:r>
        <w:rPr>
          <w:rFonts w:ascii="Times New Roman" w:eastAsia="SimSun" w:hAnsi="Times New Roman" w:cs="Times New Roman"/>
          <w:color w:val="000000"/>
          <w:lang w:val="en-US" w:eastAsia="zh-CN" w:bidi="ar"/>
        </w:rPr>
        <w:t>constata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dacă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condiţii</w:t>
      </w:r>
      <w:proofErr w:type="spellEnd"/>
      <w:r>
        <w:rPr>
          <w:rFonts w:ascii="Times New Roman" w:eastAsia="SimSun" w:hAnsi="Times New Roman" w:cs="Times New Roman"/>
          <w:color w:val="000000"/>
          <w:lang w:val="en-US" w:eastAsia="zh-CN" w:bidi="ar"/>
        </w:rPr>
        <w:t xml:space="preserve"> au </w:t>
      </w:r>
      <w:proofErr w:type="spellStart"/>
      <w:r>
        <w:rPr>
          <w:rFonts w:ascii="Times New Roman" w:eastAsia="SimSun" w:hAnsi="Times New Roman" w:cs="Times New Roman"/>
          <w:color w:val="000000"/>
          <w:lang w:val="en-US" w:eastAsia="zh-CN" w:bidi="ar"/>
        </w:rPr>
        <w:t>fost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îndeplinite</w:t>
      </w:r>
      <w:proofErr w:type="spellEnd"/>
      <w:r>
        <w:rPr>
          <w:rFonts w:ascii="Times New Roman" w:eastAsia="SimSun" w:hAnsi="Times New Roman" w:cs="Times New Roman"/>
          <w:color w:val="000000"/>
          <w:lang w:eastAsia="zh-CN" w:bidi="ar"/>
        </w:rPr>
        <w:t>.</w:t>
      </w:r>
    </w:p>
    <w:p w14:paraId="322EA9EF" w14:textId="77777777" w:rsidR="0054423E" w:rsidRDefault="0054423E" w:rsidP="00F329B3">
      <w:pPr>
        <w:spacing w:after="0" w:line="240" w:lineRule="auto"/>
        <w:jc w:val="both"/>
        <w:rPr>
          <w:rFonts w:ascii="Times New Roman" w:eastAsia="SimSun" w:hAnsi="Times New Roman" w:cs="Times New Roman"/>
          <w:color w:val="000000"/>
          <w:lang w:eastAsia="zh-CN" w:bidi="ar"/>
        </w:rPr>
      </w:pPr>
    </w:p>
    <w:p w14:paraId="24276D90" w14:textId="186B07FF" w:rsidR="0054423E" w:rsidRDefault="00CE00DD" w:rsidP="003A7DC4">
      <w:pPr>
        <w:pStyle w:val="Heading2"/>
        <w:rPr>
          <w:i/>
          <w:iCs/>
        </w:rPr>
      </w:pPr>
      <w:r>
        <w:t xml:space="preserve">Timp de funcționare (disponibilitate) a produsului - </w:t>
      </w:r>
      <w:r>
        <w:rPr>
          <w:i/>
          <w:iCs/>
        </w:rPr>
        <w:t>nu este cazul</w:t>
      </w:r>
    </w:p>
    <w:p w14:paraId="3A1DB83A" w14:textId="77777777" w:rsidR="0054423E" w:rsidRPr="0054423E" w:rsidRDefault="0054423E" w:rsidP="0054423E">
      <w:pPr>
        <w:spacing w:after="0" w:line="240" w:lineRule="auto"/>
      </w:pPr>
    </w:p>
    <w:p w14:paraId="63B5D7A5" w14:textId="77777777" w:rsidR="00F35BC5" w:rsidRDefault="00CE00DD" w:rsidP="003A7DC4">
      <w:pPr>
        <w:pStyle w:val="Heading2"/>
        <w:numPr>
          <w:ilvl w:val="1"/>
          <w:numId w:val="6"/>
        </w:numPr>
      </w:pPr>
      <w:r>
        <w:t>Extensibilitate - nu este cazul</w:t>
      </w:r>
    </w:p>
    <w:p w14:paraId="44F3BF4E" w14:textId="77777777" w:rsidR="0054423E" w:rsidRPr="0054423E" w:rsidRDefault="0054423E" w:rsidP="0054423E">
      <w:pPr>
        <w:spacing w:after="0" w:line="240" w:lineRule="auto"/>
      </w:pPr>
    </w:p>
    <w:p w14:paraId="521EC509" w14:textId="77777777" w:rsidR="00F35BC5" w:rsidRDefault="00CE00DD" w:rsidP="003A7DC4">
      <w:pPr>
        <w:pStyle w:val="Heading2"/>
        <w:numPr>
          <w:ilvl w:val="1"/>
          <w:numId w:val="6"/>
        </w:numPr>
        <w:rPr>
          <w:i/>
        </w:rPr>
      </w:pPr>
      <w:r>
        <w:t xml:space="preserve">Furnizarea de produse de generație superioară </w:t>
      </w:r>
      <w:r>
        <w:rPr>
          <w:i/>
        </w:rPr>
        <w:t>- nu este cazul</w:t>
      </w:r>
    </w:p>
    <w:p w14:paraId="43E543B8" w14:textId="77777777" w:rsidR="0054423E" w:rsidRPr="0054423E" w:rsidRDefault="0054423E" w:rsidP="0054423E"/>
    <w:p w14:paraId="57D3A6BE" w14:textId="77777777" w:rsidR="0054423E" w:rsidRPr="0054423E" w:rsidRDefault="0054423E" w:rsidP="0054423E">
      <w:pPr>
        <w:spacing w:after="0" w:line="240" w:lineRule="auto"/>
      </w:pPr>
    </w:p>
    <w:p w14:paraId="0179B9EC" w14:textId="77777777" w:rsidR="00F35BC5" w:rsidRDefault="00CE00DD" w:rsidP="003A7DC4">
      <w:pPr>
        <w:pStyle w:val="Heading2"/>
        <w:numPr>
          <w:ilvl w:val="1"/>
          <w:numId w:val="6"/>
        </w:numPr>
      </w:pPr>
      <w:r>
        <w:lastRenderedPageBreak/>
        <w:t>Garanție / Termen de valabilitate</w:t>
      </w:r>
    </w:p>
    <w:p w14:paraId="35DE496F" w14:textId="5AC0658E" w:rsidR="00F35BC5" w:rsidRPr="003A7DC4" w:rsidRDefault="00CE00DD" w:rsidP="00F329B3">
      <w:pPr>
        <w:spacing w:after="0" w:line="240" w:lineRule="auto"/>
        <w:jc w:val="both"/>
        <w:rPr>
          <w:rFonts w:ascii="Times New Roman" w:hAnsi="Times New Roman" w:cs="Times New Roman"/>
          <w:b/>
        </w:rPr>
      </w:pPr>
      <w:r w:rsidRPr="003A7DC4">
        <w:rPr>
          <w:rFonts w:ascii="Times New Roman" w:hAnsi="Times New Roman" w:cs="Times New Roman"/>
        </w:rPr>
        <w:t>Toate produsele trebuie să fie acoperite de garanție</w:t>
      </w:r>
      <w:r w:rsidR="004305B7" w:rsidRPr="003A7DC4">
        <w:rPr>
          <w:rFonts w:ascii="Times New Roman" w:hAnsi="Times New Roman" w:cs="Times New Roman"/>
        </w:rPr>
        <w:t>/mentenanță</w:t>
      </w:r>
      <w:r w:rsidRPr="003A7DC4">
        <w:rPr>
          <w:rFonts w:ascii="Times New Roman" w:hAnsi="Times New Roman" w:cs="Times New Roman"/>
        </w:rPr>
        <w:t xml:space="preserve"> pentru cel puțin perioada solicitată pentru fiecare lot. Pentru toate produsele din prezentul Caiet de sarcini, termenul de garanție solicitat este de </w:t>
      </w:r>
      <w:r w:rsidRPr="003A7DC4">
        <w:rPr>
          <w:rFonts w:ascii="Times New Roman" w:hAnsi="Times New Roman" w:cs="Times New Roman"/>
          <w:b/>
          <w:bCs/>
        </w:rPr>
        <w:t xml:space="preserve">minim </w:t>
      </w:r>
      <w:r w:rsidR="003A7DC4" w:rsidRPr="003A7DC4">
        <w:rPr>
          <w:rFonts w:ascii="Times New Roman" w:hAnsi="Times New Roman" w:cs="Times New Roman"/>
          <w:b/>
          <w:bCs/>
        </w:rPr>
        <w:t>24/36</w:t>
      </w:r>
      <w:r w:rsidRPr="003A7DC4">
        <w:rPr>
          <w:rFonts w:ascii="Times New Roman" w:hAnsi="Times New Roman" w:cs="Times New Roman"/>
          <w:b/>
          <w:bCs/>
        </w:rPr>
        <w:t xml:space="preserve"> luni on-site</w:t>
      </w:r>
      <w:r w:rsidR="003A7DC4" w:rsidRPr="003A7DC4">
        <w:rPr>
          <w:rFonts w:ascii="Times New Roman" w:hAnsi="Times New Roman" w:cs="Times New Roman"/>
        </w:rPr>
        <w:t xml:space="preserve">, </w:t>
      </w:r>
      <w:r w:rsidR="003A7DC4" w:rsidRPr="003A7DC4">
        <w:rPr>
          <w:rFonts w:ascii="Times New Roman" w:hAnsi="Times New Roman" w:cs="Times New Roman"/>
          <w:b/>
          <w:bCs/>
        </w:rPr>
        <w:t>în funcție de lot.</w:t>
      </w:r>
      <w:r w:rsidRPr="003A7DC4">
        <w:rPr>
          <w:rFonts w:ascii="Times New Roman" w:hAnsi="Times New Roman" w:cs="Times New Roman"/>
          <w:b/>
          <w:bCs/>
        </w:rPr>
        <w:t xml:space="preserve"> </w:t>
      </w:r>
      <w:r w:rsidRPr="003A7DC4">
        <w:rPr>
          <w:rFonts w:ascii="Times New Roman" w:hAnsi="Times New Roman" w:cs="Times New Roman"/>
        </w:rPr>
        <w:t>Perioada de garanție</w:t>
      </w:r>
      <w:r w:rsidR="004305B7" w:rsidRPr="003A7DC4">
        <w:rPr>
          <w:rFonts w:ascii="Times New Roman" w:hAnsi="Times New Roman" w:cs="Times New Roman"/>
        </w:rPr>
        <w:t>/mentenanță</w:t>
      </w:r>
      <w:r w:rsidRPr="003A7DC4">
        <w:rPr>
          <w:rFonts w:ascii="Times New Roman" w:hAnsi="Times New Roman" w:cs="Times New Roman"/>
        </w:rPr>
        <w:t xml:space="preserve"> începe de la data </w:t>
      </w:r>
      <w:r w:rsidRPr="003A7DC4">
        <w:rPr>
          <w:rFonts w:ascii="Times New Roman" w:hAnsi="Times New Roman" w:cs="Times New Roman"/>
          <w:iCs/>
        </w:rPr>
        <w:t xml:space="preserve">recepției finale fără obiecțiuni. </w:t>
      </w:r>
      <w:proofErr w:type="spellStart"/>
      <w:r w:rsidRPr="003A7DC4">
        <w:rPr>
          <w:rFonts w:ascii="Times New Roman" w:eastAsia="SimSun" w:hAnsi="Times New Roman" w:cs="Times New Roman"/>
          <w:b/>
          <w:bCs/>
          <w:lang w:val="en-US" w:eastAsia="zh-CN" w:bidi="ar"/>
        </w:rPr>
        <w:t>Ofertele</w:t>
      </w:r>
      <w:proofErr w:type="spellEnd"/>
      <w:r w:rsidRPr="003A7DC4">
        <w:rPr>
          <w:rFonts w:ascii="Times New Roman" w:eastAsia="SimSun" w:hAnsi="Times New Roman" w:cs="Times New Roman"/>
          <w:b/>
          <w:bCs/>
          <w:lang w:val="en-US" w:eastAsia="zh-CN" w:bidi="ar"/>
        </w:rPr>
        <w:t xml:space="preserve"> care au un termen de </w:t>
      </w:r>
      <w:proofErr w:type="spellStart"/>
      <w:r w:rsidRPr="003A7DC4">
        <w:rPr>
          <w:rFonts w:ascii="Times New Roman" w:eastAsia="SimSun" w:hAnsi="Times New Roman" w:cs="Times New Roman"/>
          <w:b/>
          <w:bCs/>
          <w:lang w:val="en-US" w:eastAsia="zh-CN" w:bidi="ar"/>
        </w:rPr>
        <w:t>garan</w:t>
      </w:r>
      <w:proofErr w:type="spellEnd"/>
      <w:r w:rsidRPr="003A7DC4">
        <w:rPr>
          <w:rFonts w:ascii="Times New Roman" w:eastAsia="SimSun" w:hAnsi="Times New Roman" w:cs="Times New Roman"/>
          <w:b/>
          <w:bCs/>
          <w:lang w:eastAsia="zh-CN" w:bidi="ar"/>
        </w:rPr>
        <w:t>ț</w:t>
      </w:r>
      <w:proofErr w:type="spellStart"/>
      <w:r w:rsidRPr="003A7DC4">
        <w:rPr>
          <w:rFonts w:ascii="Times New Roman" w:eastAsia="SimSun" w:hAnsi="Times New Roman" w:cs="Times New Roman"/>
          <w:b/>
          <w:bCs/>
          <w:lang w:val="en-US" w:eastAsia="zh-CN" w:bidi="ar"/>
        </w:rPr>
        <w:t>ie</w:t>
      </w:r>
      <w:proofErr w:type="spellEnd"/>
      <w:r w:rsidR="004305B7" w:rsidRPr="003A7DC4">
        <w:rPr>
          <w:rFonts w:ascii="Times New Roman" w:eastAsia="SimSun" w:hAnsi="Times New Roman" w:cs="Times New Roman"/>
          <w:b/>
          <w:bCs/>
          <w:lang w:val="en-US" w:eastAsia="zh-CN" w:bidi="ar"/>
        </w:rPr>
        <w:t>/</w:t>
      </w:r>
      <w:proofErr w:type="spellStart"/>
      <w:r w:rsidR="004305B7" w:rsidRPr="003A7DC4">
        <w:rPr>
          <w:rFonts w:ascii="Times New Roman" w:eastAsia="SimSun" w:hAnsi="Times New Roman" w:cs="Times New Roman"/>
          <w:b/>
          <w:bCs/>
          <w:lang w:val="en-US" w:eastAsia="zh-CN" w:bidi="ar"/>
        </w:rPr>
        <w:t>mentenanță</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mai</w:t>
      </w:r>
      <w:proofErr w:type="spellEnd"/>
      <w:r w:rsidRPr="003A7DC4">
        <w:rPr>
          <w:rFonts w:ascii="Times New Roman" w:eastAsia="SimSun" w:hAnsi="Times New Roman" w:cs="Times New Roman"/>
          <w:b/>
          <w:bCs/>
          <w:lang w:val="en-US" w:eastAsia="zh-CN" w:bidi="ar"/>
        </w:rPr>
        <w:t xml:space="preserve"> mic dec</w:t>
      </w:r>
      <w:r w:rsidRPr="003A7DC4">
        <w:rPr>
          <w:rFonts w:ascii="Times New Roman" w:eastAsia="SimSun" w:hAnsi="Times New Roman" w:cs="Times New Roman"/>
          <w:b/>
          <w:bCs/>
          <w:lang w:eastAsia="zh-CN" w:bidi="ar"/>
        </w:rPr>
        <w:t>â</w:t>
      </w:r>
      <w:r w:rsidRPr="003A7DC4">
        <w:rPr>
          <w:rFonts w:ascii="Times New Roman" w:eastAsia="SimSun" w:hAnsi="Times New Roman" w:cs="Times New Roman"/>
          <w:b/>
          <w:bCs/>
          <w:lang w:val="en-US" w:eastAsia="zh-CN" w:bidi="ar"/>
        </w:rPr>
        <w:t xml:space="preserve">t </w:t>
      </w:r>
      <w:proofErr w:type="spellStart"/>
      <w:r w:rsidRPr="003A7DC4">
        <w:rPr>
          <w:rFonts w:ascii="Times New Roman" w:eastAsia="SimSun" w:hAnsi="Times New Roman" w:cs="Times New Roman"/>
          <w:b/>
          <w:bCs/>
          <w:lang w:val="en-US" w:eastAsia="zh-CN" w:bidi="ar"/>
        </w:rPr>
        <w:t>termenul</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solicitat</w:t>
      </w:r>
      <w:proofErr w:type="spellEnd"/>
      <w:r w:rsidRPr="003A7DC4">
        <w:rPr>
          <w:rFonts w:ascii="Times New Roman" w:eastAsia="SimSun" w:hAnsi="Times New Roman" w:cs="Times New Roman"/>
          <w:b/>
          <w:bCs/>
          <w:lang w:val="en-US" w:eastAsia="zh-CN" w:bidi="ar"/>
        </w:rPr>
        <w:t xml:space="preserve"> de </w:t>
      </w:r>
      <w:r w:rsidRPr="003A7DC4">
        <w:rPr>
          <w:rFonts w:ascii="Times New Roman" w:eastAsia="SimSun" w:hAnsi="Times New Roman" w:cs="Times New Roman"/>
          <w:b/>
          <w:bCs/>
          <w:lang w:eastAsia="zh-CN" w:bidi="ar"/>
        </w:rPr>
        <w:t>A</w:t>
      </w:r>
      <w:proofErr w:type="spellStart"/>
      <w:r w:rsidRPr="003A7DC4">
        <w:rPr>
          <w:rFonts w:ascii="Times New Roman" w:eastAsia="SimSun" w:hAnsi="Times New Roman" w:cs="Times New Roman"/>
          <w:b/>
          <w:bCs/>
          <w:lang w:val="en-US" w:eastAsia="zh-CN" w:bidi="ar"/>
        </w:rPr>
        <w:t>utoritatea</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contractant</w:t>
      </w:r>
      <w:proofErr w:type="spellEnd"/>
      <w:r w:rsidRPr="003A7DC4">
        <w:rPr>
          <w:rFonts w:ascii="Times New Roman" w:eastAsia="SimSun" w:hAnsi="Times New Roman" w:cs="Times New Roman"/>
          <w:b/>
          <w:bCs/>
          <w:lang w:eastAsia="zh-CN" w:bidi="ar"/>
        </w:rPr>
        <w:t>ă</w:t>
      </w:r>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vor</w:t>
      </w:r>
      <w:proofErr w:type="spellEnd"/>
      <w:r w:rsidRPr="003A7DC4">
        <w:rPr>
          <w:rFonts w:ascii="Times New Roman" w:eastAsia="SimSun" w:hAnsi="Times New Roman" w:cs="Times New Roman"/>
          <w:b/>
          <w:bCs/>
          <w:lang w:val="en-US" w:eastAsia="zh-CN" w:bidi="ar"/>
        </w:rPr>
        <w:t xml:space="preserve"> fi </w:t>
      </w:r>
      <w:proofErr w:type="spellStart"/>
      <w:r w:rsidRPr="003A7DC4">
        <w:rPr>
          <w:rFonts w:ascii="Times New Roman" w:eastAsia="SimSun" w:hAnsi="Times New Roman" w:cs="Times New Roman"/>
          <w:b/>
          <w:bCs/>
          <w:lang w:val="en-US" w:eastAsia="zh-CN" w:bidi="ar"/>
        </w:rPr>
        <w:t>declarate</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neconforme</w:t>
      </w:r>
      <w:proofErr w:type="spellEnd"/>
      <w:r w:rsidRPr="003A7DC4">
        <w:rPr>
          <w:rFonts w:ascii="Times New Roman" w:eastAsia="SimSun" w:hAnsi="Times New Roman" w:cs="Times New Roman"/>
          <w:b/>
          <w:bCs/>
          <w:lang w:val="en-US" w:eastAsia="zh-CN" w:bidi="ar"/>
        </w:rPr>
        <w:t>.</w:t>
      </w:r>
    </w:p>
    <w:p w14:paraId="2BB3F1BB" w14:textId="7E520562" w:rsidR="00F35BC5" w:rsidRPr="003A7DC4" w:rsidRDefault="00CE00DD" w:rsidP="00F329B3">
      <w:pPr>
        <w:spacing w:after="0" w:line="240" w:lineRule="auto"/>
        <w:jc w:val="both"/>
        <w:rPr>
          <w:rFonts w:ascii="Times New Roman" w:hAnsi="Times New Roman" w:cs="Times New Roman"/>
        </w:rPr>
      </w:pPr>
      <w:r w:rsidRPr="003A7DC4">
        <w:rPr>
          <w:rFonts w:ascii="Times New Roman" w:hAnsi="Times New Roman" w:cs="Times New Roman"/>
          <w:b/>
        </w:rPr>
        <w:t>Garanția</w:t>
      </w:r>
      <w:r w:rsidR="004305B7" w:rsidRPr="003A7DC4">
        <w:rPr>
          <w:rFonts w:ascii="Times New Roman" w:hAnsi="Times New Roman" w:cs="Times New Roman"/>
          <w:b/>
        </w:rPr>
        <w:t>/mentenanța</w:t>
      </w:r>
      <w:r w:rsidRPr="003A7DC4">
        <w:rPr>
          <w:rFonts w:ascii="Times New Roman" w:hAnsi="Times New Roman" w:cs="Times New Roman"/>
          <w:b/>
        </w:rPr>
        <w:t xml:space="preserve"> </w:t>
      </w:r>
      <w:r w:rsidRPr="003A7DC4">
        <w:rPr>
          <w:rFonts w:ascii="Times New Roman" w:hAnsi="Times New Roman" w:cs="Times New Roman"/>
        </w:rPr>
        <w:t>este obligația contractuală a vânzătorului față de cumpărător, fără solicitarea unor costuri suplimentare, de restituire a prețului plătit de cumpărător/de reparare sau de înlocuire a produsului cumpărat, dacă acesta nu corespunde condițiilor enunțate în declarațiile referitoare la garanție.</w:t>
      </w:r>
    </w:p>
    <w:p w14:paraId="314D6009" w14:textId="77777777" w:rsidR="00F35BC5" w:rsidRPr="003A7DC4" w:rsidRDefault="00CE00DD" w:rsidP="00F329B3">
      <w:pPr>
        <w:spacing w:after="0" w:line="240" w:lineRule="auto"/>
        <w:jc w:val="both"/>
        <w:rPr>
          <w:rFonts w:ascii="Times New Roman" w:hAnsi="Times New Roman" w:cs="Times New Roman"/>
        </w:rPr>
      </w:pP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timpul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perioadei</w:t>
      </w:r>
      <w:proofErr w:type="spellEnd"/>
      <w:r w:rsidRPr="003A7DC4">
        <w:rPr>
          <w:rFonts w:ascii="Times New Roman" w:eastAsia="SimSun" w:hAnsi="Times New Roman" w:cs="Times New Roman"/>
          <w:lang w:val="en-US" w:eastAsia="zh-CN" w:bidi="ar"/>
        </w:rPr>
        <w:t xml:space="preserve"> de </w:t>
      </w:r>
      <w:proofErr w:type="spellStart"/>
      <w:r w:rsidRPr="003A7DC4">
        <w:rPr>
          <w:rFonts w:ascii="Times New Roman" w:eastAsia="SimSun" w:hAnsi="Times New Roman" w:cs="Times New Roman"/>
          <w:lang w:val="en-US" w:eastAsia="zh-CN" w:bidi="ar"/>
        </w:rPr>
        <w:t>garanţie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furnizorul</w:t>
      </w:r>
      <w:proofErr w:type="spellEnd"/>
      <w:r w:rsidRPr="003A7DC4">
        <w:rPr>
          <w:rFonts w:ascii="Times New Roman" w:eastAsia="SimSun" w:hAnsi="Times New Roman" w:cs="Times New Roman"/>
          <w:lang w:val="en-US" w:eastAsia="zh-CN" w:bidi="ar"/>
        </w:rPr>
        <w:t xml:space="preserve"> se </w:t>
      </w:r>
      <w:proofErr w:type="spellStart"/>
      <w:r w:rsidRPr="003A7DC4">
        <w:rPr>
          <w:rFonts w:ascii="Times New Roman" w:eastAsia="SimSun" w:hAnsi="Times New Roman" w:cs="Times New Roman"/>
          <w:lang w:val="en-US" w:eastAsia="zh-CN" w:bidi="ar"/>
        </w:rPr>
        <w:t>obligă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ofere</w:t>
      </w:r>
      <w:proofErr w:type="spellEnd"/>
      <w:r w:rsidRPr="003A7DC4">
        <w:rPr>
          <w:rFonts w:ascii="Times New Roman" w:eastAsia="SimSun" w:hAnsi="Times New Roman" w:cs="Times New Roman"/>
          <w:lang w:val="en-US" w:eastAsia="zh-CN" w:bidi="ar"/>
        </w:rPr>
        <w:t xml:space="preserve"> </w:t>
      </w:r>
      <w:r w:rsidRPr="003A7DC4">
        <w:rPr>
          <w:rFonts w:ascii="Times New Roman" w:eastAsia="SimSun" w:hAnsi="Times New Roman" w:cs="Times New Roman"/>
          <w:b/>
          <w:bCs/>
          <w:lang w:eastAsia="zh-CN" w:bidi="ar"/>
        </w:rPr>
        <w:t>asistență tehnică</w:t>
      </w:r>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beneficiarului</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Achizitorul</w:t>
      </w:r>
      <w:proofErr w:type="spellEnd"/>
      <w:r w:rsidRPr="003A7DC4">
        <w:rPr>
          <w:rFonts w:ascii="Times New Roman" w:eastAsia="SimSun" w:hAnsi="Times New Roman" w:cs="Times New Roman"/>
          <w:lang w:val="en-US" w:eastAsia="zh-CN" w:bidi="ar"/>
        </w:rPr>
        <w:t xml:space="preserve"> are </w:t>
      </w:r>
      <w:proofErr w:type="spellStart"/>
      <w:r w:rsidRPr="003A7DC4">
        <w:rPr>
          <w:rFonts w:ascii="Times New Roman" w:eastAsia="SimSun" w:hAnsi="Times New Roman" w:cs="Times New Roman"/>
          <w:lang w:val="en-US" w:eastAsia="zh-CN" w:bidi="ar"/>
        </w:rPr>
        <w:t>dreptul</w:t>
      </w:r>
      <w:proofErr w:type="spellEnd"/>
      <w:r w:rsidRPr="003A7DC4">
        <w:rPr>
          <w:rFonts w:ascii="Times New Roman" w:eastAsia="SimSun" w:hAnsi="Times New Roman" w:cs="Times New Roman"/>
          <w:lang w:val="en-US" w:eastAsia="zh-CN" w:bidi="ar"/>
        </w:rPr>
        <w:t xml:space="preserve"> de a </w:t>
      </w:r>
      <w:proofErr w:type="spellStart"/>
      <w:r w:rsidRPr="003A7DC4">
        <w:rPr>
          <w:rFonts w:ascii="Times New Roman" w:eastAsia="SimSun" w:hAnsi="Times New Roman" w:cs="Times New Roman"/>
          <w:lang w:val="en-US" w:eastAsia="zh-CN" w:bidi="ar"/>
        </w:rPr>
        <w:t>notifica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imediat</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furnizorul</w:t>
      </w:r>
      <w:proofErr w:type="spellEnd"/>
      <w:r w:rsidRPr="003A7DC4">
        <w:rPr>
          <w:rFonts w:ascii="Times New Roman" w:eastAsia="SimSun" w:hAnsi="Times New Roman" w:cs="Times New Roman"/>
          <w:lang w:eastAsia="zh-CN" w:bidi="ar"/>
        </w:rPr>
        <w:t>ui</w:t>
      </w:r>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scris</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orice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plângere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sau</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reclamaţie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apare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eastAsia="zh-CN" w:bidi="ar"/>
        </w:rPr>
        <w:t xml:space="preserve"> c</w:t>
      </w:r>
      <w:proofErr w:type="spellStart"/>
      <w:r w:rsidRPr="003A7DC4">
        <w:rPr>
          <w:rFonts w:ascii="Times New Roman" w:eastAsia="SimSun" w:hAnsi="Times New Roman" w:cs="Times New Roman"/>
          <w:lang w:val="en-US" w:eastAsia="zh-CN" w:bidi="ar"/>
        </w:rPr>
        <w:t>onformitate</w:t>
      </w:r>
      <w:proofErr w:type="spellEnd"/>
      <w:r w:rsidRPr="003A7DC4">
        <w:rPr>
          <w:rFonts w:ascii="Times New Roman" w:eastAsia="SimSun" w:hAnsi="Times New Roman" w:cs="Times New Roman"/>
          <w:lang w:val="en-US" w:eastAsia="zh-CN" w:bidi="ar"/>
        </w:rPr>
        <w:t xml:space="preserve"> cu </w:t>
      </w:r>
      <w:proofErr w:type="spellStart"/>
      <w:r w:rsidRPr="003A7DC4">
        <w:rPr>
          <w:rFonts w:ascii="Times New Roman" w:eastAsia="SimSun" w:hAnsi="Times New Roman" w:cs="Times New Roman"/>
          <w:lang w:val="en-US" w:eastAsia="zh-CN" w:bidi="ar"/>
        </w:rPr>
        <w:t>această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garanţie</w:t>
      </w:r>
      <w:proofErr w:type="spellEnd"/>
      <w:r w:rsidRPr="003A7DC4">
        <w:rPr>
          <w:rFonts w:ascii="Times New Roman" w:eastAsia="SimSun" w:hAnsi="Times New Roman" w:cs="Times New Roman"/>
          <w:lang w:val="en-US" w:eastAsia="zh-CN" w:bidi="ar"/>
        </w:rPr>
        <w:t xml:space="preserve">. </w:t>
      </w:r>
    </w:p>
    <w:p w14:paraId="006A0F97" w14:textId="31792535" w:rsidR="00F35BC5" w:rsidRPr="003A7DC4" w:rsidRDefault="00CE00DD" w:rsidP="00F329B3">
      <w:pPr>
        <w:spacing w:after="0" w:line="240" w:lineRule="auto"/>
        <w:jc w:val="both"/>
        <w:rPr>
          <w:rFonts w:ascii="Times New Roman" w:hAnsi="Times New Roman" w:cs="Times New Roman"/>
        </w:rPr>
      </w:pPr>
      <w:proofErr w:type="spellStart"/>
      <w:r w:rsidRPr="003A7DC4">
        <w:rPr>
          <w:rFonts w:ascii="Times New Roman" w:eastAsia="SimSun" w:hAnsi="Times New Roman" w:cs="Times New Roman"/>
          <w:b/>
          <w:bCs/>
          <w:lang w:val="en-US" w:eastAsia="zh-CN" w:bidi="ar"/>
        </w:rPr>
        <w:t>Constatarea</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lang w:val="en-US" w:eastAsia="zh-CN" w:bidi="ar"/>
        </w:rPr>
        <w:t>defecţiunilor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perioada</w:t>
      </w:r>
      <w:proofErr w:type="spellEnd"/>
      <w:r w:rsidRPr="003A7DC4">
        <w:rPr>
          <w:rFonts w:ascii="Times New Roman" w:eastAsia="SimSun" w:hAnsi="Times New Roman" w:cs="Times New Roman"/>
          <w:lang w:val="en-US" w:eastAsia="zh-CN" w:bidi="ar"/>
        </w:rPr>
        <w:t xml:space="preserve"> de </w:t>
      </w:r>
      <w:proofErr w:type="spellStart"/>
      <w:r w:rsidRPr="003A7DC4">
        <w:rPr>
          <w:rFonts w:ascii="Times New Roman" w:eastAsia="SimSun" w:hAnsi="Times New Roman" w:cs="Times New Roman"/>
          <w:lang w:val="en-US" w:eastAsia="zh-CN" w:bidi="ar"/>
        </w:rPr>
        <w:t>garanţie</w:t>
      </w:r>
      <w:proofErr w:type="spellEnd"/>
      <w:r w:rsidR="004305B7" w:rsidRPr="003A7DC4">
        <w:rPr>
          <w:rFonts w:ascii="Times New Roman" w:eastAsia="SimSun" w:hAnsi="Times New Roman" w:cs="Times New Roman"/>
          <w:lang w:val="en-US" w:eastAsia="zh-CN" w:bidi="ar"/>
        </w:rPr>
        <w:t>/</w:t>
      </w:r>
      <w:proofErr w:type="spellStart"/>
      <w:r w:rsidR="004305B7" w:rsidRPr="003A7DC4">
        <w:rPr>
          <w:rFonts w:ascii="Times New Roman" w:eastAsia="SimSun" w:hAnsi="Times New Roman" w:cs="Times New Roman"/>
          <w:lang w:val="en-US" w:eastAsia="zh-CN" w:bidi="ar"/>
        </w:rPr>
        <w:t>mentenanță</w:t>
      </w:r>
      <w:proofErr w:type="spellEnd"/>
      <w:r w:rsidRPr="003A7DC4">
        <w:rPr>
          <w:rFonts w:ascii="Times New Roman" w:eastAsia="SimSun" w:hAnsi="Times New Roman" w:cs="Times New Roman"/>
          <w:lang w:val="en-US" w:eastAsia="zh-CN" w:bidi="ar"/>
        </w:rPr>
        <w:t xml:space="preserve"> se </w:t>
      </w:r>
      <w:proofErr w:type="spellStart"/>
      <w:r w:rsidRPr="003A7DC4">
        <w:rPr>
          <w:rFonts w:ascii="Times New Roman" w:eastAsia="SimSun" w:hAnsi="Times New Roman" w:cs="Times New Roman"/>
          <w:lang w:val="en-US" w:eastAsia="zh-CN" w:bidi="ar"/>
        </w:rPr>
        <w:t>asigură</w:t>
      </w:r>
      <w:proofErr w:type="spellEnd"/>
      <w:r w:rsidRPr="003A7DC4">
        <w:rPr>
          <w:rFonts w:ascii="Times New Roman" w:eastAsia="SimSun" w:hAnsi="Times New Roman" w:cs="Times New Roman"/>
          <w:lang w:val="en-US" w:eastAsia="zh-CN" w:bidi="ar"/>
        </w:rPr>
        <w:t xml:space="preserve"> la </w:t>
      </w:r>
      <w:proofErr w:type="spellStart"/>
      <w:r w:rsidRPr="003A7DC4">
        <w:rPr>
          <w:rFonts w:ascii="Times New Roman" w:eastAsia="SimSun" w:hAnsi="Times New Roman" w:cs="Times New Roman"/>
          <w:lang w:val="en-US" w:eastAsia="zh-CN" w:bidi="ar"/>
        </w:rPr>
        <w:t>sediul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beneficiarului</w:t>
      </w:r>
      <w:proofErr w:type="spellEnd"/>
      <w:r w:rsidRPr="003A7DC4">
        <w:rPr>
          <w:rFonts w:ascii="Times New Roman" w:eastAsia="SimSun" w:hAnsi="Times New Roman" w:cs="Times New Roman"/>
          <w:lang w:val="en-US" w:eastAsia="zh-CN" w:bidi="ar"/>
        </w:rPr>
        <w:t xml:space="preserve"> </w:t>
      </w:r>
      <w:r w:rsidRPr="003A7DC4">
        <w:rPr>
          <w:rFonts w:ascii="Times New Roman" w:eastAsia="SimSun" w:hAnsi="Times New Roman" w:cs="Times New Roman"/>
          <w:lang w:eastAsia="zh-CN" w:bidi="ar"/>
        </w:rPr>
        <w:t>(on-site)</w:t>
      </w:r>
      <w:r w:rsidRPr="003A7DC4">
        <w:rPr>
          <w:rFonts w:ascii="Times New Roman" w:eastAsia="SimSun" w:hAnsi="Times New Roman" w:cs="Times New Roman"/>
          <w:lang w:val="en-US" w:eastAsia="zh-CN" w:bidi="ar"/>
        </w:rPr>
        <w:t xml:space="preserve">. </w:t>
      </w:r>
    </w:p>
    <w:p w14:paraId="776C2F90" w14:textId="0C69B036" w:rsidR="00B01903" w:rsidRPr="003A7DC4" w:rsidRDefault="00CE00DD" w:rsidP="00A2536A">
      <w:pPr>
        <w:spacing w:after="0" w:line="240" w:lineRule="auto"/>
        <w:jc w:val="both"/>
        <w:rPr>
          <w:rFonts w:ascii="Times New Roman" w:eastAsia="SimSun" w:hAnsi="Times New Roman" w:cs="Times New Roman"/>
          <w:lang w:val="en-US" w:eastAsia="zh-CN" w:bidi="ar"/>
        </w:rPr>
      </w:pP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cazul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care </w:t>
      </w:r>
      <w:proofErr w:type="spellStart"/>
      <w:r w:rsidRPr="003A7DC4">
        <w:rPr>
          <w:rFonts w:ascii="Times New Roman" w:eastAsia="SimSun" w:hAnsi="Times New Roman" w:cs="Times New Roman"/>
          <w:lang w:val="en-US" w:eastAsia="zh-CN" w:bidi="ar"/>
        </w:rPr>
        <w:t>intervenția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Contractantului</w:t>
      </w:r>
      <w:proofErr w:type="spellEnd"/>
      <w:r w:rsidRPr="003A7DC4">
        <w:rPr>
          <w:rFonts w:ascii="Times New Roman" w:eastAsia="SimSun" w:hAnsi="Times New Roman" w:cs="Times New Roman"/>
          <w:lang w:val="en-US" w:eastAsia="zh-CN" w:bidi="ar"/>
        </w:rPr>
        <w:t xml:space="preserve"> nu </w:t>
      </w:r>
      <w:proofErr w:type="spellStart"/>
      <w:r w:rsidRPr="003A7DC4">
        <w:rPr>
          <w:rFonts w:ascii="Times New Roman" w:eastAsia="SimSun" w:hAnsi="Times New Roman" w:cs="Times New Roman"/>
          <w:lang w:val="en-US" w:eastAsia="zh-CN" w:bidi="ar"/>
        </w:rPr>
        <w:t>remediază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deficiențele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sesizate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acesta</w:t>
      </w:r>
      <w:proofErr w:type="spellEnd"/>
      <w:r w:rsidRPr="003A7DC4">
        <w:rPr>
          <w:rFonts w:ascii="Times New Roman" w:eastAsia="SimSun" w:hAnsi="Times New Roman" w:cs="Times New Roman"/>
          <w:lang w:val="en-US" w:eastAsia="zh-CN" w:bidi="ar"/>
        </w:rPr>
        <w:t xml:space="preserve"> are </w:t>
      </w:r>
      <w:proofErr w:type="spellStart"/>
      <w:r w:rsidRPr="003A7DC4">
        <w:rPr>
          <w:rFonts w:ascii="Times New Roman" w:eastAsia="SimSun" w:hAnsi="Times New Roman" w:cs="Times New Roman"/>
          <w:lang w:val="en-US" w:eastAsia="zh-CN" w:bidi="ar"/>
        </w:rPr>
        <w:t>obligația</w:t>
      </w:r>
      <w:proofErr w:type="spellEnd"/>
      <w:r w:rsidRPr="003A7DC4">
        <w:rPr>
          <w:rFonts w:ascii="Times New Roman" w:eastAsia="SimSun" w:hAnsi="Times New Roman" w:cs="Times New Roman"/>
          <w:lang w:val="en-US" w:eastAsia="zh-CN" w:bidi="ar"/>
        </w:rPr>
        <w:t xml:space="preserve"> </w:t>
      </w:r>
      <w:r w:rsidRPr="003A7DC4">
        <w:rPr>
          <w:rFonts w:ascii="Times New Roman" w:eastAsia="SimSun" w:hAnsi="Times New Roman" w:cs="Times New Roman"/>
          <w:b/>
          <w:bCs/>
          <w:lang w:val="en-US" w:eastAsia="zh-CN" w:bidi="ar"/>
        </w:rPr>
        <w:t xml:space="preserve">de a </w:t>
      </w:r>
      <w:proofErr w:type="spellStart"/>
      <w:r w:rsidRPr="003A7DC4">
        <w:rPr>
          <w:rFonts w:ascii="Times New Roman" w:eastAsia="SimSun" w:hAnsi="Times New Roman" w:cs="Times New Roman"/>
          <w:b/>
          <w:bCs/>
          <w:lang w:val="en-US" w:eastAsia="zh-CN" w:bidi="ar"/>
        </w:rPr>
        <w:t>înlocui</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produsul</w:t>
      </w:r>
      <w:proofErr w:type="spellEnd"/>
      <w:r w:rsidRPr="003A7DC4">
        <w:rPr>
          <w:rFonts w:ascii="Times New Roman" w:eastAsia="SimSun" w:hAnsi="Times New Roman" w:cs="Times New Roman"/>
          <w:b/>
          <w:bCs/>
          <w:lang w:val="en-US" w:eastAsia="zh-CN" w:bidi="ar"/>
        </w:rPr>
        <w:t xml:space="preserve"> </w:t>
      </w:r>
      <w:r w:rsidRPr="003A7DC4">
        <w:rPr>
          <w:rFonts w:ascii="Times New Roman" w:eastAsia="SimSun" w:hAnsi="Times New Roman" w:cs="Times New Roman"/>
          <w:lang w:val="en-US" w:eastAsia="zh-CN" w:bidi="ar"/>
        </w:rPr>
        <w:t xml:space="preserve">cu </w:t>
      </w:r>
      <w:proofErr w:type="spellStart"/>
      <w:r w:rsidRPr="003A7DC4">
        <w:rPr>
          <w:rFonts w:ascii="Times New Roman" w:eastAsia="SimSun" w:hAnsi="Times New Roman" w:cs="Times New Roman"/>
          <w:lang w:val="en-US" w:eastAsia="zh-CN" w:bidi="ar"/>
        </w:rPr>
        <w:t>unul</w:t>
      </w:r>
      <w:proofErr w:type="spellEnd"/>
      <w:r w:rsidRPr="003A7DC4">
        <w:rPr>
          <w:rFonts w:ascii="Times New Roman" w:eastAsia="SimSun" w:hAnsi="Times New Roman" w:cs="Times New Roman"/>
          <w:lang w:val="en-US" w:eastAsia="zh-CN" w:bidi="ar"/>
        </w:rPr>
        <w:t xml:space="preserve"> care </w:t>
      </w:r>
      <w:proofErr w:type="spellStart"/>
      <w:r w:rsidRPr="003A7DC4">
        <w:rPr>
          <w:rFonts w:ascii="Times New Roman" w:eastAsia="SimSun" w:hAnsi="Times New Roman" w:cs="Times New Roman"/>
          <w:lang w:val="en-US" w:eastAsia="zh-CN" w:bidi="ar"/>
        </w:rPr>
        <w:t>corespunde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caracteristicilor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ofertate</w:t>
      </w:r>
      <w:proofErr w:type="spellEnd"/>
      <w:r w:rsidRPr="003A7DC4">
        <w:rPr>
          <w:rFonts w:ascii="Times New Roman" w:eastAsia="SimSun" w:hAnsi="Times New Roman" w:cs="Times New Roman"/>
          <w:lang w:val="en-US" w:eastAsia="zh-CN" w:bidi="ar"/>
        </w:rPr>
        <w:t>,</w:t>
      </w:r>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fără</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costuri</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suplimentare</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lang w:val="en-US" w:eastAsia="zh-CN" w:bidi="ar"/>
        </w:rPr>
        <w:t>pentru</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Autoritatea</w:t>
      </w:r>
      <w:proofErr w:type="spellEnd"/>
      <w:r w:rsidRPr="003A7DC4">
        <w:rPr>
          <w:rFonts w:ascii="Times New Roman" w:eastAsia="SimSun" w:hAnsi="Times New Roman" w:cs="Times New Roman"/>
          <w:lang w:val="en-US" w:eastAsia="zh-CN" w:bidi="ar"/>
        </w:rPr>
        <w:t xml:space="preserve"> </w:t>
      </w:r>
      <w:r w:rsidRPr="003A7DC4">
        <w:rPr>
          <w:rFonts w:ascii="Times New Roman" w:eastAsia="SimSun" w:hAnsi="Times New Roman" w:cs="Times New Roman"/>
          <w:lang w:eastAsia="zh-CN" w:bidi="ar"/>
        </w:rPr>
        <w:t>c</w:t>
      </w:r>
      <w:proofErr w:type="spellStart"/>
      <w:r w:rsidRPr="003A7DC4">
        <w:rPr>
          <w:rFonts w:ascii="Times New Roman" w:eastAsia="SimSun" w:hAnsi="Times New Roman" w:cs="Times New Roman"/>
          <w:lang w:val="en-US" w:eastAsia="zh-CN" w:bidi="ar"/>
        </w:rPr>
        <w:t>ontractantă</w:t>
      </w:r>
      <w:proofErr w:type="spellEnd"/>
      <w:r w:rsidRPr="003A7DC4">
        <w:rPr>
          <w:rFonts w:ascii="Times New Roman" w:eastAsia="SimSun" w:hAnsi="Times New Roman" w:cs="Times New Roman"/>
          <w:lang w:val="en-US" w:eastAsia="zh-CN" w:bidi="ar"/>
        </w:rPr>
        <w:t xml:space="preserve">. </w:t>
      </w:r>
    </w:p>
    <w:p w14:paraId="3617D8B0" w14:textId="4E85E3B5" w:rsidR="005B479D" w:rsidRPr="003A7DC4" w:rsidRDefault="005B479D" w:rsidP="00A2536A">
      <w:pPr>
        <w:spacing w:after="0" w:line="240" w:lineRule="auto"/>
        <w:jc w:val="both"/>
        <w:rPr>
          <w:rFonts w:ascii="Times New Roman" w:eastAsia="SimSun" w:hAnsi="Times New Roman" w:cs="Times New Roman"/>
          <w:lang w:val="en-US" w:eastAsia="zh-CN" w:bidi="ar"/>
        </w:rPr>
      </w:pPr>
      <w:proofErr w:type="spellStart"/>
      <w:r w:rsidRPr="003A7DC4">
        <w:rPr>
          <w:rFonts w:ascii="Times New Roman" w:eastAsia="SimSun" w:hAnsi="Times New Roman" w:cs="Times New Roman"/>
          <w:lang w:val="en-US" w:eastAsia="zh-CN" w:bidi="ar"/>
        </w:rPr>
        <w:t>Ofertantul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va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trebui</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aibă</w:t>
      </w:r>
      <w:proofErr w:type="spellEnd"/>
      <w:r w:rsidRPr="003A7DC4">
        <w:rPr>
          <w:rFonts w:ascii="Times New Roman" w:eastAsia="SimSun" w:hAnsi="Times New Roman" w:cs="Times New Roman"/>
          <w:lang w:val="en-US" w:eastAsia="zh-CN" w:bidi="ar"/>
        </w:rPr>
        <w:t xml:space="preserve"> un </w:t>
      </w:r>
      <w:proofErr w:type="spellStart"/>
      <w:r w:rsidRPr="003A7DC4">
        <w:rPr>
          <w:rFonts w:ascii="Times New Roman" w:eastAsia="SimSun" w:hAnsi="Times New Roman" w:cs="Times New Roman"/>
          <w:lang w:val="en-US" w:eastAsia="zh-CN" w:bidi="ar"/>
        </w:rPr>
        <w:t>serviciu</w:t>
      </w:r>
      <w:proofErr w:type="spellEnd"/>
      <w:r w:rsidRPr="003A7DC4">
        <w:rPr>
          <w:rFonts w:ascii="Times New Roman" w:eastAsia="SimSun" w:hAnsi="Times New Roman" w:cs="Times New Roman"/>
          <w:lang w:val="en-US" w:eastAsia="zh-CN" w:bidi="ar"/>
        </w:rPr>
        <w:t xml:space="preserve"> de </w:t>
      </w:r>
      <w:proofErr w:type="spellStart"/>
      <w:r w:rsidRPr="003A7DC4">
        <w:rPr>
          <w:rFonts w:ascii="Times New Roman" w:eastAsia="SimSun" w:hAnsi="Times New Roman" w:cs="Times New Roman"/>
          <w:lang w:val="en-US" w:eastAsia="zh-CN" w:bidi="ar"/>
        </w:rPr>
        <w:t>reparații</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și</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întreținere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eficient</w:t>
      </w:r>
      <w:proofErr w:type="spellEnd"/>
      <w:r w:rsidRPr="003A7DC4">
        <w:rPr>
          <w:rFonts w:ascii="Times New Roman" w:eastAsia="SimSun" w:hAnsi="Times New Roman" w:cs="Times New Roman"/>
          <w:lang w:val="en-US" w:eastAsia="zh-CN" w:bidi="ar"/>
        </w:rPr>
        <w:t xml:space="preserve">, rapid, care </w:t>
      </w:r>
      <w:proofErr w:type="spellStart"/>
      <w:r w:rsidRPr="003A7DC4">
        <w:rPr>
          <w:rFonts w:ascii="Times New Roman" w:eastAsia="SimSun" w:hAnsi="Times New Roman" w:cs="Times New Roman"/>
          <w:lang w:val="en-US" w:eastAsia="zh-CN" w:bidi="ar"/>
        </w:rPr>
        <w:t>să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poată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repara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sau</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înlocui</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componentele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defecte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sau</w:t>
      </w:r>
      <w:proofErr w:type="spellEnd"/>
      <w:r w:rsidRPr="003A7DC4">
        <w:rPr>
          <w:rFonts w:ascii="Times New Roman" w:eastAsia="SimSun" w:hAnsi="Times New Roman" w:cs="Times New Roman"/>
          <w:lang w:val="en-US" w:eastAsia="zh-CN" w:bidi="ar"/>
        </w:rPr>
        <w:t xml:space="preserve"> cu </w:t>
      </w:r>
      <w:proofErr w:type="spellStart"/>
      <w:r w:rsidRPr="003A7DC4">
        <w:rPr>
          <w:rFonts w:ascii="Times New Roman" w:eastAsia="SimSun" w:hAnsi="Times New Roman" w:cs="Times New Roman"/>
          <w:lang w:val="en-US" w:eastAsia="zh-CN" w:bidi="ar"/>
        </w:rPr>
        <w:t>performanțe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slabe</w:t>
      </w:r>
      <w:proofErr w:type="spellEnd"/>
      <w:r w:rsidRPr="003A7DC4">
        <w:rPr>
          <w:rFonts w:ascii="Times New Roman" w:eastAsia="SimSun" w:hAnsi="Times New Roman" w:cs="Times New Roman"/>
          <w:lang w:val="en-US" w:eastAsia="zh-CN" w:bidi="ar"/>
        </w:rPr>
        <w:t xml:space="preserve"> din </w:t>
      </w:r>
      <w:proofErr w:type="spellStart"/>
      <w:r w:rsidRPr="003A7DC4">
        <w:rPr>
          <w:rFonts w:ascii="Times New Roman" w:eastAsia="SimSun" w:hAnsi="Times New Roman" w:cs="Times New Roman"/>
          <w:lang w:val="en-US" w:eastAsia="zh-CN" w:bidi="ar"/>
        </w:rPr>
        <w:t>produsele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oferite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sau</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asigure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intermedierea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reparațiilor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sau</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înlocuirii</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componentelor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prin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intermediul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unui</w:t>
      </w:r>
      <w:proofErr w:type="spellEnd"/>
      <w:r w:rsidRPr="003A7DC4">
        <w:rPr>
          <w:rFonts w:ascii="Times New Roman" w:eastAsia="SimSun" w:hAnsi="Times New Roman" w:cs="Times New Roman"/>
          <w:lang w:val="en-US" w:eastAsia="zh-CN" w:bidi="ar"/>
        </w:rPr>
        <w:t xml:space="preserve"> agent economic </w:t>
      </w:r>
      <w:proofErr w:type="spellStart"/>
      <w:r w:rsidRPr="003A7DC4">
        <w:rPr>
          <w:rFonts w:ascii="Times New Roman" w:eastAsia="SimSun" w:hAnsi="Times New Roman" w:cs="Times New Roman"/>
          <w:lang w:val="en-US" w:eastAsia="zh-CN" w:bidi="ar"/>
        </w:rPr>
        <w:t>autorizat</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acest</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sens.</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timpul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perioadei</w:t>
      </w:r>
      <w:proofErr w:type="spellEnd"/>
      <w:r w:rsidRPr="003A7DC4">
        <w:rPr>
          <w:rFonts w:ascii="Times New Roman" w:eastAsia="SimSun" w:hAnsi="Times New Roman" w:cs="Times New Roman"/>
          <w:lang w:val="en-US" w:eastAsia="zh-CN" w:bidi="ar"/>
        </w:rPr>
        <w:t xml:space="preserve"> de </w:t>
      </w:r>
      <w:proofErr w:type="spellStart"/>
      <w:r w:rsidRPr="003A7DC4">
        <w:rPr>
          <w:rFonts w:ascii="Times New Roman" w:eastAsia="SimSun" w:hAnsi="Times New Roman" w:cs="Times New Roman"/>
          <w:lang w:val="en-US" w:eastAsia="zh-CN" w:bidi="ar"/>
        </w:rPr>
        <w:t>garanție</w:t>
      </w:r>
      <w:proofErr w:type="spellEnd"/>
      <w:r w:rsidR="004305B7" w:rsidRPr="003A7DC4">
        <w:rPr>
          <w:rFonts w:ascii="Times New Roman" w:eastAsia="SimSun" w:hAnsi="Times New Roman" w:cs="Times New Roman"/>
          <w:lang w:val="en-US" w:eastAsia="zh-CN" w:bidi="ar"/>
        </w:rPr>
        <w:t>/</w:t>
      </w:r>
      <w:proofErr w:type="spellStart"/>
      <w:r w:rsidR="004305B7" w:rsidRPr="003A7DC4">
        <w:rPr>
          <w:rFonts w:ascii="Times New Roman" w:eastAsia="SimSun" w:hAnsi="Times New Roman" w:cs="Times New Roman"/>
          <w:lang w:val="en-US" w:eastAsia="zh-CN" w:bidi="ar"/>
        </w:rPr>
        <w:t>mentenanță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ofertantul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va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repara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când</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este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necesar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produsele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termen de maxim 30 de </w:t>
      </w:r>
      <w:proofErr w:type="spellStart"/>
      <w:r w:rsidRPr="003A7DC4">
        <w:rPr>
          <w:rFonts w:ascii="Times New Roman" w:eastAsia="SimSun" w:hAnsi="Times New Roman" w:cs="Times New Roman"/>
          <w:lang w:val="en-US" w:eastAsia="zh-CN" w:bidi="ar"/>
        </w:rPr>
        <w:t>zile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lucrătoare</w:t>
      </w:r>
      <w:proofErr w:type="spellEnd"/>
      <w:r w:rsidRPr="003A7DC4">
        <w:rPr>
          <w:rFonts w:ascii="Times New Roman" w:eastAsia="SimSun" w:hAnsi="Times New Roman" w:cs="Times New Roman"/>
          <w:lang w:val="en-US" w:eastAsia="zh-CN" w:bidi="ar"/>
        </w:rPr>
        <w:t xml:space="preserve"> de la </w:t>
      </w:r>
      <w:proofErr w:type="spellStart"/>
      <w:r w:rsidRPr="003A7DC4">
        <w:rPr>
          <w:rFonts w:ascii="Times New Roman" w:eastAsia="SimSun" w:hAnsi="Times New Roman" w:cs="Times New Roman"/>
          <w:lang w:val="en-US" w:eastAsia="zh-CN" w:bidi="ar"/>
        </w:rPr>
        <w:t>anunțarea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defecțiunii</w:t>
      </w:r>
      <w:proofErr w:type="spellEnd"/>
      <w:r w:rsidRPr="003A7DC4">
        <w:rPr>
          <w:rFonts w:ascii="Times New Roman" w:eastAsia="SimSun" w:hAnsi="Times New Roman" w:cs="Times New Roman"/>
          <w:lang w:val="en-US" w:eastAsia="zh-CN" w:bidi="ar"/>
        </w:rPr>
        <w:t xml:space="preserve">, pe </w:t>
      </w:r>
      <w:proofErr w:type="spellStart"/>
      <w:r w:rsidRPr="003A7DC4">
        <w:rPr>
          <w:rFonts w:ascii="Times New Roman" w:eastAsia="SimSun" w:hAnsi="Times New Roman" w:cs="Times New Roman"/>
          <w:lang w:val="en-US" w:eastAsia="zh-CN" w:bidi="ar"/>
        </w:rPr>
        <w:t>cheltuiala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Reparațiile</w:t>
      </w:r>
      <w:proofErr w:type="spellEnd"/>
      <w:r w:rsidRPr="003A7DC4">
        <w:rPr>
          <w:rFonts w:ascii="Times New Roman" w:eastAsia="SimSun" w:hAnsi="Times New Roman" w:cs="Times New Roman"/>
          <w:lang w:val="en-US" w:eastAsia="zh-CN" w:bidi="ar"/>
        </w:rPr>
        <w:t xml:space="preserve"> se </w:t>
      </w:r>
      <w:proofErr w:type="spellStart"/>
      <w:r w:rsidRPr="003A7DC4">
        <w:rPr>
          <w:rFonts w:ascii="Times New Roman" w:eastAsia="SimSun" w:hAnsi="Times New Roman" w:cs="Times New Roman"/>
          <w:lang w:val="en-US" w:eastAsia="zh-CN" w:bidi="ar"/>
        </w:rPr>
        <w:t>vor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efectua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service </w:t>
      </w:r>
      <w:proofErr w:type="spellStart"/>
      <w:r w:rsidRPr="003A7DC4">
        <w:rPr>
          <w:rFonts w:ascii="Times New Roman" w:eastAsia="SimSun" w:hAnsi="Times New Roman" w:cs="Times New Roman"/>
          <w:lang w:val="en-US" w:eastAsia="zh-CN" w:bidi="ar"/>
        </w:rPr>
        <w:t>autorizat</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iar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perioada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reparației</w:t>
      </w:r>
      <w:proofErr w:type="spellEnd"/>
      <w:r w:rsidRPr="003A7DC4">
        <w:rPr>
          <w:rFonts w:ascii="Times New Roman" w:eastAsia="SimSun" w:hAnsi="Times New Roman" w:cs="Times New Roman"/>
          <w:lang w:val="en-US" w:eastAsia="zh-CN" w:bidi="ar"/>
        </w:rPr>
        <w:t xml:space="preserve">, nu </w:t>
      </w:r>
      <w:proofErr w:type="spellStart"/>
      <w:r w:rsidRPr="003A7DC4">
        <w:rPr>
          <w:rFonts w:ascii="Times New Roman" w:eastAsia="SimSun" w:hAnsi="Times New Roman" w:cs="Times New Roman"/>
          <w:lang w:val="en-US" w:eastAsia="zh-CN" w:bidi="ar"/>
        </w:rPr>
        <w:t>este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necesară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înlocuirea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produsului</w:t>
      </w:r>
      <w:proofErr w:type="spellEnd"/>
      <w:r w:rsidRPr="003A7DC4">
        <w:rPr>
          <w:rFonts w:ascii="Times New Roman" w:eastAsia="SimSun" w:hAnsi="Times New Roman" w:cs="Times New Roman"/>
          <w:lang w:val="en-US" w:eastAsia="zh-CN" w:bidi="ar"/>
        </w:rPr>
        <w:t xml:space="preserve"> defect.  </w:t>
      </w:r>
      <w:proofErr w:type="spellStart"/>
      <w:r w:rsidRPr="003A7DC4">
        <w:rPr>
          <w:rFonts w:ascii="Times New Roman" w:eastAsia="SimSun" w:hAnsi="Times New Roman" w:cs="Times New Roman"/>
          <w:lang w:val="en-US" w:eastAsia="zh-CN" w:bidi="ar"/>
        </w:rPr>
        <w:t>Perioada</w:t>
      </w:r>
      <w:proofErr w:type="spellEnd"/>
      <w:r w:rsidRPr="003A7DC4">
        <w:rPr>
          <w:rFonts w:ascii="Times New Roman" w:eastAsia="SimSun" w:hAnsi="Times New Roman" w:cs="Times New Roman"/>
          <w:lang w:val="en-US" w:eastAsia="zh-CN" w:bidi="ar"/>
        </w:rPr>
        <w:t xml:space="preserve"> de </w:t>
      </w:r>
      <w:proofErr w:type="spellStart"/>
      <w:r w:rsidRPr="003A7DC4">
        <w:rPr>
          <w:rFonts w:ascii="Times New Roman" w:eastAsia="SimSun" w:hAnsi="Times New Roman" w:cs="Times New Roman"/>
          <w:lang w:val="en-US" w:eastAsia="zh-CN" w:bidi="ar"/>
        </w:rPr>
        <w:t>garanție</w:t>
      </w:r>
      <w:proofErr w:type="spellEnd"/>
      <w:r w:rsidR="004305B7" w:rsidRPr="003A7DC4">
        <w:rPr>
          <w:rFonts w:ascii="Times New Roman" w:eastAsia="SimSun" w:hAnsi="Times New Roman" w:cs="Times New Roman"/>
          <w:lang w:val="en-US" w:eastAsia="zh-CN" w:bidi="ar"/>
        </w:rPr>
        <w:t>/</w:t>
      </w:r>
      <w:proofErr w:type="spellStart"/>
      <w:r w:rsidR="004305B7" w:rsidRPr="003A7DC4">
        <w:rPr>
          <w:rFonts w:ascii="Times New Roman" w:eastAsia="SimSun" w:hAnsi="Times New Roman" w:cs="Times New Roman"/>
          <w:lang w:val="en-US" w:eastAsia="zh-CN" w:bidi="ar"/>
        </w:rPr>
        <w:t>mentenanță</w:t>
      </w:r>
      <w:proofErr w:type="spellEnd"/>
      <w:r w:rsidRPr="003A7DC4">
        <w:rPr>
          <w:rFonts w:ascii="Times New Roman" w:eastAsia="SimSun" w:hAnsi="Times New Roman" w:cs="Times New Roman"/>
          <w:lang w:val="en-US" w:eastAsia="zh-CN" w:bidi="ar"/>
        </w:rPr>
        <w:t xml:space="preserve"> se </w:t>
      </w:r>
      <w:proofErr w:type="spellStart"/>
      <w:r w:rsidRPr="003A7DC4">
        <w:rPr>
          <w:rFonts w:ascii="Times New Roman" w:eastAsia="SimSun" w:hAnsi="Times New Roman" w:cs="Times New Roman"/>
          <w:lang w:val="en-US" w:eastAsia="zh-CN" w:bidi="ar"/>
        </w:rPr>
        <w:t>prelungește</w:t>
      </w:r>
      <w:proofErr w:type="spellEnd"/>
      <w:r w:rsidRPr="003A7DC4">
        <w:rPr>
          <w:rFonts w:ascii="Times New Roman" w:eastAsia="SimSun" w:hAnsi="Times New Roman" w:cs="Times New Roman"/>
          <w:lang w:val="en-US" w:eastAsia="zh-CN" w:bidi="ar"/>
        </w:rPr>
        <w:t xml:space="preserve"> cu </w:t>
      </w:r>
      <w:proofErr w:type="spellStart"/>
      <w:r w:rsidRPr="003A7DC4">
        <w:rPr>
          <w:rFonts w:ascii="Times New Roman" w:eastAsia="SimSun" w:hAnsi="Times New Roman" w:cs="Times New Roman"/>
          <w:lang w:val="en-US" w:eastAsia="zh-CN" w:bidi="ar"/>
        </w:rPr>
        <w:t>perioada</w:t>
      </w:r>
      <w:proofErr w:type="spellEnd"/>
      <w:r w:rsidRPr="003A7DC4">
        <w:rPr>
          <w:rFonts w:ascii="Times New Roman" w:eastAsia="SimSun" w:hAnsi="Times New Roman" w:cs="Times New Roman"/>
          <w:lang w:val="en-US" w:eastAsia="zh-CN" w:bidi="ar"/>
        </w:rPr>
        <w:t xml:space="preserve"> de </w:t>
      </w:r>
      <w:proofErr w:type="spellStart"/>
      <w:r w:rsidRPr="003A7DC4">
        <w:rPr>
          <w:rFonts w:ascii="Times New Roman" w:eastAsia="SimSun" w:hAnsi="Times New Roman" w:cs="Times New Roman"/>
          <w:lang w:val="en-US" w:eastAsia="zh-CN" w:bidi="ar"/>
        </w:rPr>
        <w:t>reparație</w:t>
      </w:r>
      <w:proofErr w:type="spellEnd"/>
      <w:r w:rsidRPr="003A7DC4">
        <w:rPr>
          <w:rFonts w:ascii="Times New Roman" w:eastAsia="SimSun" w:hAnsi="Times New Roman" w:cs="Times New Roman"/>
          <w:lang w:val="en-US" w:eastAsia="zh-CN" w:bidi="ar"/>
        </w:rPr>
        <w:t>.</w:t>
      </w:r>
    </w:p>
    <w:p w14:paraId="3A41649C" w14:textId="77777777" w:rsidR="00992C6A" w:rsidRDefault="00992C6A" w:rsidP="00A2536A">
      <w:pPr>
        <w:spacing w:after="0" w:line="240" w:lineRule="auto"/>
        <w:jc w:val="both"/>
        <w:rPr>
          <w:rFonts w:ascii="Times New Roman" w:hAnsi="Times New Roman" w:cs="Times New Roman"/>
        </w:rPr>
      </w:pPr>
    </w:p>
    <w:p w14:paraId="1E011BB6" w14:textId="77777777" w:rsidR="005B479D" w:rsidRDefault="005B479D" w:rsidP="00A2536A">
      <w:pPr>
        <w:spacing w:after="0" w:line="240" w:lineRule="auto"/>
        <w:jc w:val="both"/>
        <w:rPr>
          <w:rFonts w:ascii="Times New Roman" w:hAnsi="Times New Roman" w:cs="Times New Roman"/>
        </w:rPr>
      </w:pPr>
    </w:p>
    <w:tbl>
      <w:tblPr>
        <w:tblStyle w:val="TableGrid"/>
        <w:tblpPr w:leftFromText="180" w:rightFromText="180" w:vertAnchor="text" w:horzAnchor="margin" w:tblpY="-66"/>
        <w:tblOverlap w:val="never"/>
        <w:tblW w:w="0" w:type="auto"/>
        <w:tblLook w:val="04A0" w:firstRow="1" w:lastRow="0" w:firstColumn="1" w:lastColumn="0" w:noHBand="0" w:noVBand="1"/>
      </w:tblPr>
      <w:tblGrid>
        <w:gridCol w:w="2705"/>
        <w:gridCol w:w="2699"/>
        <w:gridCol w:w="4266"/>
      </w:tblGrid>
      <w:tr w:rsidR="003A7DC4" w:rsidRPr="003A7DC4" w14:paraId="2CA1C0A8" w14:textId="77777777" w:rsidTr="0007142E">
        <w:trPr>
          <w:trHeight w:val="414"/>
        </w:trPr>
        <w:tc>
          <w:tcPr>
            <w:tcW w:w="2705" w:type="dxa"/>
          </w:tcPr>
          <w:p w14:paraId="4051776F" w14:textId="77777777" w:rsidR="005B479D" w:rsidRPr="003A7DC4" w:rsidRDefault="005B479D" w:rsidP="00EE2B8E">
            <w:pPr>
              <w:widowControl w:val="0"/>
              <w:spacing w:after="0" w:line="240" w:lineRule="auto"/>
              <w:jc w:val="center"/>
              <w:rPr>
                <w:rFonts w:ascii="Times New Roman" w:hAnsi="Times New Roman" w:cs="Times New Roman"/>
                <w:b/>
                <w:bCs/>
                <w:sz w:val="20"/>
                <w:szCs w:val="20"/>
              </w:rPr>
            </w:pPr>
            <w:r w:rsidRPr="003A7DC4">
              <w:rPr>
                <w:rFonts w:ascii="Times New Roman" w:hAnsi="Times New Roman" w:cs="Times New Roman"/>
                <w:b/>
                <w:bCs/>
                <w:sz w:val="20"/>
                <w:szCs w:val="20"/>
              </w:rPr>
              <w:t>LOT</w:t>
            </w:r>
          </w:p>
        </w:tc>
        <w:tc>
          <w:tcPr>
            <w:tcW w:w="2699" w:type="dxa"/>
          </w:tcPr>
          <w:p w14:paraId="105FA57C" w14:textId="77777777" w:rsidR="005B479D" w:rsidRPr="003A7DC4" w:rsidRDefault="005B479D" w:rsidP="00EE2B8E">
            <w:pPr>
              <w:widowControl w:val="0"/>
              <w:spacing w:after="0" w:line="240" w:lineRule="auto"/>
              <w:jc w:val="center"/>
              <w:rPr>
                <w:rFonts w:ascii="Times New Roman" w:hAnsi="Times New Roman" w:cs="Times New Roman"/>
                <w:b/>
                <w:bCs/>
                <w:sz w:val="20"/>
                <w:szCs w:val="20"/>
              </w:rPr>
            </w:pPr>
            <w:r w:rsidRPr="003A7DC4">
              <w:rPr>
                <w:rFonts w:ascii="Times New Roman" w:hAnsi="Times New Roman" w:cs="Times New Roman"/>
                <w:b/>
                <w:bCs/>
                <w:sz w:val="20"/>
                <w:szCs w:val="20"/>
              </w:rPr>
              <w:t>TERMEN LIVRARE*</w:t>
            </w:r>
          </w:p>
        </w:tc>
        <w:tc>
          <w:tcPr>
            <w:tcW w:w="4266" w:type="dxa"/>
          </w:tcPr>
          <w:p w14:paraId="405C3673" w14:textId="77777777" w:rsidR="005B479D" w:rsidRPr="003A7DC4" w:rsidRDefault="005B479D" w:rsidP="00EE2B8E">
            <w:pPr>
              <w:widowControl w:val="0"/>
              <w:spacing w:after="0" w:line="240" w:lineRule="auto"/>
              <w:jc w:val="center"/>
              <w:rPr>
                <w:rFonts w:ascii="Times New Roman" w:hAnsi="Times New Roman" w:cs="Times New Roman"/>
                <w:b/>
                <w:bCs/>
                <w:sz w:val="20"/>
                <w:szCs w:val="20"/>
              </w:rPr>
            </w:pPr>
            <w:r w:rsidRPr="003A7DC4">
              <w:rPr>
                <w:rFonts w:ascii="Times New Roman" w:hAnsi="Times New Roman" w:cs="Times New Roman"/>
                <w:b/>
                <w:bCs/>
                <w:sz w:val="20"/>
                <w:szCs w:val="20"/>
              </w:rPr>
              <w:t>DESTINAȚIA FINALĂ</w:t>
            </w:r>
          </w:p>
        </w:tc>
      </w:tr>
      <w:tr w:rsidR="003A7DC4" w:rsidRPr="003A7DC4" w14:paraId="19FCE5AC" w14:textId="77777777" w:rsidTr="00EE2B8E">
        <w:tc>
          <w:tcPr>
            <w:tcW w:w="2705" w:type="dxa"/>
            <w:vAlign w:val="center"/>
          </w:tcPr>
          <w:p w14:paraId="1A8181E0" w14:textId="1D71E86B" w:rsidR="003A7DC4" w:rsidRPr="003A7DC4" w:rsidRDefault="003A7DC4" w:rsidP="003A7DC4">
            <w:pPr>
              <w:widowControl w:val="0"/>
              <w:spacing w:after="0" w:line="240" w:lineRule="auto"/>
              <w:jc w:val="center"/>
              <w:rPr>
                <w:rFonts w:ascii="Times New Roman" w:hAnsi="Times New Roman" w:cs="Times New Roman"/>
                <w:b/>
                <w:bCs/>
                <w:iCs/>
                <w:sz w:val="20"/>
                <w:szCs w:val="20"/>
              </w:rPr>
            </w:pPr>
            <w:r w:rsidRPr="003A7DC4">
              <w:rPr>
                <w:rFonts w:ascii="Times New Roman" w:hAnsi="Times New Roman" w:cs="Times New Roman"/>
                <w:b/>
                <w:bCs/>
                <w:iCs/>
                <w:sz w:val="20"/>
                <w:szCs w:val="20"/>
              </w:rPr>
              <w:t xml:space="preserve">LOT </w:t>
            </w:r>
            <w:r w:rsidR="00DC3AB4">
              <w:rPr>
                <w:rFonts w:ascii="Times New Roman" w:hAnsi="Times New Roman" w:cs="Times New Roman"/>
                <w:b/>
                <w:bCs/>
                <w:iCs/>
                <w:sz w:val="20"/>
                <w:szCs w:val="20"/>
              </w:rPr>
              <w:t>1</w:t>
            </w:r>
            <w:r w:rsidRPr="003A7DC4">
              <w:rPr>
                <w:rFonts w:ascii="Times New Roman" w:hAnsi="Times New Roman" w:cs="Times New Roman"/>
                <w:b/>
                <w:bCs/>
                <w:iCs/>
                <w:sz w:val="20"/>
                <w:szCs w:val="20"/>
              </w:rPr>
              <w:t xml:space="preserve">: </w:t>
            </w:r>
            <w:r w:rsidRPr="003A7DC4">
              <w:rPr>
                <w:rFonts w:ascii="Times New Roman" w:eastAsia="Calibri" w:hAnsi="Times New Roman" w:cs="Times New Roman"/>
                <w:b/>
                <w:bCs/>
                <w:sz w:val="20"/>
                <w:szCs w:val="20"/>
              </w:rPr>
              <w:t xml:space="preserve"> </w:t>
            </w:r>
            <w:r w:rsidR="003B16EA">
              <w:rPr>
                <w:rFonts w:ascii="Times New Roman" w:eastAsia="Calibri" w:hAnsi="Times New Roman" w:cs="Times New Roman"/>
                <w:b/>
                <w:bCs/>
                <w:sz w:val="20"/>
                <w:szCs w:val="20"/>
              </w:rPr>
              <w:t>UPS</w:t>
            </w:r>
          </w:p>
        </w:tc>
        <w:tc>
          <w:tcPr>
            <w:tcW w:w="2699" w:type="dxa"/>
          </w:tcPr>
          <w:p w14:paraId="756034A8" w14:textId="5C26358F" w:rsidR="003A7DC4" w:rsidRPr="003A7DC4" w:rsidRDefault="003A7DC4" w:rsidP="003A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bCs/>
                <w:sz w:val="20"/>
                <w:szCs w:val="20"/>
              </w:rPr>
            </w:pPr>
            <w:r w:rsidRPr="003A7DC4">
              <w:rPr>
                <w:rFonts w:ascii="Times New Roman" w:hAnsi="Times New Roman" w:cs="Times New Roman"/>
                <w:b/>
                <w:bCs/>
                <w:sz w:val="20"/>
                <w:szCs w:val="20"/>
              </w:rPr>
              <w:t>în termen de</w:t>
            </w:r>
            <w:r w:rsidRPr="003A7DC4">
              <w:rPr>
                <w:rFonts w:ascii="Times New Roman" w:hAnsi="Times New Roman" w:cs="Times New Roman"/>
                <w:sz w:val="20"/>
                <w:szCs w:val="20"/>
              </w:rPr>
              <w:t xml:space="preserve"> </w:t>
            </w:r>
            <w:r w:rsidRPr="003A7DC4">
              <w:rPr>
                <w:rFonts w:ascii="Times New Roman" w:hAnsi="Times New Roman" w:cs="Times New Roman"/>
                <w:b/>
                <w:bCs/>
                <w:sz w:val="20"/>
                <w:szCs w:val="20"/>
              </w:rPr>
              <w:t xml:space="preserve">maxim 75 de zile </w:t>
            </w:r>
            <w:r w:rsidRPr="003A7DC4">
              <w:rPr>
                <w:rFonts w:ascii="Times New Roman" w:hAnsi="Times New Roman" w:cs="Times New Roman"/>
                <w:sz w:val="20"/>
                <w:szCs w:val="20"/>
              </w:rPr>
              <w:t>de la</w:t>
            </w:r>
            <w:r w:rsidRPr="003A7DC4">
              <w:rPr>
                <w:rFonts w:ascii="Times New Roman" w:hAnsi="Times New Roman" w:cs="Times New Roman"/>
                <w:b/>
                <w:bCs/>
                <w:sz w:val="20"/>
                <w:szCs w:val="20"/>
              </w:rPr>
              <w:t xml:space="preserve"> </w:t>
            </w:r>
            <w:r w:rsidRPr="003A7DC4">
              <w:rPr>
                <w:rFonts w:ascii="Times New Roman" w:hAnsi="Times New Roman" w:cs="Times New Roman"/>
                <w:sz w:val="20"/>
                <w:szCs w:val="20"/>
              </w:rPr>
              <w:t>semnarea contractului de ambele părți.</w:t>
            </w:r>
          </w:p>
        </w:tc>
        <w:tc>
          <w:tcPr>
            <w:tcW w:w="4266" w:type="dxa"/>
          </w:tcPr>
          <w:p w14:paraId="06D0F969" w14:textId="626B2D72" w:rsidR="003A7DC4" w:rsidRPr="003A7DC4" w:rsidRDefault="003A7DC4" w:rsidP="003A7DC4">
            <w:pPr>
              <w:widowControl w:val="0"/>
              <w:spacing w:after="0" w:line="240" w:lineRule="auto"/>
              <w:jc w:val="both"/>
              <w:rPr>
                <w:rFonts w:ascii="Times New Roman" w:hAnsi="Times New Roman" w:cs="Times New Roman"/>
                <w:sz w:val="20"/>
                <w:szCs w:val="20"/>
              </w:rPr>
            </w:pPr>
            <w:r w:rsidRPr="003A7DC4">
              <w:rPr>
                <w:rFonts w:ascii="Times New Roman" w:hAnsi="Times New Roman" w:cs="Times New Roman"/>
                <w:bCs/>
                <w:sz w:val="20"/>
                <w:szCs w:val="20"/>
              </w:rPr>
              <w:t>Livrarea</w:t>
            </w:r>
            <w:r w:rsidRPr="003A7DC4">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3A7DC4" w:rsidRPr="003A7DC4" w14:paraId="40388A90" w14:textId="77777777" w:rsidTr="00EE2B8E">
        <w:tc>
          <w:tcPr>
            <w:tcW w:w="2705" w:type="dxa"/>
            <w:vAlign w:val="center"/>
          </w:tcPr>
          <w:p w14:paraId="0AAB7F9F" w14:textId="35EE20AC" w:rsidR="003A7DC4" w:rsidRPr="003A7DC4" w:rsidRDefault="003A7DC4" w:rsidP="003A7DC4">
            <w:pPr>
              <w:widowControl w:val="0"/>
              <w:spacing w:after="0" w:line="240" w:lineRule="auto"/>
              <w:jc w:val="center"/>
              <w:rPr>
                <w:rFonts w:ascii="Times New Roman" w:hAnsi="Times New Roman" w:cs="Times New Roman"/>
                <w:b/>
                <w:bCs/>
                <w:iCs/>
                <w:sz w:val="20"/>
                <w:szCs w:val="20"/>
              </w:rPr>
            </w:pPr>
            <w:r w:rsidRPr="003A7DC4">
              <w:rPr>
                <w:rFonts w:ascii="Times New Roman" w:hAnsi="Times New Roman" w:cs="Times New Roman"/>
                <w:b/>
                <w:bCs/>
                <w:iCs/>
                <w:sz w:val="20"/>
                <w:szCs w:val="20"/>
              </w:rPr>
              <w:t xml:space="preserve">LOT </w:t>
            </w:r>
            <w:r w:rsidR="00DC3AB4">
              <w:rPr>
                <w:rFonts w:ascii="Times New Roman" w:hAnsi="Times New Roman" w:cs="Times New Roman"/>
                <w:b/>
                <w:bCs/>
                <w:iCs/>
                <w:sz w:val="20"/>
                <w:szCs w:val="20"/>
              </w:rPr>
              <w:t>2</w:t>
            </w:r>
            <w:r w:rsidRPr="003A7DC4">
              <w:rPr>
                <w:rFonts w:ascii="Times New Roman" w:hAnsi="Times New Roman" w:cs="Times New Roman"/>
                <w:b/>
                <w:bCs/>
                <w:iCs/>
                <w:sz w:val="20"/>
                <w:szCs w:val="20"/>
              </w:rPr>
              <w:t xml:space="preserve">: </w:t>
            </w:r>
            <w:r w:rsidRPr="003A7DC4">
              <w:rPr>
                <w:rFonts w:ascii="Times New Roman" w:eastAsia="Calibri" w:hAnsi="Times New Roman" w:cs="Times New Roman"/>
                <w:b/>
                <w:bCs/>
                <w:sz w:val="20"/>
                <w:szCs w:val="20"/>
              </w:rPr>
              <w:t xml:space="preserve"> Modul pentru UPS </w:t>
            </w:r>
          </w:p>
          <w:p w14:paraId="063ABD0C" w14:textId="767729AE" w:rsidR="003A7DC4" w:rsidRPr="003A7DC4" w:rsidRDefault="003A7DC4" w:rsidP="003A7DC4">
            <w:pPr>
              <w:widowControl w:val="0"/>
              <w:spacing w:after="0" w:line="240" w:lineRule="auto"/>
              <w:jc w:val="center"/>
              <w:rPr>
                <w:rFonts w:ascii="Times New Roman" w:hAnsi="Times New Roman" w:cs="Times New Roman"/>
                <w:b/>
                <w:bCs/>
                <w:iCs/>
                <w:sz w:val="20"/>
                <w:szCs w:val="20"/>
              </w:rPr>
            </w:pPr>
          </w:p>
        </w:tc>
        <w:tc>
          <w:tcPr>
            <w:tcW w:w="2699" w:type="dxa"/>
          </w:tcPr>
          <w:p w14:paraId="167336C6" w14:textId="410F0509" w:rsidR="003A7DC4" w:rsidRPr="003A7DC4" w:rsidRDefault="003A7DC4" w:rsidP="003A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bCs/>
                <w:sz w:val="20"/>
                <w:szCs w:val="20"/>
              </w:rPr>
            </w:pPr>
            <w:r w:rsidRPr="003A7DC4">
              <w:rPr>
                <w:rFonts w:ascii="Times New Roman" w:hAnsi="Times New Roman" w:cs="Times New Roman"/>
                <w:b/>
                <w:bCs/>
                <w:sz w:val="20"/>
                <w:szCs w:val="20"/>
              </w:rPr>
              <w:t>în termen de</w:t>
            </w:r>
            <w:r w:rsidRPr="003A7DC4">
              <w:rPr>
                <w:rFonts w:ascii="Times New Roman" w:hAnsi="Times New Roman" w:cs="Times New Roman"/>
                <w:sz w:val="20"/>
                <w:szCs w:val="20"/>
              </w:rPr>
              <w:t xml:space="preserve"> </w:t>
            </w:r>
            <w:r w:rsidRPr="003A7DC4">
              <w:rPr>
                <w:rFonts w:ascii="Times New Roman" w:hAnsi="Times New Roman" w:cs="Times New Roman"/>
                <w:b/>
                <w:bCs/>
                <w:sz w:val="20"/>
                <w:szCs w:val="20"/>
              </w:rPr>
              <w:t xml:space="preserve">maxim 75 de zile </w:t>
            </w:r>
            <w:r w:rsidRPr="003A7DC4">
              <w:rPr>
                <w:rFonts w:ascii="Times New Roman" w:hAnsi="Times New Roman" w:cs="Times New Roman"/>
                <w:sz w:val="20"/>
                <w:szCs w:val="20"/>
              </w:rPr>
              <w:t>de la</w:t>
            </w:r>
            <w:r w:rsidRPr="003A7DC4">
              <w:rPr>
                <w:rFonts w:ascii="Times New Roman" w:hAnsi="Times New Roman" w:cs="Times New Roman"/>
                <w:b/>
                <w:bCs/>
                <w:sz w:val="20"/>
                <w:szCs w:val="20"/>
              </w:rPr>
              <w:t xml:space="preserve"> </w:t>
            </w:r>
            <w:r w:rsidRPr="003A7DC4">
              <w:rPr>
                <w:rFonts w:ascii="Times New Roman" w:hAnsi="Times New Roman" w:cs="Times New Roman"/>
                <w:sz w:val="20"/>
                <w:szCs w:val="20"/>
              </w:rPr>
              <w:t>semnarea contractului de ambele părți.</w:t>
            </w:r>
          </w:p>
        </w:tc>
        <w:tc>
          <w:tcPr>
            <w:tcW w:w="4266" w:type="dxa"/>
          </w:tcPr>
          <w:p w14:paraId="5D09135C" w14:textId="44BB52AB" w:rsidR="003A7DC4" w:rsidRPr="003A7DC4" w:rsidRDefault="003A7DC4" w:rsidP="003A7DC4">
            <w:pPr>
              <w:widowControl w:val="0"/>
              <w:spacing w:after="0" w:line="240" w:lineRule="auto"/>
              <w:jc w:val="both"/>
              <w:rPr>
                <w:rFonts w:ascii="Times New Roman" w:hAnsi="Times New Roman" w:cs="Times New Roman"/>
                <w:sz w:val="20"/>
                <w:szCs w:val="20"/>
              </w:rPr>
            </w:pPr>
            <w:r w:rsidRPr="003A7DC4">
              <w:rPr>
                <w:rFonts w:ascii="Times New Roman" w:hAnsi="Times New Roman" w:cs="Times New Roman"/>
                <w:bCs/>
                <w:sz w:val="20"/>
                <w:szCs w:val="20"/>
              </w:rPr>
              <w:t>Livrarea</w:t>
            </w:r>
            <w:r w:rsidRPr="003A7DC4">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3A7DC4" w:rsidRPr="003A7DC4" w14:paraId="1A81C341" w14:textId="77777777" w:rsidTr="00EE2B8E">
        <w:tc>
          <w:tcPr>
            <w:tcW w:w="2705" w:type="dxa"/>
            <w:vAlign w:val="center"/>
          </w:tcPr>
          <w:p w14:paraId="76A34FF2" w14:textId="774245FB" w:rsidR="003A7DC4" w:rsidRPr="003A7DC4" w:rsidRDefault="003A7DC4" w:rsidP="003A7DC4">
            <w:pPr>
              <w:widowControl w:val="0"/>
              <w:spacing w:after="0" w:line="240" w:lineRule="auto"/>
              <w:jc w:val="center"/>
              <w:rPr>
                <w:rFonts w:ascii="Times New Roman" w:hAnsi="Times New Roman" w:cs="Times New Roman"/>
                <w:b/>
                <w:bCs/>
                <w:iCs/>
                <w:sz w:val="20"/>
                <w:szCs w:val="20"/>
              </w:rPr>
            </w:pPr>
            <w:r w:rsidRPr="003A7DC4">
              <w:rPr>
                <w:rFonts w:ascii="Times New Roman" w:eastAsia="Calibri" w:hAnsi="Times New Roman" w:cs="Times New Roman"/>
                <w:b/>
                <w:bCs/>
                <w:sz w:val="20"/>
                <w:szCs w:val="20"/>
              </w:rPr>
              <w:t xml:space="preserve">LOT </w:t>
            </w:r>
            <w:r w:rsidR="00DC3AB4">
              <w:rPr>
                <w:rFonts w:ascii="Times New Roman" w:eastAsia="Calibri" w:hAnsi="Times New Roman" w:cs="Times New Roman"/>
                <w:b/>
                <w:bCs/>
                <w:sz w:val="20"/>
                <w:szCs w:val="20"/>
              </w:rPr>
              <w:t>3</w:t>
            </w:r>
            <w:r w:rsidRPr="003A7DC4">
              <w:rPr>
                <w:rFonts w:ascii="Times New Roman" w:eastAsia="Calibri" w:hAnsi="Times New Roman" w:cs="Times New Roman"/>
                <w:b/>
                <w:bCs/>
                <w:sz w:val="20"/>
                <w:szCs w:val="20"/>
              </w:rPr>
              <w:t xml:space="preserve">: UPS trifazat </w:t>
            </w:r>
          </w:p>
        </w:tc>
        <w:tc>
          <w:tcPr>
            <w:tcW w:w="2699" w:type="dxa"/>
          </w:tcPr>
          <w:p w14:paraId="723EFB4F" w14:textId="185A06B6" w:rsidR="003A7DC4" w:rsidRPr="003A7DC4" w:rsidRDefault="003A7DC4" w:rsidP="003A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bCs/>
                <w:sz w:val="20"/>
                <w:szCs w:val="20"/>
              </w:rPr>
            </w:pPr>
            <w:r w:rsidRPr="003A7DC4">
              <w:rPr>
                <w:rFonts w:ascii="Times New Roman" w:hAnsi="Times New Roman" w:cs="Times New Roman"/>
                <w:b/>
                <w:bCs/>
                <w:sz w:val="20"/>
                <w:szCs w:val="20"/>
              </w:rPr>
              <w:t>în termen de</w:t>
            </w:r>
            <w:r w:rsidRPr="003A7DC4">
              <w:rPr>
                <w:rFonts w:ascii="Times New Roman" w:hAnsi="Times New Roman" w:cs="Times New Roman"/>
                <w:sz w:val="20"/>
                <w:szCs w:val="20"/>
              </w:rPr>
              <w:t xml:space="preserve"> </w:t>
            </w:r>
            <w:r w:rsidRPr="003A7DC4">
              <w:rPr>
                <w:rFonts w:ascii="Times New Roman" w:hAnsi="Times New Roman" w:cs="Times New Roman"/>
                <w:b/>
                <w:bCs/>
                <w:sz w:val="20"/>
                <w:szCs w:val="20"/>
              </w:rPr>
              <w:t xml:space="preserve">maxim 75 de zile </w:t>
            </w:r>
            <w:r w:rsidRPr="003A7DC4">
              <w:rPr>
                <w:rFonts w:ascii="Times New Roman" w:hAnsi="Times New Roman" w:cs="Times New Roman"/>
                <w:sz w:val="20"/>
                <w:szCs w:val="20"/>
              </w:rPr>
              <w:t>de la</w:t>
            </w:r>
            <w:r w:rsidRPr="003A7DC4">
              <w:rPr>
                <w:rFonts w:ascii="Times New Roman" w:hAnsi="Times New Roman" w:cs="Times New Roman"/>
                <w:b/>
                <w:bCs/>
                <w:sz w:val="20"/>
                <w:szCs w:val="20"/>
              </w:rPr>
              <w:t xml:space="preserve"> </w:t>
            </w:r>
            <w:r w:rsidRPr="003A7DC4">
              <w:rPr>
                <w:rFonts w:ascii="Times New Roman" w:hAnsi="Times New Roman" w:cs="Times New Roman"/>
                <w:sz w:val="20"/>
                <w:szCs w:val="20"/>
              </w:rPr>
              <w:t>semnarea contractului de ambele părți.</w:t>
            </w:r>
          </w:p>
        </w:tc>
        <w:tc>
          <w:tcPr>
            <w:tcW w:w="4266" w:type="dxa"/>
          </w:tcPr>
          <w:p w14:paraId="753C0466" w14:textId="615F454F" w:rsidR="003A7DC4" w:rsidRPr="003A7DC4" w:rsidRDefault="003A7DC4" w:rsidP="003A7DC4">
            <w:pPr>
              <w:widowControl w:val="0"/>
              <w:spacing w:after="0" w:line="240" w:lineRule="auto"/>
              <w:jc w:val="both"/>
              <w:rPr>
                <w:rFonts w:ascii="Times New Roman" w:hAnsi="Times New Roman" w:cs="Times New Roman"/>
                <w:sz w:val="20"/>
                <w:szCs w:val="20"/>
              </w:rPr>
            </w:pPr>
            <w:r w:rsidRPr="003A7DC4">
              <w:rPr>
                <w:rFonts w:ascii="Times New Roman" w:hAnsi="Times New Roman" w:cs="Times New Roman"/>
                <w:bCs/>
                <w:sz w:val="20"/>
                <w:szCs w:val="20"/>
              </w:rPr>
              <w:t>Livrarea</w:t>
            </w:r>
            <w:r w:rsidRPr="003A7DC4">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3A7DC4" w:rsidRPr="003A7DC4" w14:paraId="04E1C98B" w14:textId="77777777" w:rsidTr="00EE2B8E">
        <w:tc>
          <w:tcPr>
            <w:tcW w:w="2705" w:type="dxa"/>
            <w:vAlign w:val="center"/>
          </w:tcPr>
          <w:p w14:paraId="17AC9B1D" w14:textId="4483ABD7" w:rsidR="003A7DC4" w:rsidRPr="003A7DC4" w:rsidRDefault="003A7DC4" w:rsidP="003A7DC4">
            <w:pPr>
              <w:widowControl w:val="0"/>
              <w:spacing w:after="0" w:line="240" w:lineRule="auto"/>
              <w:jc w:val="center"/>
              <w:rPr>
                <w:rFonts w:ascii="Times New Roman" w:hAnsi="Times New Roman" w:cs="Times New Roman"/>
                <w:b/>
                <w:bCs/>
                <w:iCs/>
                <w:sz w:val="20"/>
                <w:szCs w:val="20"/>
              </w:rPr>
            </w:pPr>
            <w:r w:rsidRPr="003A7DC4">
              <w:rPr>
                <w:rFonts w:ascii="Times New Roman" w:hAnsi="Times New Roman" w:cs="Times New Roman"/>
                <w:b/>
                <w:bCs/>
                <w:iCs/>
                <w:sz w:val="20"/>
                <w:szCs w:val="20"/>
              </w:rPr>
              <w:t xml:space="preserve">LOT </w:t>
            </w:r>
            <w:r w:rsidR="00DC3AB4">
              <w:rPr>
                <w:rFonts w:ascii="Times New Roman" w:hAnsi="Times New Roman" w:cs="Times New Roman"/>
                <w:b/>
                <w:bCs/>
                <w:iCs/>
                <w:sz w:val="20"/>
                <w:szCs w:val="20"/>
              </w:rPr>
              <w:t>4</w:t>
            </w:r>
            <w:r w:rsidRPr="003A7DC4">
              <w:rPr>
                <w:rFonts w:ascii="Times New Roman" w:hAnsi="Times New Roman" w:cs="Times New Roman"/>
                <w:b/>
                <w:bCs/>
                <w:iCs/>
                <w:sz w:val="20"/>
                <w:szCs w:val="20"/>
              </w:rPr>
              <w:t xml:space="preserve">: </w:t>
            </w:r>
            <w:r w:rsidRPr="003A7DC4">
              <w:rPr>
                <w:rFonts w:ascii="Times New Roman" w:eastAsia="Calibri" w:hAnsi="Times New Roman" w:cs="Times New Roman"/>
                <w:b/>
                <w:bCs/>
                <w:sz w:val="20"/>
                <w:szCs w:val="20"/>
              </w:rPr>
              <w:t xml:space="preserve"> Electrogenerator </w:t>
            </w:r>
          </w:p>
        </w:tc>
        <w:tc>
          <w:tcPr>
            <w:tcW w:w="2699" w:type="dxa"/>
          </w:tcPr>
          <w:p w14:paraId="53C75551" w14:textId="3B2569D6" w:rsidR="003A7DC4" w:rsidRPr="003A7DC4" w:rsidRDefault="003A7DC4" w:rsidP="003A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bCs/>
                <w:sz w:val="20"/>
                <w:szCs w:val="20"/>
              </w:rPr>
            </w:pPr>
            <w:r w:rsidRPr="003A7DC4">
              <w:rPr>
                <w:rFonts w:ascii="Times New Roman" w:hAnsi="Times New Roman" w:cs="Times New Roman"/>
                <w:b/>
                <w:bCs/>
                <w:sz w:val="20"/>
                <w:szCs w:val="20"/>
              </w:rPr>
              <w:t>în termen de</w:t>
            </w:r>
            <w:r w:rsidRPr="003A7DC4">
              <w:rPr>
                <w:rFonts w:ascii="Times New Roman" w:hAnsi="Times New Roman" w:cs="Times New Roman"/>
                <w:sz w:val="20"/>
                <w:szCs w:val="20"/>
              </w:rPr>
              <w:t xml:space="preserve"> </w:t>
            </w:r>
            <w:r w:rsidRPr="003A7DC4">
              <w:rPr>
                <w:rFonts w:ascii="Times New Roman" w:hAnsi="Times New Roman" w:cs="Times New Roman"/>
                <w:b/>
                <w:bCs/>
                <w:sz w:val="20"/>
                <w:szCs w:val="20"/>
              </w:rPr>
              <w:t xml:space="preserve">maxim 90 de zile </w:t>
            </w:r>
            <w:r w:rsidRPr="003A7DC4">
              <w:rPr>
                <w:rFonts w:ascii="Times New Roman" w:hAnsi="Times New Roman" w:cs="Times New Roman"/>
                <w:sz w:val="20"/>
                <w:szCs w:val="20"/>
              </w:rPr>
              <w:t>de la</w:t>
            </w:r>
            <w:r w:rsidRPr="003A7DC4">
              <w:rPr>
                <w:rFonts w:ascii="Times New Roman" w:hAnsi="Times New Roman" w:cs="Times New Roman"/>
                <w:b/>
                <w:bCs/>
                <w:sz w:val="20"/>
                <w:szCs w:val="20"/>
              </w:rPr>
              <w:t xml:space="preserve"> </w:t>
            </w:r>
            <w:r w:rsidRPr="003A7DC4">
              <w:rPr>
                <w:rFonts w:ascii="Times New Roman" w:hAnsi="Times New Roman" w:cs="Times New Roman"/>
                <w:sz w:val="20"/>
                <w:szCs w:val="20"/>
              </w:rPr>
              <w:t>semnarea contractului de ambele părți.</w:t>
            </w:r>
          </w:p>
        </w:tc>
        <w:tc>
          <w:tcPr>
            <w:tcW w:w="4266" w:type="dxa"/>
          </w:tcPr>
          <w:p w14:paraId="2120DD98" w14:textId="1EF2C3B7" w:rsidR="003A7DC4" w:rsidRPr="003A7DC4" w:rsidRDefault="003A7DC4" w:rsidP="003A7DC4">
            <w:pPr>
              <w:widowControl w:val="0"/>
              <w:spacing w:after="0" w:line="240" w:lineRule="auto"/>
              <w:jc w:val="both"/>
              <w:rPr>
                <w:rFonts w:ascii="Times New Roman" w:hAnsi="Times New Roman" w:cs="Times New Roman"/>
                <w:sz w:val="20"/>
                <w:szCs w:val="20"/>
              </w:rPr>
            </w:pPr>
            <w:r w:rsidRPr="003A7DC4">
              <w:rPr>
                <w:rFonts w:ascii="Times New Roman" w:hAnsi="Times New Roman" w:cs="Times New Roman"/>
                <w:bCs/>
                <w:sz w:val="20"/>
                <w:szCs w:val="20"/>
              </w:rPr>
              <w:t>Livrarea</w:t>
            </w:r>
            <w:r w:rsidRPr="003A7DC4">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bl>
    <w:p w14:paraId="19F586A1" w14:textId="3A727A8F" w:rsidR="00A2536A" w:rsidRDefault="00CE00DD" w:rsidP="00F329B3">
      <w:pPr>
        <w:widowControl w:val="0"/>
        <w:spacing w:after="0" w:line="240" w:lineRule="auto"/>
        <w:jc w:val="both"/>
        <w:rPr>
          <w:rFonts w:ascii="Times New Roman" w:hAnsi="Times New Roman" w:cs="Times New Roman"/>
          <w:i/>
          <w:iCs/>
          <w:sz w:val="18"/>
          <w:szCs w:val="18"/>
        </w:rPr>
      </w:pPr>
      <w:bookmarkStart w:id="16" w:name="_Toc478634976"/>
      <w:r>
        <w:rPr>
          <w:rFonts w:ascii="Times New Roman" w:hAnsi="Times New Roman" w:cs="Times New Roman"/>
          <w:i/>
          <w:iCs/>
          <w:sz w:val="18"/>
          <w:szCs w:val="18"/>
        </w:rPr>
        <w:t>*Termenul de livrare solicitat înseamnă data când toate activitățile (operațiunile accesorii) au fost realizate și produsul este instalat și funcționează la parametrii agreați și acceptați de Autoritatea contractantă.</w:t>
      </w:r>
    </w:p>
    <w:p w14:paraId="40D1D00C" w14:textId="77777777" w:rsidR="006F37D3" w:rsidRDefault="006F37D3" w:rsidP="00F329B3">
      <w:pPr>
        <w:widowControl w:val="0"/>
        <w:spacing w:after="0" w:line="240" w:lineRule="auto"/>
        <w:jc w:val="both"/>
        <w:rPr>
          <w:rFonts w:ascii="Times New Roman" w:hAnsi="Times New Roman" w:cs="Times New Roman"/>
          <w:i/>
          <w:iCs/>
          <w:sz w:val="18"/>
          <w:szCs w:val="18"/>
        </w:rPr>
      </w:pPr>
    </w:p>
    <w:p w14:paraId="6EE2BA47" w14:textId="77777777" w:rsidR="00F35BC5" w:rsidRDefault="00CE00DD" w:rsidP="003A7DC4">
      <w:pPr>
        <w:pStyle w:val="Heading2"/>
        <w:numPr>
          <w:ilvl w:val="1"/>
          <w:numId w:val="6"/>
        </w:numPr>
      </w:pPr>
      <w:r>
        <w:t>Livrare, ambalare, etichetare, transport</w:t>
      </w:r>
      <w:bookmarkEnd w:id="16"/>
    </w:p>
    <w:p w14:paraId="0B111C13" w14:textId="77777777" w:rsidR="00F35BC5" w:rsidRDefault="00CE00DD" w:rsidP="00F329B3">
      <w:pPr>
        <w:widowControl w:val="0"/>
        <w:spacing w:after="0" w:line="240" w:lineRule="auto"/>
        <w:jc w:val="both"/>
        <w:rPr>
          <w:rFonts w:ascii="Times New Roman" w:hAnsi="Times New Roman" w:cs="Times New Roman"/>
          <w:b/>
          <w:bCs/>
          <w:i/>
          <w:iCs/>
        </w:rPr>
      </w:pPr>
      <w:r>
        <w:rPr>
          <w:rFonts w:ascii="Times New Roman" w:hAnsi="Times New Roman" w:cs="Times New Roman"/>
          <w:b/>
          <w:bCs/>
          <w:i/>
          <w:iCs/>
        </w:rPr>
        <w:t>IMPORTANT!</w:t>
      </w:r>
    </w:p>
    <w:p w14:paraId="2A6EB622" w14:textId="77777777" w:rsidR="00F35BC5" w:rsidRDefault="00CE00DD">
      <w:pPr>
        <w:numPr>
          <w:ilvl w:val="0"/>
          <w:numId w:val="8"/>
        </w:numPr>
        <w:spacing w:after="0" w:line="240" w:lineRule="auto"/>
        <w:jc w:val="both"/>
      </w:pPr>
      <w:r>
        <w:rPr>
          <w:b/>
          <w:bCs/>
          <w:i/>
          <w:noProof/>
          <w:color w:val="000000"/>
          <w:lang w:val="en-US"/>
        </w:rPr>
        <w:drawing>
          <wp:anchor distT="0" distB="0" distL="114300" distR="114300" simplePos="0" relativeHeight="251661312" behindDoc="1" locked="0" layoutInCell="1" allowOverlap="1" wp14:anchorId="3B722566" wp14:editId="25117FF7">
            <wp:simplePos x="0" y="0"/>
            <wp:positionH relativeFrom="column">
              <wp:posOffset>130810</wp:posOffset>
            </wp:positionH>
            <wp:positionV relativeFrom="paragraph">
              <wp:posOffset>99060</wp:posOffset>
            </wp:positionV>
            <wp:extent cx="509270" cy="509270"/>
            <wp:effectExtent l="0" t="0" r="5080" b="5080"/>
            <wp:wrapTight wrapText="bothSides">
              <wp:wrapPolygon edited="0">
                <wp:start x="0" y="0"/>
                <wp:lineTo x="0" y="21007"/>
                <wp:lineTo x="21007" y="21007"/>
                <wp:lineTo x="21007" y="0"/>
                <wp:lineTo x="0" y="0"/>
              </wp:wrapPolygon>
            </wp:wrapTight>
            <wp:docPr id="3" name="Picture 3"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00px-Attention[1]"/>
                    <pic:cNvPicPr>
                      <a:picLocks noChangeAspect="1"/>
                    </pic:cNvPicPr>
                  </pic:nvPicPr>
                  <pic:blipFill>
                    <a:blip r:embed="rId11"/>
                    <a:stretch>
                      <a:fillRect/>
                    </a:stretch>
                  </pic:blipFill>
                  <pic:spPr>
                    <a:xfrm>
                      <a:off x="0" y="0"/>
                      <a:ext cx="509270" cy="509270"/>
                    </a:xfrm>
                    <a:prstGeom prst="rect">
                      <a:avLst/>
                    </a:prstGeom>
                    <a:noFill/>
                    <a:ln>
                      <a:noFill/>
                    </a:ln>
                  </pic:spPr>
                </pic:pic>
              </a:graphicData>
            </a:graphic>
          </wp:anchor>
        </w:drawing>
      </w:r>
      <w:r>
        <w:rPr>
          <w:rFonts w:ascii="Times New Roman" w:eastAsia="SimSun" w:hAnsi="Times New Roman" w:cs="Times New Roman"/>
          <w:color w:val="000000"/>
          <w:lang w:eastAsia="zh-CN" w:bidi="ar"/>
        </w:rPr>
        <w:t xml:space="preserve">Livrarea se va face cu mijloacele de transport ale furnizorului. </w:t>
      </w:r>
    </w:p>
    <w:p w14:paraId="744DF6C9" w14:textId="255A1A2D" w:rsidR="00F35BC5" w:rsidRDefault="00CE00DD">
      <w:pPr>
        <w:numPr>
          <w:ilvl w:val="0"/>
          <w:numId w:val="8"/>
        </w:numPr>
        <w:spacing w:after="0" w:line="240" w:lineRule="auto"/>
        <w:jc w:val="both"/>
      </w:pPr>
      <w:r>
        <w:rPr>
          <w:rFonts w:ascii="Times New Roman" w:hAnsi="Times New Roman" w:cs="Times New Roman"/>
          <w:bCs/>
        </w:rPr>
        <w:t xml:space="preserve">Descărcarea va fi asigurată de furnizor, la destinația </w:t>
      </w:r>
      <w:r w:rsidRPr="003A7DC4">
        <w:rPr>
          <w:rFonts w:ascii="Times New Roman" w:hAnsi="Times New Roman" w:cs="Times New Roman"/>
          <w:bCs/>
        </w:rPr>
        <w:t>finală</w:t>
      </w:r>
      <w:r w:rsidR="003A7DC4" w:rsidRPr="003A7DC4">
        <w:rPr>
          <w:rFonts w:ascii="Times New Roman" w:hAnsi="Times New Roman" w:cs="Times New Roman"/>
          <w:bCs/>
        </w:rPr>
        <w:t xml:space="preserve"> </w:t>
      </w:r>
      <w:r w:rsidR="004305B7" w:rsidRPr="003A7DC4">
        <w:rPr>
          <w:rFonts w:ascii="Times New Roman" w:hAnsi="Times New Roman" w:cs="Times New Roman"/>
          <w:bCs/>
        </w:rPr>
        <w:t>(unde este cazul)</w:t>
      </w:r>
      <w:r w:rsidRPr="003A7DC4">
        <w:rPr>
          <w:rFonts w:ascii="Times New Roman" w:hAnsi="Times New Roman" w:cs="Times New Roman"/>
          <w:bCs/>
        </w:rPr>
        <w:t>.</w:t>
      </w:r>
    </w:p>
    <w:p w14:paraId="6E018550" w14:textId="77777777" w:rsidR="00F35BC5" w:rsidRDefault="00CE00DD">
      <w:pPr>
        <w:numPr>
          <w:ilvl w:val="0"/>
          <w:numId w:val="8"/>
        </w:numPr>
        <w:spacing w:after="0" w:line="240" w:lineRule="auto"/>
        <w:jc w:val="both"/>
      </w:pP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cazul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care la data </w:t>
      </w:r>
      <w:proofErr w:type="spellStart"/>
      <w:r>
        <w:rPr>
          <w:rFonts w:ascii="Times New Roman" w:eastAsia="SimSun" w:hAnsi="Times New Roman" w:cs="Times New Roman"/>
          <w:color w:val="000000"/>
          <w:lang w:val="en-US" w:eastAsia="zh-CN" w:bidi="ar"/>
        </w:rPr>
        <w:t>efectuării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recepției</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constată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nu </w:t>
      </w:r>
      <w:proofErr w:type="spellStart"/>
      <w:r>
        <w:rPr>
          <w:rFonts w:ascii="Times New Roman" w:eastAsia="SimSun" w:hAnsi="Times New Roman" w:cs="Times New Roman"/>
          <w:color w:val="000000"/>
          <w:lang w:val="en-US" w:eastAsia="zh-CN" w:bidi="ar"/>
        </w:rPr>
        <w:t>corespund</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cerințelor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returna</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urnizorului</w:t>
      </w:r>
      <w:proofErr w:type="spellEnd"/>
      <w:r>
        <w:rPr>
          <w:rFonts w:ascii="Times New Roman" w:eastAsia="SimSun" w:hAnsi="Times New Roman" w:cs="Times New Roman"/>
          <w:color w:val="000000"/>
          <w:lang w:val="en-US" w:eastAsia="zh-CN" w:bidi="ar"/>
        </w:rPr>
        <w:t xml:space="preserve">, care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avea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obligaţia</w:t>
      </w:r>
      <w:proofErr w:type="spellEnd"/>
      <w:r>
        <w:rPr>
          <w:rFonts w:ascii="Times New Roman" w:eastAsia="SimSun" w:hAnsi="Times New Roman" w:cs="Times New Roman"/>
          <w:color w:val="000000"/>
          <w:lang w:val="en-US" w:eastAsia="zh-CN" w:bidi="ar"/>
        </w:rPr>
        <w:t xml:space="preserve"> de a</w:t>
      </w:r>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 xml:space="preserve">le </w:t>
      </w:r>
      <w:proofErr w:type="spellStart"/>
      <w:r>
        <w:rPr>
          <w:rFonts w:ascii="Times New Roman" w:eastAsia="SimSun" w:hAnsi="Times New Roman" w:cs="Times New Roman"/>
          <w:color w:val="000000"/>
          <w:lang w:val="en-US" w:eastAsia="zh-CN" w:bidi="ar"/>
        </w:rPr>
        <w:t>înlocui</w:t>
      </w:r>
      <w:proofErr w:type="spellEnd"/>
      <w:r>
        <w:rPr>
          <w:rFonts w:ascii="Times New Roman" w:eastAsia="SimSun" w:hAnsi="Times New Roman" w:cs="Times New Roman"/>
          <w:color w:val="000000"/>
          <w:lang w:val="en-US" w:eastAsia="zh-CN" w:bidi="ar"/>
        </w:rPr>
        <w:t xml:space="preserve"> pe </w:t>
      </w:r>
      <w:proofErr w:type="spellStart"/>
      <w:r>
        <w:rPr>
          <w:rFonts w:ascii="Times New Roman" w:eastAsia="SimSun" w:hAnsi="Times New Roman" w:cs="Times New Roman"/>
          <w:color w:val="000000"/>
          <w:lang w:val="en-US" w:eastAsia="zh-CN" w:bidi="ar"/>
        </w:rPr>
        <w:t>răspunderea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cheltuiala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sa</w:t>
      </w:r>
      <w:proofErr w:type="spellEnd"/>
      <w:r>
        <w:rPr>
          <w:rFonts w:ascii="Times New Roman" w:eastAsia="SimSun" w:hAnsi="Times New Roman" w:cs="Times New Roman"/>
          <w:color w:val="000000"/>
          <w:lang w:eastAsia="zh-CN" w:bidi="ar"/>
        </w:rPr>
        <w:t>.</w:t>
      </w:r>
    </w:p>
    <w:p w14:paraId="4B64377C" w14:textId="77777777" w:rsidR="00F35BC5" w:rsidRDefault="00CE00DD" w:rsidP="00F329B3">
      <w:pPr>
        <w:widowControl w:val="0"/>
        <w:spacing w:after="0" w:line="240" w:lineRule="auto"/>
        <w:jc w:val="both"/>
        <w:rPr>
          <w:rFonts w:ascii="Times New Roman" w:hAnsi="Times New Roman" w:cs="Times New Roman"/>
          <w:strike/>
        </w:rPr>
      </w:pPr>
      <w:r>
        <w:rPr>
          <w:rFonts w:ascii="Times New Roman" w:hAnsi="Times New Roman" w:cs="Times New Roman"/>
        </w:rPr>
        <w:t>Termenul de livrare este cel menționat pentru fiecare lot în parte, așa cum este ilustrat în tabelul de mai sus.</w:t>
      </w:r>
    </w:p>
    <w:p w14:paraId="5EB17FC3" w14:textId="22ED98ED" w:rsidR="00F35BC5" w:rsidRDefault="00CE00DD" w:rsidP="00F329B3">
      <w:pPr>
        <w:widowControl w:val="0"/>
        <w:spacing w:after="0" w:line="240" w:lineRule="auto"/>
        <w:jc w:val="both"/>
        <w:rPr>
          <w:rFonts w:ascii="Times New Roman" w:hAnsi="Times New Roman" w:cs="Times New Roman"/>
        </w:rPr>
      </w:pPr>
      <w:r>
        <w:rPr>
          <w:rFonts w:ascii="Times New Roman" w:hAnsi="Times New Roman" w:cs="Times New Roman"/>
        </w:rPr>
        <w:t>Produsele vor fi livrate cu respectarea tuturor cerințelor cantitative și calitative, la locul de livrare indicat de Autoritatea contractantă. Fiecare produs va fi însoțit de toate subansamblele/părțile componente necesare punerii și menținerii în funcțiune</w:t>
      </w:r>
      <w:r w:rsidR="004305B7">
        <w:rPr>
          <w:rFonts w:ascii="Times New Roman" w:hAnsi="Times New Roman" w:cs="Times New Roman"/>
        </w:rPr>
        <w:t>(unde este cazul)</w:t>
      </w:r>
      <w:r>
        <w:rPr>
          <w:rFonts w:ascii="Times New Roman" w:hAnsi="Times New Roman" w:cs="Times New Roman"/>
        </w:rPr>
        <w:t>.</w:t>
      </w:r>
    </w:p>
    <w:p w14:paraId="48DABF6F" w14:textId="77777777" w:rsidR="003A24EC" w:rsidRDefault="00CE00DD" w:rsidP="00F329B3">
      <w:pPr>
        <w:pStyle w:val="BodyText"/>
        <w:kinsoku w:val="0"/>
        <w:overflowPunct w:val="0"/>
        <w:spacing w:after="0" w:line="240" w:lineRule="auto"/>
        <w:ind w:left="0"/>
        <w:jc w:val="both"/>
        <w:rPr>
          <w:rFonts w:ascii="Times New Roman" w:hAnsi="Times New Roman" w:cs="Times New Roman"/>
          <w:sz w:val="22"/>
          <w:szCs w:val="22"/>
        </w:rPr>
      </w:pPr>
      <w:r>
        <w:rPr>
          <w:rFonts w:ascii="Times New Roman" w:hAnsi="Times New Roman" w:cs="Times New Roman"/>
          <w:sz w:val="22"/>
          <w:szCs w:val="22"/>
        </w:rPr>
        <w:lastRenderedPageBreak/>
        <w:t>Contractantul va ambala și eticheta produsele furnizate astfel încât să prevină orice daună sau deteriorare în timpul transportului acestora către destinația stabilită, sediul Autorității contractante, î</w:t>
      </w:r>
      <w:r>
        <w:rPr>
          <w:rFonts w:ascii="Times New Roman" w:hAnsi="Times New Roman" w:cs="Times New Roman"/>
          <w:sz w:val="22"/>
          <w:szCs w:val="22"/>
          <w:lang w:val="it-IT"/>
        </w:rPr>
        <w:t>n caz contrar furnizorul va suporta toate daunele produse prin deprecierea cantitativ</w:t>
      </w:r>
      <w:r>
        <w:rPr>
          <w:rFonts w:ascii="Times New Roman" w:hAnsi="Times New Roman" w:cs="Times New Roman"/>
          <w:sz w:val="22"/>
          <w:szCs w:val="22"/>
        </w:rPr>
        <w:t>ă</w:t>
      </w:r>
      <w:r>
        <w:rPr>
          <w:rFonts w:ascii="Times New Roman" w:hAnsi="Times New Roman" w:cs="Times New Roman"/>
          <w:sz w:val="22"/>
          <w:szCs w:val="22"/>
          <w:lang w:val="it-IT"/>
        </w:rPr>
        <w:t xml:space="preserve"> </w:t>
      </w:r>
      <w:r>
        <w:rPr>
          <w:rFonts w:ascii="Times New Roman" w:hAnsi="Times New Roman" w:cs="Times New Roman"/>
          <w:sz w:val="22"/>
          <w:szCs w:val="22"/>
        </w:rPr>
        <w:t>ș</w:t>
      </w:r>
      <w:r>
        <w:rPr>
          <w:rFonts w:ascii="Times New Roman" w:hAnsi="Times New Roman" w:cs="Times New Roman"/>
          <w:sz w:val="22"/>
          <w:szCs w:val="22"/>
          <w:lang w:val="it-IT"/>
        </w:rPr>
        <w:t>i calitativ</w:t>
      </w:r>
      <w:r>
        <w:rPr>
          <w:rFonts w:ascii="Times New Roman" w:hAnsi="Times New Roman" w:cs="Times New Roman"/>
          <w:sz w:val="22"/>
          <w:szCs w:val="22"/>
        </w:rPr>
        <w:t>ă</w:t>
      </w:r>
      <w:r>
        <w:rPr>
          <w:rFonts w:ascii="Times New Roman" w:hAnsi="Times New Roman" w:cs="Times New Roman"/>
          <w:sz w:val="22"/>
          <w:szCs w:val="22"/>
          <w:lang w:val="it-IT"/>
        </w:rPr>
        <w:t xml:space="preserve"> a produselor</w:t>
      </w:r>
      <w:r w:rsidR="004305B7">
        <w:rPr>
          <w:rFonts w:ascii="Times New Roman" w:hAnsi="Times New Roman" w:cs="Times New Roman"/>
          <w:sz w:val="22"/>
          <w:szCs w:val="22"/>
          <w:lang w:val="it-IT"/>
        </w:rPr>
        <w:t>(unde este cazul)</w:t>
      </w:r>
      <w:r>
        <w:rPr>
          <w:rFonts w:ascii="Times New Roman" w:hAnsi="Times New Roman" w:cs="Times New Roman"/>
          <w:sz w:val="22"/>
          <w:szCs w:val="22"/>
          <w:lang w:val="it-IT"/>
        </w:rPr>
        <w:t>.</w:t>
      </w:r>
      <w:r>
        <w:rPr>
          <w:rFonts w:ascii="Times New Roman" w:hAnsi="Times New Roman" w:cs="Times New Roman"/>
          <w:sz w:val="22"/>
          <w:szCs w:val="22"/>
        </w:rPr>
        <w:t xml:space="preserve"> Dacă este cazul, ambalajul trebuie prevăzut astfel încât să reziste, fără limitare, manipulării accidentale, expunerii la temperaturi extreme, sării și precipitațiilor din timpul transportului și depozitării în locuri deschise. </w:t>
      </w:r>
    </w:p>
    <w:p w14:paraId="5A7F555F" w14:textId="38D7C62F" w:rsidR="00F35BC5" w:rsidRDefault="00CE00DD" w:rsidP="00F329B3">
      <w:pPr>
        <w:pStyle w:val="BodyText"/>
        <w:kinsoku w:val="0"/>
        <w:overflowPunct w:val="0"/>
        <w:spacing w:after="0" w:line="240" w:lineRule="auto"/>
        <w:ind w:left="0"/>
        <w:jc w:val="both"/>
        <w:rPr>
          <w:rFonts w:ascii="Times New Roman" w:hAnsi="Times New Roman" w:cs="Times New Roman"/>
          <w:sz w:val="22"/>
          <w:szCs w:val="22"/>
        </w:rPr>
      </w:pPr>
      <w:r>
        <w:rPr>
          <w:rFonts w:ascii="Times New Roman" w:hAnsi="Times New Roman" w:cs="Times New Roman"/>
          <w:sz w:val="22"/>
          <w:szCs w:val="22"/>
        </w:rPr>
        <w:t>În stabilirea mărimii și greutății ambalajului Contractantul va lua în considerare, acolo unde este cazul, distanța față de destinația finală a produselor furnizate și eventuala absență a facilităților de manipulare la punctele de tranzitare.</w:t>
      </w:r>
    </w:p>
    <w:p w14:paraId="61FB0F2D" w14:textId="1C27678D" w:rsidR="00F35BC5" w:rsidRDefault="00CE00DD" w:rsidP="00F329B3">
      <w:pPr>
        <w:spacing w:after="0" w:line="240" w:lineRule="auto"/>
        <w:jc w:val="both"/>
        <w:rPr>
          <w:rFonts w:ascii="Times New Roman" w:hAnsi="Times New Roman" w:cs="Times New Roman"/>
          <w:lang w:val="it-IT"/>
        </w:rPr>
      </w:pPr>
      <w:r>
        <w:rPr>
          <w:rFonts w:ascii="Times New Roman" w:hAnsi="Times New Roman" w:cs="Times New Roman"/>
        </w:rPr>
        <w:t xml:space="preserve">Transportul și toate costurile și riscurile asociate sunt în sarcina exclusivă a Contractantului. </w:t>
      </w:r>
      <w:r>
        <w:rPr>
          <w:rFonts w:ascii="Times New Roman" w:hAnsi="Times New Roman" w:cs="Times New Roman"/>
          <w:lang w:val="it-IT"/>
        </w:rPr>
        <w:t xml:space="preserve">Produsele vor fi asigurate </w:t>
      </w:r>
      <w:r>
        <w:rPr>
          <w:rFonts w:ascii="Times New Roman" w:hAnsi="Times New Roman" w:cs="Times New Roman"/>
        </w:rPr>
        <w:t>î</w:t>
      </w:r>
      <w:r>
        <w:rPr>
          <w:rFonts w:ascii="Times New Roman" w:hAnsi="Times New Roman" w:cs="Times New Roman"/>
          <w:lang w:val="it-IT"/>
        </w:rPr>
        <w:t>mpotriva pierderii sau deterior</w:t>
      </w:r>
      <w:r>
        <w:rPr>
          <w:rFonts w:ascii="Times New Roman" w:hAnsi="Times New Roman" w:cs="Times New Roman"/>
        </w:rPr>
        <w:t>ă</w:t>
      </w:r>
      <w:r>
        <w:rPr>
          <w:rFonts w:ascii="Times New Roman" w:hAnsi="Times New Roman" w:cs="Times New Roman"/>
          <w:lang w:val="it-IT"/>
        </w:rPr>
        <w:t xml:space="preserve">rii intervenite pe parcursul transportului </w:t>
      </w:r>
      <w:r>
        <w:rPr>
          <w:rFonts w:ascii="Times New Roman" w:hAnsi="Times New Roman" w:cs="Times New Roman"/>
        </w:rPr>
        <w:t>ș</w:t>
      </w:r>
      <w:r>
        <w:rPr>
          <w:rFonts w:ascii="Times New Roman" w:hAnsi="Times New Roman" w:cs="Times New Roman"/>
          <w:lang w:val="it-IT"/>
        </w:rPr>
        <w:t>i cauzate de orice factor extern.</w:t>
      </w:r>
      <w:r>
        <w:rPr>
          <w:rFonts w:ascii="Times New Roman" w:hAnsi="Times New Roman" w:cs="Times New Roman"/>
        </w:rPr>
        <w:t xml:space="preserve"> Contractantul este responsabil pentru livrarea,</w:t>
      </w:r>
      <w:r w:rsidR="004305B7">
        <w:rPr>
          <w:rFonts w:ascii="Times New Roman" w:hAnsi="Times New Roman" w:cs="Times New Roman"/>
        </w:rPr>
        <w:t xml:space="preserve"> </w:t>
      </w:r>
      <w:r>
        <w:rPr>
          <w:rFonts w:ascii="Times New Roman" w:hAnsi="Times New Roman" w:cs="Times New Roman"/>
        </w:rPr>
        <w:t>instalarea, punerea în funcțiune, testarea  produselor și instruirea personalului în termenul agreat și se consideră că a luat în considerare toate dificultățile pe care le-ar putea întâmpina în acest sens și nu va invoca niciun motiv de întârziere sau costuri suplimentare.</w:t>
      </w:r>
    </w:p>
    <w:p w14:paraId="7782203D" w14:textId="77777777" w:rsidR="00F35BC5" w:rsidRDefault="00CE00DD" w:rsidP="00F329B3">
      <w:pPr>
        <w:spacing w:after="0" w:line="240" w:lineRule="auto"/>
        <w:jc w:val="both"/>
        <w:rPr>
          <w:rFonts w:ascii="Times New Roman" w:eastAsia="SimSun" w:hAnsi="Times New Roman" w:cs="Times New Roman"/>
          <w:color w:val="000000"/>
          <w:lang w:val="en-US" w:eastAsia="zh-CN" w:bidi="ar"/>
        </w:rPr>
      </w:pPr>
      <w:r>
        <w:rPr>
          <w:rFonts w:ascii="Times New Roman" w:hAnsi="Times New Roman" w:cs="Times New Roman"/>
        </w:rPr>
        <w:t xml:space="preserve">Destinația de livrare este </w:t>
      </w:r>
      <w:r>
        <w:rPr>
          <w:rFonts w:ascii="Times New Roman" w:hAnsi="Times New Roman" w:cs="Times New Roman"/>
          <w:spacing w:val="-6"/>
          <w:lang w:val="it-IT"/>
        </w:rPr>
        <w:t>sediul unității contractante: str. Universității nr.13, Suceava</w:t>
      </w:r>
      <w:r>
        <w:rPr>
          <w:rFonts w:ascii="Times New Roman" w:hAnsi="Times New Roman" w:cs="Times New Roman"/>
          <w:spacing w:val="-6"/>
        </w:rPr>
        <w:t>, așa cum este precizat în tabelul de mai sus</w:t>
      </w:r>
      <w:r>
        <w:rPr>
          <w:rFonts w:ascii="Times New Roman" w:hAnsi="Times New Roman" w:cs="Times New Roman"/>
        </w:rPr>
        <w:t xml:space="preserve">. </w:t>
      </w:r>
      <w:r>
        <w:rPr>
          <w:rFonts w:ascii="Times New Roman" w:eastAsia="SimSun" w:hAnsi="Times New Roman" w:cs="Times New Roman"/>
          <w:color w:val="000000"/>
          <w:lang w:val="en-US" w:eastAsia="zh-CN" w:bidi="ar"/>
        </w:rPr>
        <w:t>Dup</w:t>
      </w:r>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livrare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semna</w:t>
      </w:r>
      <w:proofErr w:type="spellEnd"/>
      <w:r>
        <w:rPr>
          <w:rFonts w:ascii="Times New Roman" w:eastAsia="SimSun" w:hAnsi="Times New Roman" w:cs="Times New Roman"/>
          <w:color w:val="000000"/>
          <w:lang w:val="en-US" w:eastAsia="zh-CN" w:bidi="ar"/>
        </w:rPr>
        <w:t xml:space="preserve"> un </w:t>
      </w:r>
      <w:proofErr w:type="spellStart"/>
      <w:r>
        <w:rPr>
          <w:rFonts w:ascii="Times New Roman" w:eastAsia="SimSun" w:hAnsi="Times New Roman" w:cs="Times New Roman"/>
          <w:color w:val="000000"/>
          <w:lang w:val="en-US" w:eastAsia="zh-CN" w:bidi="ar"/>
        </w:rPr>
        <w:t>proces</w:t>
      </w:r>
      <w:proofErr w:type="spellEnd"/>
      <w:r>
        <w:rPr>
          <w:rFonts w:ascii="Times New Roman" w:eastAsia="SimSun" w:hAnsi="Times New Roman" w:cs="Times New Roman"/>
          <w:color w:val="000000"/>
          <w:lang w:val="en-US" w:eastAsia="zh-CN" w:bidi="ar"/>
        </w:rPr>
        <w:t xml:space="preserve"> verbal de </w:t>
      </w:r>
      <w:proofErr w:type="spellStart"/>
      <w:r>
        <w:rPr>
          <w:rFonts w:ascii="Times New Roman" w:eastAsia="SimSun" w:hAnsi="Times New Roman" w:cs="Times New Roman"/>
          <w:color w:val="000000"/>
          <w:lang w:val="en-US" w:eastAsia="zh-CN" w:bidi="ar"/>
        </w:rPr>
        <w:t>recep</w:t>
      </w:r>
      <w:proofErr w:type="spellEnd"/>
      <w:r>
        <w:rPr>
          <w:rFonts w:ascii="Times New Roman" w:eastAsia="SimSun" w:hAnsi="Times New Roman" w:cs="Times New Roman"/>
          <w:color w:val="000000"/>
          <w:lang w:eastAsia="zh-CN" w:bidi="ar"/>
        </w:rPr>
        <w:t>ț</w:t>
      </w:r>
      <w:proofErr w:type="spellStart"/>
      <w:r>
        <w:rPr>
          <w:rFonts w:ascii="Times New Roman" w:eastAsia="SimSun" w:hAnsi="Times New Roman" w:cs="Times New Roman"/>
          <w:color w:val="000000"/>
          <w:lang w:val="en-US" w:eastAsia="zh-CN" w:bidi="ar"/>
        </w:rPr>
        <w:t>ie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î</w:t>
      </w:r>
      <w:proofErr w:type="spellStart"/>
      <w:r>
        <w:rPr>
          <w:rFonts w:ascii="Times New Roman" w:eastAsia="SimSun" w:hAnsi="Times New Roman" w:cs="Times New Roman"/>
          <w:color w:val="000000"/>
          <w:lang w:val="en-US" w:eastAsia="zh-CN" w:bidi="ar"/>
        </w:rPr>
        <w:t>ntre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utoritatea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w:t>
      </w:r>
      <w:proofErr w:type="spellEnd"/>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ș</w:t>
      </w:r>
      <w:proofErr w:type="spellStart"/>
      <w:r>
        <w:rPr>
          <w:rFonts w:ascii="Times New Roman" w:eastAsia="SimSun" w:hAnsi="Times New Roman" w:cs="Times New Roman"/>
          <w:color w:val="000000"/>
          <w:lang w:val="en-US" w:eastAsia="zh-CN" w:bidi="ar"/>
        </w:rPr>
        <w:t>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w:t>
      </w:r>
      <w:proofErr w:type="spellEnd"/>
      <w:r>
        <w:rPr>
          <w:rFonts w:ascii="Times New Roman" w:eastAsia="SimSun" w:hAnsi="Times New Roman" w:cs="Times New Roman"/>
          <w:color w:val="000000"/>
          <w:lang w:val="en-US" w:eastAsia="zh-CN" w:bidi="ar"/>
        </w:rPr>
        <w:t>.</w:t>
      </w:r>
    </w:p>
    <w:p w14:paraId="47A61B0B" w14:textId="77777777" w:rsidR="0046772A" w:rsidRDefault="0046772A" w:rsidP="00F329B3">
      <w:pPr>
        <w:spacing w:after="0" w:line="240" w:lineRule="auto"/>
        <w:jc w:val="both"/>
        <w:rPr>
          <w:rFonts w:ascii="Times New Roman" w:eastAsia="SimSun" w:hAnsi="Times New Roman" w:cs="Times New Roman"/>
          <w:color w:val="000000"/>
          <w:lang w:val="en-US" w:eastAsia="zh-CN" w:bidi="ar"/>
        </w:rPr>
      </w:pPr>
    </w:p>
    <w:p w14:paraId="561BBDC5" w14:textId="77777777" w:rsidR="00F35BC5" w:rsidRDefault="00CE00DD" w:rsidP="003A7DC4">
      <w:pPr>
        <w:pStyle w:val="Heading2"/>
        <w:numPr>
          <w:ilvl w:val="1"/>
          <w:numId w:val="6"/>
        </w:numPr>
      </w:pPr>
      <w:bookmarkStart w:id="17" w:name="_Toc478634977"/>
      <w:r>
        <w:t>Operațiuni cu titlu accesoriu</w:t>
      </w:r>
      <w:bookmarkEnd w:id="17"/>
    </w:p>
    <w:p w14:paraId="014C00EB" w14:textId="3D7912F7" w:rsidR="00F35BC5" w:rsidRPr="003A7DC4" w:rsidRDefault="00CE00DD" w:rsidP="003A7DC4">
      <w:pPr>
        <w:pStyle w:val="Heading2"/>
      </w:pPr>
      <w:bookmarkStart w:id="18" w:name="_Toc478634978"/>
      <w:r w:rsidRPr="003A7DC4">
        <w:t>Montare</w:t>
      </w:r>
      <w:r w:rsidR="004305B7" w:rsidRPr="003A7DC4">
        <w:t>(unde este cazul)</w:t>
      </w:r>
      <w:r w:rsidRPr="003A7DC4">
        <w:t>, instalare, punere în funcțiune, testare</w:t>
      </w:r>
      <w:bookmarkEnd w:id="18"/>
    </w:p>
    <w:p w14:paraId="5BCBDC62" w14:textId="77777777" w:rsidR="00F35BC5" w:rsidRDefault="00CE00DD" w:rsidP="00F329B3">
      <w:pPr>
        <w:pStyle w:val="BodyText"/>
        <w:kinsoku w:val="0"/>
        <w:overflowPunct w:val="0"/>
        <w:spacing w:after="0" w:line="240" w:lineRule="auto"/>
        <w:ind w:left="0" w:hanging="11"/>
        <w:jc w:val="both"/>
        <w:rPr>
          <w:rFonts w:ascii="Times New Roman" w:hAnsi="Times New Roman" w:cs="Times New Roman"/>
          <w:spacing w:val="1"/>
          <w:sz w:val="22"/>
          <w:szCs w:val="22"/>
        </w:rPr>
      </w:pPr>
      <w:r>
        <w:rPr>
          <w:rFonts w:ascii="Times New Roman" w:hAnsi="Times New Roman" w:cs="Times New Roman"/>
          <w:spacing w:val="1"/>
          <w:sz w:val="22"/>
          <w:szCs w:val="22"/>
          <w:lang w:val="it-IT"/>
        </w:rPr>
        <w:t>Contractantul va instala produsele la locul indicat de autoritatea contractantă și va efectua orice altă configurație considerată necesară pentru a asigura funcționarea corectă a acestora</w:t>
      </w:r>
      <w:r>
        <w:rPr>
          <w:rFonts w:ascii="Times New Roman" w:hAnsi="Times New Roman" w:cs="Times New Roman"/>
          <w:spacing w:val="1"/>
          <w:sz w:val="22"/>
          <w:szCs w:val="22"/>
        </w:rPr>
        <w:t>, acolo unde este cazul.</w:t>
      </w:r>
    </w:p>
    <w:p w14:paraId="36D29177" w14:textId="77777777" w:rsidR="00F35BC5" w:rsidRDefault="00CE00DD" w:rsidP="00F329B3">
      <w:pPr>
        <w:pStyle w:val="BodyText"/>
        <w:kinsoku w:val="0"/>
        <w:overflowPunct w:val="0"/>
        <w:spacing w:after="0" w:line="240" w:lineRule="auto"/>
        <w:ind w:left="0" w:hanging="11"/>
        <w:jc w:val="both"/>
        <w:rPr>
          <w:rFonts w:ascii="Times New Roman" w:hAnsi="Times New Roman" w:cs="Times New Roman"/>
          <w:spacing w:val="1"/>
          <w:sz w:val="22"/>
          <w:szCs w:val="22"/>
          <w:lang w:val="it-IT"/>
        </w:rPr>
      </w:pPr>
      <w:r>
        <w:rPr>
          <w:rFonts w:ascii="Times New Roman" w:hAnsi="Times New Roman" w:cs="Times New Roman"/>
          <w:spacing w:val="1"/>
          <w:sz w:val="22"/>
          <w:szCs w:val="22"/>
          <w:lang w:val="it-IT"/>
        </w:rPr>
        <w:t>După instalare</w:t>
      </w:r>
      <w:r>
        <w:rPr>
          <w:rFonts w:ascii="Times New Roman" w:hAnsi="Times New Roman" w:cs="Times New Roman"/>
          <w:spacing w:val="1"/>
          <w:sz w:val="22"/>
          <w:szCs w:val="22"/>
        </w:rPr>
        <w:t xml:space="preserve"> și punere în funcțiune</w:t>
      </w:r>
      <w:r>
        <w:rPr>
          <w:rFonts w:ascii="Times New Roman" w:hAnsi="Times New Roman" w:cs="Times New Roman"/>
          <w:spacing w:val="1"/>
          <w:sz w:val="22"/>
          <w:szCs w:val="22"/>
          <w:lang w:val="it-IT"/>
        </w:rPr>
        <w:t>, Contractantul va efectua teste funcționale ale produs</w:t>
      </w:r>
      <w:r>
        <w:rPr>
          <w:rFonts w:ascii="Times New Roman" w:hAnsi="Times New Roman" w:cs="Times New Roman"/>
          <w:spacing w:val="1"/>
          <w:sz w:val="22"/>
          <w:szCs w:val="22"/>
        </w:rPr>
        <w:t>elor, acolo unde este cazul</w:t>
      </w:r>
      <w:r>
        <w:rPr>
          <w:rFonts w:ascii="Times New Roman" w:hAnsi="Times New Roman" w:cs="Times New Roman"/>
          <w:spacing w:val="1"/>
          <w:sz w:val="22"/>
          <w:szCs w:val="22"/>
          <w:lang w:val="it-IT"/>
        </w:rPr>
        <w:t>. Testarea produsului va avea în vedere</w:t>
      </w:r>
      <w:r>
        <w:rPr>
          <w:rFonts w:ascii="Times New Roman" w:hAnsi="Times New Roman" w:cs="Times New Roman"/>
          <w:spacing w:val="1"/>
          <w:sz w:val="22"/>
          <w:szCs w:val="22"/>
        </w:rPr>
        <w:t xml:space="preserve"> </w:t>
      </w:r>
      <w:r>
        <w:rPr>
          <w:rFonts w:ascii="Times New Roman" w:hAnsi="Times New Roman" w:cs="Times New Roman"/>
          <w:spacing w:val="1"/>
          <w:sz w:val="22"/>
          <w:szCs w:val="22"/>
          <w:lang w:val="it-IT"/>
        </w:rPr>
        <w:t>funcționarea optimă a acest</w:t>
      </w:r>
      <w:r>
        <w:rPr>
          <w:rFonts w:ascii="Times New Roman" w:hAnsi="Times New Roman" w:cs="Times New Roman"/>
          <w:spacing w:val="1"/>
          <w:sz w:val="22"/>
          <w:szCs w:val="22"/>
        </w:rPr>
        <w:t>ora</w:t>
      </w:r>
      <w:r>
        <w:rPr>
          <w:rFonts w:ascii="Times New Roman" w:hAnsi="Times New Roman" w:cs="Times New Roman"/>
          <w:spacing w:val="1"/>
          <w:sz w:val="22"/>
          <w:szCs w:val="22"/>
          <w:lang w:val="it-IT"/>
        </w:rPr>
        <w:t xml:space="preserve">.  </w:t>
      </w:r>
    </w:p>
    <w:p w14:paraId="47235CD2" w14:textId="77777777" w:rsidR="00F35BC5" w:rsidRDefault="00CE00DD" w:rsidP="00F329B3">
      <w:pPr>
        <w:pStyle w:val="BodyText"/>
        <w:kinsoku w:val="0"/>
        <w:overflowPunct w:val="0"/>
        <w:spacing w:after="0" w:line="240" w:lineRule="auto"/>
        <w:ind w:left="0" w:hanging="11"/>
        <w:jc w:val="both"/>
        <w:rPr>
          <w:rFonts w:ascii="Times New Roman" w:hAnsi="Times New Roman" w:cs="Times New Roman"/>
          <w:spacing w:val="1"/>
          <w:sz w:val="22"/>
          <w:szCs w:val="22"/>
          <w:lang w:val="it-IT"/>
        </w:rPr>
      </w:pPr>
      <w:r>
        <w:rPr>
          <w:rFonts w:ascii="Times New Roman" w:hAnsi="Times New Roman" w:cs="Times New Roman"/>
          <w:spacing w:val="1"/>
          <w:sz w:val="22"/>
          <w:szCs w:val="22"/>
          <w:lang w:val="it-IT"/>
        </w:rPr>
        <w:t>Pentru a asigura func</w:t>
      </w:r>
      <w:r>
        <w:rPr>
          <w:rFonts w:ascii="Times New Roman" w:hAnsi="Times New Roman" w:cs="Times New Roman"/>
          <w:spacing w:val="1"/>
          <w:sz w:val="22"/>
          <w:szCs w:val="22"/>
        </w:rPr>
        <w:t>ț</w:t>
      </w:r>
      <w:r>
        <w:rPr>
          <w:rFonts w:ascii="Times New Roman" w:hAnsi="Times New Roman" w:cs="Times New Roman"/>
          <w:spacing w:val="1"/>
          <w:sz w:val="22"/>
          <w:szCs w:val="22"/>
          <w:lang w:val="it-IT"/>
        </w:rPr>
        <w:t>ionarea produs</w:t>
      </w:r>
      <w:r>
        <w:rPr>
          <w:rFonts w:ascii="Times New Roman" w:hAnsi="Times New Roman" w:cs="Times New Roman"/>
          <w:spacing w:val="1"/>
          <w:sz w:val="22"/>
          <w:szCs w:val="22"/>
        </w:rPr>
        <w:t>elor</w:t>
      </w:r>
      <w:r>
        <w:rPr>
          <w:rFonts w:ascii="Times New Roman" w:hAnsi="Times New Roman" w:cs="Times New Roman"/>
          <w:spacing w:val="1"/>
          <w:sz w:val="22"/>
          <w:szCs w:val="22"/>
          <w:lang w:val="it-IT"/>
        </w:rPr>
        <w:t xml:space="preserve"> la parametri</w:t>
      </w:r>
      <w:r>
        <w:rPr>
          <w:rFonts w:ascii="Times New Roman" w:hAnsi="Times New Roman" w:cs="Times New Roman"/>
          <w:spacing w:val="1"/>
          <w:sz w:val="22"/>
          <w:szCs w:val="22"/>
        </w:rPr>
        <w:t>i</w:t>
      </w:r>
      <w:r>
        <w:rPr>
          <w:rFonts w:ascii="Times New Roman" w:hAnsi="Times New Roman" w:cs="Times New Roman"/>
          <w:spacing w:val="1"/>
          <w:sz w:val="22"/>
          <w:szCs w:val="22"/>
          <w:lang w:val="it-IT"/>
        </w:rPr>
        <w:t xml:space="preserve"> agrea</w:t>
      </w:r>
      <w:r>
        <w:rPr>
          <w:rFonts w:ascii="Times New Roman" w:hAnsi="Times New Roman" w:cs="Times New Roman"/>
          <w:spacing w:val="1"/>
          <w:sz w:val="22"/>
          <w:szCs w:val="22"/>
        </w:rPr>
        <w:t>ț</w:t>
      </w:r>
      <w:r>
        <w:rPr>
          <w:rFonts w:ascii="Times New Roman" w:hAnsi="Times New Roman" w:cs="Times New Roman"/>
          <w:spacing w:val="1"/>
          <w:sz w:val="22"/>
          <w:szCs w:val="22"/>
          <w:lang w:val="it-IT"/>
        </w:rPr>
        <w:t xml:space="preserve">i, Contractantul va efectua testarea pe cheltuiala sa și fără nici un fel de costuri din partea Autorității contractante. </w:t>
      </w:r>
    </w:p>
    <w:p w14:paraId="32ACAEE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Contractantul rămâne responsabil pentru protejarea produselor luând toate masurile adecvate pentru a preveni lovituri, zgârieturi și alte deteriorări, până la recepția de către autoritatea/entitatea contractantă.</w:t>
      </w:r>
    </w:p>
    <w:p w14:paraId="3AF41602" w14:textId="77777777" w:rsidR="0046772A" w:rsidRDefault="0046772A" w:rsidP="00F329B3">
      <w:pPr>
        <w:spacing w:after="0" w:line="240" w:lineRule="auto"/>
        <w:jc w:val="both"/>
        <w:rPr>
          <w:rFonts w:ascii="Times New Roman" w:hAnsi="Times New Roman" w:cs="Times New Roman"/>
        </w:rPr>
      </w:pPr>
    </w:p>
    <w:p w14:paraId="25BF43EA" w14:textId="00600105" w:rsidR="00F35BC5" w:rsidRDefault="00CE00DD" w:rsidP="003A7DC4">
      <w:pPr>
        <w:pStyle w:val="Heading2"/>
      </w:pPr>
      <w:bookmarkStart w:id="19" w:name="_Toc478634979"/>
      <w:r w:rsidRPr="00C816EF">
        <w:t>Instruirea personalului pentru utilizare</w:t>
      </w:r>
      <w:bookmarkEnd w:id="19"/>
      <w:r w:rsidR="00626C07" w:rsidRPr="00C816EF">
        <w:t xml:space="preserve"> (unde este cazul</w:t>
      </w:r>
      <w:r w:rsidR="00626C07">
        <w:t>)</w:t>
      </w:r>
    </w:p>
    <w:p w14:paraId="60283F4C" w14:textId="0311380E" w:rsidR="003A7DC4"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Contractantul este responsabil pentru instruirea la fața locului a personalului desemnat de </w:t>
      </w:r>
      <w:r>
        <w:rPr>
          <w:rFonts w:ascii="Times New Roman" w:hAnsi="Times New Roman" w:cs="Times New Roman"/>
          <w:iCs/>
        </w:rPr>
        <w:t>Autoritatea contractantă.</w:t>
      </w:r>
      <w:r>
        <w:rPr>
          <w:rFonts w:ascii="Times New Roman" w:hAnsi="Times New Roman" w:cs="Times New Roman"/>
        </w:rPr>
        <w:t xml:space="preserve"> Scopul instruirii este de a transfera cunoștințele necesare pentru a opera produsul. Numărul persoanelor care vor fi instruite este </w:t>
      </w:r>
      <w:r>
        <w:rPr>
          <w:rFonts w:ascii="Times New Roman" w:hAnsi="Times New Roman" w:cs="Times New Roman"/>
          <w:b/>
          <w:bCs/>
          <w:i/>
        </w:rPr>
        <w:t>minim 1 (una) persoană</w:t>
      </w:r>
      <w:r>
        <w:rPr>
          <w:rFonts w:ascii="Times New Roman" w:hAnsi="Times New Roman" w:cs="Times New Roman"/>
        </w:rPr>
        <w:t>.</w:t>
      </w:r>
    </w:p>
    <w:p w14:paraId="0711CCA7" w14:textId="77777777" w:rsidR="0034380F" w:rsidRDefault="0034380F" w:rsidP="00F329B3">
      <w:pPr>
        <w:spacing w:after="0" w:line="240" w:lineRule="auto"/>
        <w:jc w:val="both"/>
        <w:rPr>
          <w:rFonts w:ascii="Times New Roman" w:hAnsi="Times New Roman" w:cs="Times New Roman"/>
        </w:rPr>
      </w:pPr>
    </w:p>
    <w:tbl>
      <w:tblPr>
        <w:tblStyle w:val="TableGrid"/>
        <w:tblpPr w:leftFromText="180" w:rightFromText="180" w:vertAnchor="text" w:horzAnchor="margin" w:tblpY="-11"/>
        <w:tblOverlap w:val="never"/>
        <w:tblW w:w="9776" w:type="dxa"/>
        <w:tblLook w:val="04A0" w:firstRow="1" w:lastRow="0" w:firstColumn="1" w:lastColumn="0" w:noHBand="0" w:noVBand="1"/>
      </w:tblPr>
      <w:tblGrid>
        <w:gridCol w:w="3531"/>
        <w:gridCol w:w="6245"/>
      </w:tblGrid>
      <w:tr w:rsidR="005B4107" w14:paraId="6EA69BC7" w14:textId="77777777" w:rsidTr="00EE2B8E">
        <w:tc>
          <w:tcPr>
            <w:tcW w:w="3531" w:type="dxa"/>
          </w:tcPr>
          <w:p w14:paraId="4324F872" w14:textId="77777777" w:rsidR="005B4107" w:rsidRDefault="005B4107" w:rsidP="00EE2B8E">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LOT</w:t>
            </w:r>
          </w:p>
        </w:tc>
        <w:tc>
          <w:tcPr>
            <w:tcW w:w="6245" w:type="dxa"/>
          </w:tcPr>
          <w:p w14:paraId="7C5BF3D8" w14:textId="77777777" w:rsidR="005B4107" w:rsidRDefault="005B4107" w:rsidP="00EE2B8E">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NECESITATE INSTRUIRE</w:t>
            </w:r>
          </w:p>
        </w:tc>
      </w:tr>
      <w:tr w:rsidR="00862BDA" w14:paraId="5943DE09" w14:textId="77777777" w:rsidTr="00EE2B8E">
        <w:trPr>
          <w:trHeight w:val="635"/>
        </w:trPr>
        <w:tc>
          <w:tcPr>
            <w:tcW w:w="3531" w:type="dxa"/>
            <w:vAlign w:val="center"/>
          </w:tcPr>
          <w:p w14:paraId="71ECF9ED" w14:textId="6F152513" w:rsidR="00862BDA" w:rsidRPr="0007142E" w:rsidRDefault="00862BDA" w:rsidP="00862BDA">
            <w:pPr>
              <w:widowControl w:val="0"/>
              <w:spacing w:after="0" w:line="240" w:lineRule="auto"/>
              <w:jc w:val="center"/>
              <w:rPr>
                <w:rFonts w:ascii="Times New Roman" w:hAnsi="Times New Roman" w:cs="Times New Roman"/>
                <w:b/>
                <w:bCs/>
                <w:iCs/>
                <w:color w:val="FF0000"/>
                <w:sz w:val="20"/>
                <w:szCs w:val="20"/>
              </w:rPr>
            </w:pPr>
            <w:r w:rsidRPr="003A7DC4">
              <w:rPr>
                <w:rFonts w:ascii="Times New Roman" w:hAnsi="Times New Roman" w:cs="Times New Roman"/>
                <w:b/>
                <w:bCs/>
                <w:iCs/>
                <w:sz w:val="20"/>
                <w:szCs w:val="20"/>
              </w:rPr>
              <w:t xml:space="preserve">LOT </w:t>
            </w:r>
            <w:r w:rsidR="003B16EA">
              <w:rPr>
                <w:rFonts w:ascii="Times New Roman" w:hAnsi="Times New Roman" w:cs="Times New Roman"/>
                <w:b/>
                <w:bCs/>
                <w:iCs/>
                <w:sz w:val="20"/>
                <w:szCs w:val="20"/>
              </w:rPr>
              <w:t>1</w:t>
            </w:r>
            <w:r w:rsidRPr="003A7DC4">
              <w:rPr>
                <w:rFonts w:ascii="Times New Roman" w:hAnsi="Times New Roman" w:cs="Times New Roman"/>
                <w:b/>
                <w:bCs/>
                <w:iCs/>
                <w:sz w:val="20"/>
                <w:szCs w:val="20"/>
              </w:rPr>
              <w:t xml:space="preserve">: </w:t>
            </w:r>
            <w:r w:rsidRPr="003A7DC4">
              <w:rPr>
                <w:rFonts w:ascii="Times New Roman" w:eastAsia="Calibri" w:hAnsi="Times New Roman" w:cs="Times New Roman"/>
                <w:b/>
                <w:bCs/>
                <w:sz w:val="20"/>
                <w:szCs w:val="20"/>
              </w:rPr>
              <w:t>UPS</w:t>
            </w:r>
          </w:p>
        </w:tc>
        <w:tc>
          <w:tcPr>
            <w:tcW w:w="6245" w:type="dxa"/>
            <w:vAlign w:val="center"/>
          </w:tcPr>
          <w:p w14:paraId="2B3CDF00" w14:textId="2BC0CC34" w:rsidR="00862BDA" w:rsidRPr="00862BDA" w:rsidRDefault="00862BDA" w:rsidP="00862BDA">
            <w:pPr>
              <w:widowControl w:val="0"/>
              <w:spacing w:after="0" w:line="240" w:lineRule="auto"/>
              <w:jc w:val="both"/>
              <w:rPr>
                <w:rFonts w:ascii="Times New Roman" w:hAnsi="Times New Roman" w:cs="Times New Roman"/>
                <w:bCs/>
                <w:sz w:val="21"/>
                <w:szCs w:val="21"/>
              </w:rPr>
            </w:pPr>
            <w:r w:rsidRPr="00862BDA">
              <w:rPr>
                <w:rFonts w:ascii="Times New Roman" w:hAnsi="Times New Roman" w:cs="Times New Roman"/>
                <w:bCs/>
                <w:sz w:val="21"/>
                <w:szCs w:val="21"/>
              </w:rPr>
              <w:t xml:space="preserve">Furnizorul va asigura o sesiune de instruire </w:t>
            </w:r>
            <w:r w:rsidRPr="00862BDA">
              <w:rPr>
                <w:rFonts w:ascii="Times New Roman" w:hAnsi="Times New Roman" w:cs="Times New Roman"/>
                <w:bCs/>
                <w:iCs/>
                <w:sz w:val="21"/>
                <w:szCs w:val="21"/>
              </w:rPr>
              <w:t>a cel puțin unei persoane, pentru folosirea echipamentului, la locația cumpărătorului.</w:t>
            </w:r>
          </w:p>
        </w:tc>
      </w:tr>
      <w:tr w:rsidR="00862BDA" w14:paraId="5AF8C91C" w14:textId="77777777" w:rsidTr="00EE2B8E">
        <w:trPr>
          <w:trHeight w:val="635"/>
        </w:trPr>
        <w:tc>
          <w:tcPr>
            <w:tcW w:w="3531" w:type="dxa"/>
            <w:vAlign w:val="center"/>
          </w:tcPr>
          <w:p w14:paraId="03E036B2" w14:textId="193C4C6E" w:rsidR="00862BDA" w:rsidRPr="003A7DC4" w:rsidRDefault="00862BDA" w:rsidP="00862BDA">
            <w:pPr>
              <w:widowControl w:val="0"/>
              <w:spacing w:after="0" w:line="240" w:lineRule="auto"/>
              <w:jc w:val="center"/>
              <w:rPr>
                <w:rFonts w:ascii="Times New Roman" w:hAnsi="Times New Roman" w:cs="Times New Roman"/>
                <w:b/>
                <w:bCs/>
                <w:iCs/>
                <w:sz w:val="20"/>
                <w:szCs w:val="20"/>
              </w:rPr>
            </w:pPr>
            <w:r w:rsidRPr="003A7DC4">
              <w:rPr>
                <w:rFonts w:ascii="Times New Roman" w:hAnsi="Times New Roman" w:cs="Times New Roman"/>
                <w:b/>
                <w:bCs/>
                <w:iCs/>
                <w:sz w:val="20"/>
                <w:szCs w:val="20"/>
              </w:rPr>
              <w:t xml:space="preserve">LOT </w:t>
            </w:r>
            <w:r w:rsidR="003B16EA">
              <w:rPr>
                <w:rFonts w:ascii="Times New Roman" w:hAnsi="Times New Roman" w:cs="Times New Roman"/>
                <w:b/>
                <w:bCs/>
                <w:iCs/>
                <w:sz w:val="20"/>
                <w:szCs w:val="20"/>
              </w:rPr>
              <w:t>2</w:t>
            </w:r>
            <w:r w:rsidRPr="003A7DC4">
              <w:rPr>
                <w:rFonts w:ascii="Times New Roman" w:hAnsi="Times New Roman" w:cs="Times New Roman"/>
                <w:b/>
                <w:bCs/>
                <w:iCs/>
                <w:sz w:val="20"/>
                <w:szCs w:val="20"/>
              </w:rPr>
              <w:t xml:space="preserve">: </w:t>
            </w:r>
            <w:r w:rsidRPr="003A7DC4">
              <w:rPr>
                <w:rFonts w:ascii="Times New Roman" w:eastAsia="Calibri" w:hAnsi="Times New Roman" w:cs="Times New Roman"/>
                <w:b/>
                <w:bCs/>
                <w:sz w:val="20"/>
                <w:szCs w:val="20"/>
              </w:rPr>
              <w:t xml:space="preserve"> Modul pentru UPS </w:t>
            </w:r>
          </w:p>
          <w:p w14:paraId="643E86B9" w14:textId="77777777" w:rsidR="00862BDA" w:rsidRPr="0007142E" w:rsidRDefault="00862BDA" w:rsidP="00862BDA">
            <w:pPr>
              <w:widowControl w:val="0"/>
              <w:spacing w:after="0" w:line="240" w:lineRule="auto"/>
              <w:jc w:val="center"/>
              <w:rPr>
                <w:rFonts w:ascii="Times New Roman" w:hAnsi="Times New Roman" w:cs="Times New Roman"/>
                <w:b/>
                <w:bCs/>
                <w:iCs/>
                <w:color w:val="FF0000"/>
                <w:sz w:val="20"/>
                <w:szCs w:val="20"/>
              </w:rPr>
            </w:pPr>
          </w:p>
        </w:tc>
        <w:tc>
          <w:tcPr>
            <w:tcW w:w="6245" w:type="dxa"/>
            <w:vAlign w:val="center"/>
          </w:tcPr>
          <w:p w14:paraId="4DC35DF8" w14:textId="1E66C06F" w:rsidR="00862BDA" w:rsidRPr="00862BDA" w:rsidRDefault="00862BDA" w:rsidP="00862BDA">
            <w:pPr>
              <w:widowControl w:val="0"/>
              <w:spacing w:after="0" w:line="240" w:lineRule="auto"/>
              <w:jc w:val="both"/>
              <w:rPr>
                <w:rFonts w:ascii="Times New Roman" w:hAnsi="Times New Roman" w:cs="Times New Roman"/>
                <w:bCs/>
                <w:sz w:val="21"/>
                <w:szCs w:val="21"/>
              </w:rPr>
            </w:pPr>
            <w:r w:rsidRPr="00862BDA">
              <w:rPr>
                <w:rFonts w:ascii="Times New Roman" w:hAnsi="Times New Roman" w:cs="Times New Roman"/>
                <w:bCs/>
                <w:sz w:val="21"/>
                <w:szCs w:val="21"/>
              </w:rPr>
              <w:t xml:space="preserve">Furnizorul va asigura o sesiune de instruire </w:t>
            </w:r>
            <w:r w:rsidRPr="00862BDA">
              <w:rPr>
                <w:rFonts w:ascii="Times New Roman" w:hAnsi="Times New Roman" w:cs="Times New Roman"/>
                <w:bCs/>
                <w:iCs/>
                <w:sz w:val="21"/>
                <w:szCs w:val="21"/>
              </w:rPr>
              <w:t>a cel puțin unei persoane, pentru folosirea echipamentului, la locația cumpărătorului.</w:t>
            </w:r>
          </w:p>
        </w:tc>
      </w:tr>
      <w:tr w:rsidR="00862BDA" w14:paraId="70FFAE85" w14:textId="77777777" w:rsidTr="00EE2B8E">
        <w:trPr>
          <w:trHeight w:val="635"/>
        </w:trPr>
        <w:tc>
          <w:tcPr>
            <w:tcW w:w="3531" w:type="dxa"/>
            <w:vAlign w:val="center"/>
          </w:tcPr>
          <w:p w14:paraId="6A6EB337" w14:textId="3011251A" w:rsidR="00862BDA" w:rsidRPr="0007142E" w:rsidRDefault="00862BDA" w:rsidP="00862BDA">
            <w:pPr>
              <w:widowControl w:val="0"/>
              <w:spacing w:after="0" w:line="240" w:lineRule="auto"/>
              <w:jc w:val="center"/>
              <w:rPr>
                <w:rFonts w:ascii="Times New Roman" w:hAnsi="Times New Roman" w:cs="Times New Roman"/>
                <w:b/>
                <w:bCs/>
                <w:iCs/>
                <w:color w:val="FF0000"/>
                <w:sz w:val="20"/>
                <w:szCs w:val="20"/>
              </w:rPr>
            </w:pPr>
            <w:r w:rsidRPr="003A7DC4">
              <w:rPr>
                <w:rFonts w:ascii="Times New Roman" w:eastAsia="Calibri" w:hAnsi="Times New Roman" w:cs="Times New Roman"/>
                <w:b/>
                <w:bCs/>
                <w:sz w:val="20"/>
                <w:szCs w:val="20"/>
              </w:rPr>
              <w:t xml:space="preserve">LOT </w:t>
            </w:r>
            <w:r w:rsidR="003B16EA">
              <w:rPr>
                <w:rFonts w:ascii="Times New Roman" w:eastAsia="Calibri" w:hAnsi="Times New Roman" w:cs="Times New Roman"/>
                <w:b/>
                <w:bCs/>
                <w:sz w:val="20"/>
                <w:szCs w:val="20"/>
              </w:rPr>
              <w:t>3</w:t>
            </w:r>
            <w:r w:rsidRPr="003A7DC4">
              <w:rPr>
                <w:rFonts w:ascii="Times New Roman" w:eastAsia="Calibri" w:hAnsi="Times New Roman" w:cs="Times New Roman"/>
                <w:b/>
                <w:bCs/>
                <w:sz w:val="20"/>
                <w:szCs w:val="20"/>
              </w:rPr>
              <w:t>: UPS trifazat</w:t>
            </w:r>
          </w:p>
        </w:tc>
        <w:tc>
          <w:tcPr>
            <w:tcW w:w="6245" w:type="dxa"/>
            <w:vAlign w:val="center"/>
          </w:tcPr>
          <w:p w14:paraId="33DE44BC" w14:textId="66F1181F" w:rsidR="00862BDA" w:rsidRPr="00862BDA" w:rsidRDefault="00862BDA" w:rsidP="00862BDA">
            <w:pPr>
              <w:widowControl w:val="0"/>
              <w:spacing w:after="0" w:line="240" w:lineRule="auto"/>
              <w:jc w:val="both"/>
              <w:rPr>
                <w:rFonts w:ascii="Times New Roman" w:hAnsi="Times New Roman" w:cs="Times New Roman"/>
                <w:bCs/>
                <w:sz w:val="21"/>
                <w:szCs w:val="21"/>
              </w:rPr>
            </w:pPr>
            <w:r w:rsidRPr="00862BDA">
              <w:rPr>
                <w:rFonts w:ascii="Times New Roman" w:hAnsi="Times New Roman" w:cs="Times New Roman"/>
                <w:bCs/>
                <w:sz w:val="21"/>
                <w:szCs w:val="21"/>
              </w:rPr>
              <w:t xml:space="preserve">Furnizorul va asigura o sesiune de instruire </w:t>
            </w:r>
            <w:r w:rsidRPr="00862BDA">
              <w:rPr>
                <w:rFonts w:ascii="Times New Roman" w:hAnsi="Times New Roman" w:cs="Times New Roman"/>
                <w:bCs/>
                <w:iCs/>
                <w:sz w:val="21"/>
                <w:szCs w:val="21"/>
              </w:rPr>
              <w:t>a cel puțin unei persoane, pentru folosirea echipamentului, la locația cumpărătorului.</w:t>
            </w:r>
          </w:p>
        </w:tc>
      </w:tr>
      <w:tr w:rsidR="00862BDA" w14:paraId="066B227C" w14:textId="77777777" w:rsidTr="00EE2B8E">
        <w:trPr>
          <w:trHeight w:val="635"/>
        </w:trPr>
        <w:tc>
          <w:tcPr>
            <w:tcW w:w="3531" w:type="dxa"/>
            <w:vAlign w:val="center"/>
          </w:tcPr>
          <w:p w14:paraId="100E8D07" w14:textId="1CC92712" w:rsidR="00862BDA" w:rsidRPr="0007142E" w:rsidRDefault="00862BDA" w:rsidP="00862BDA">
            <w:pPr>
              <w:widowControl w:val="0"/>
              <w:spacing w:after="0" w:line="240" w:lineRule="auto"/>
              <w:jc w:val="center"/>
              <w:rPr>
                <w:rFonts w:ascii="Times New Roman" w:hAnsi="Times New Roman" w:cs="Times New Roman"/>
                <w:b/>
                <w:bCs/>
                <w:iCs/>
                <w:color w:val="FF0000"/>
                <w:sz w:val="20"/>
                <w:szCs w:val="20"/>
              </w:rPr>
            </w:pPr>
            <w:r w:rsidRPr="003A7DC4">
              <w:rPr>
                <w:rFonts w:ascii="Times New Roman" w:hAnsi="Times New Roman" w:cs="Times New Roman"/>
                <w:b/>
                <w:bCs/>
                <w:iCs/>
                <w:sz w:val="20"/>
                <w:szCs w:val="20"/>
              </w:rPr>
              <w:t xml:space="preserve">LOT </w:t>
            </w:r>
            <w:r w:rsidR="003B16EA">
              <w:rPr>
                <w:rFonts w:ascii="Times New Roman" w:hAnsi="Times New Roman" w:cs="Times New Roman"/>
                <w:b/>
                <w:bCs/>
                <w:iCs/>
                <w:sz w:val="20"/>
                <w:szCs w:val="20"/>
              </w:rPr>
              <w:t>4</w:t>
            </w:r>
            <w:r w:rsidRPr="003A7DC4">
              <w:rPr>
                <w:rFonts w:ascii="Times New Roman" w:hAnsi="Times New Roman" w:cs="Times New Roman"/>
                <w:b/>
                <w:bCs/>
                <w:iCs/>
                <w:sz w:val="20"/>
                <w:szCs w:val="20"/>
              </w:rPr>
              <w:t xml:space="preserve">: </w:t>
            </w:r>
            <w:r w:rsidRPr="003A7DC4">
              <w:rPr>
                <w:rFonts w:ascii="Times New Roman" w:eastAsia="Calibri" w:hAnsi="Times New Roman" w:cs="Times New Roman"/>
                <w:b/>
                <w:bCs/>
                <w:sz w:val="20"/>
                <w:szCs w:val="20"/>
              </w:rPr>
              <w:t xml:space="preserve"> Electrogenerator </w:t>
            </w:r>
          </w:p>
        </w:tc>
        <w:tc>
          <w:tcPr>
            <w:tcW w:w="6245" w:type="dxa"/>
            <w:vAlign w:val="center"/>
          </w:tcPr>
          <w:p w14:paraId="1944FB58" w14:textId="4A374723" w:rsidR="00862BDA" w:rsidRPr="00862BDA" w:rsidRDefault="00862BDA" w:rsidP="00862BDA">
            <w:pPr>
              <w:widowControl w:val="0"/>
              <w:spacing w:after="0" w:line="240" w:lineRule="auto"/>
              <w:jc w:val="both"/>
              <w:rPr>
                <w:rFonts w:ascii="Times New Roman" w:hAnsi="Times New Roman" w:cs="Times New Roman"/>
                <w:bCs/>
                <w:sz w:val="21"/>
                <w:szCs w:val="21"/>
              </w:rPr>
            </w:pPr>
            <w:r w:rsidRPr="00862BDA">
              <w:rPr>
                <w:rFonts w:ascii="Times New Roman" w:hAnsi="Times New Roman" w:cs="Times New Roman"/>
                <w:bCs/>
                <w:sz w:val="21"/>
                <w:szCs w:val="21"/>
              </w:rPr>
              <w:t xml:space="preserve">Furnizorul va asigura o sesiune de instruire </w:t>
            </w:r>
            <w:r w:rsidRPr="00862BDA">
              <w:rPr>
                <w:rFonts w:ascii="Times New Roman" w:hAnsi="Times New Roman" w:cs="Times New Roman"/>
                <w:bCs/>
                <w:iCs/>
                <w:sz w:val="21"/>
                <w:szCs w:val="21"/>
              </w:rPr>
              <w:t>a cel puțin unei persoane, pentru folosirea echipamentului, la locația cumpărătorului.</w:t>
            </w:r>
          </w:p>
        </w:tc>
      </w:tr>
    </w:tbl>
    <w:p w14:paraId="1EEC4FD7" w14:textId="2AEC0C11" w:rsidR="00F35BC5" w:rsidRDefault="00CE00DD" w:rsidP="00F329B3">
      <w:pPr>
        <w:spacing w:after="0" w:line="240" w:lineRule="auto"/>
        <w:jc w:val="both"/>
        <w:rPr>
          <w:rFonts w:ascii="Times New Roman" w:hAnsi="Times New Roman" w:cs="Times New Roman"/>
          <w:iCs/>
        </w:rPr>
      </w:pPr>
      <w:r>
        <w:rPr>
          <w:rFonts w:ascii="Times New Roman" w:hAnsi="Times New Roman" w:cs="Times New Roman"/>
        </w:rPr>
        <w:t xml:space="preserve">Instruirea va fi organizată după ce produsul este funcțional și trebuie să permită personalului autorității contractante să </w:t>
      </w:r>
      <w:r>
        <w:rPr>
          <w:rFonts w:ascii="Times New Roman" w:hAnsi="Times New Roman" w:cs="Times New Roman"/>
          <w:iCs/>
        </w:rPr>
        <w:t>înțeleagă diferitele componente ale produsului, a tuturor funcționalităților, operarea produsului, informații despre mentenanța de rutină care trebuie să fie efectuată de către utilizator, depistarea problemelor și diagnosticare de baz</w:t>
      </w:r>
      <w:r w:rsidR="009D624A">
        <w:rPr>
          <w:rFonts w:ascii="Times New Roman" w:hAnsi="Times New Roman" w:cs="Times New Roman"/>
          <w:iCs/>
        </w:rPr>
        <w:t>ă</w:t>
      </w:r>
      <w:r>
        <w:rPr>
          <w:rFonts w:ascii="Times New Roman" w:hAnsi="Times New Roman" w:cs="Times New Roman"/>
          <w:iCs/>
        </w:rPr>
        <w:t xml:space="preserve"> etc.</w:t>
      </w:r>
    </w:p>
    <w:p w14:paraId="6ABFAE17"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Contractantul trebuie să propună orice subiect suplimentar care ar putea fi necesar pentru a se asigura că personalul autorității contractante este pe deplin instruit pentru a asigura utilizarea corespunzătoare a produsului. </w:t>
      </w:r>
    </w:p>
    <w:p w14:paraId="56869107"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Sesiunea de instruire se va desfășura în limba română. </w:t>
      </w:r>
    </w:p>
    <w:p w14:paraId="0376B03C" w14:textId="77777777" w:rsidR="00F35BC5" w:rsidRDefault="00CE00DD" w:rsidP="00F329B3">
      <w:pPr>
        <w:spacing w:after="0" w:line="240" w:lineRule="auto"/>
        <w:jc w:val="both"/>
        <w:rPr>
          <w:rFonts w:ascii="Times New Roman" w:hAnsi="Times New Roman" w:cs="Times New Roman"/>
          <w:iCs/>
        </w:rPr>
      </w:pPr>
      <w:r>
        <w:rPr>
          <w:rFonts w:ascii="Times New Roman" w:hAnsi="Times New Roman" w:cs="Times New Roman"/>
        </w:rPr>
        <w:t xml:space="preserve">Contractantul va asigura pe durata sesiunii de instruire materiale suport  în limba română, care includ cel puțin </w:t>
      </w:r>
      <w:r>
        <w:rPr>
          <w:rFonts w:ascii="Times New Roman" w:hAnsi="Times New Roman" w:cs="Times New Roman"/>
          <w:iCs/>
        </w:rPr>
        <w:t>manuale de operare, fișe tehnice, etc.</w:t>
      </w:r>
    </w:p>
    <w:p w14:paraId="27A080E9" w14:textId="77777777" w:rsidR="00D770F6" w:rsidRDefault="00D770F6" w:rsidP="00F329B3">
      <w:pPr>
        <w:spacing w:after="0" w:line="240" w:lineRule="auto"/>
        <w:jc w:val="both"/>
        <w:rPr>
          <w:rFonts w:ascii="Times New Roman" w:hAnsi="Times New Roman" w:cs="Times New Roman"/>
          <w:iCs/>
        </w:rPr>
      </w:pPr>
    </w:p>
    <w:p w14:paraId="7B53967B" w14:textId="77777777" w:rsidR="00F35BC5" w:rsidRDefault="00CE00DD" w:rsidP="003A7DC4">
      <w:pPr>
        <w:pStyle w:val="Heading2"/>
        <w:numPr>
          <w:ilvl w:val="1"/>
          <w:numId w:val="6"/>
        </w:numPr>
      </w:pPr>
      <w:bookmarkStart w:id="20" w:name="_Toc478634980"/>
      <w:r>
        <w:t>Servicii de mentenanță</w:t>
      </w:r>
    </w:p>
    <w:p w14:paraId="50C0DEB9" w14:textId="77777777" w:rsidR="00F35BC5" w:rsidRDefault="00CE00DD" w:rsidP="003A7DC4">
      <w:pPr>
        <w:pStyle w:val="Heading2"/>
        <w:rPr>
          <w:i/>
          <w:iCs/>
        </w:rPr>
      </w:pPr>
      <w:r>
        <w:t xml:space="preserve">Mentenanța corectivă în perioada de garanție </w:t>
      </w:r>
    </w:p>
    <w:p w14:paraId="122D4AB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b/>
        </w:rPr>
        <w:t>Mentenanța corectivă</w:t>
      </w:r>
      <w:r>
        <w:rPr>
          <w:rFonts w:ascii="Times New Roman" w:hAnsi="Times New Roman" w:cs="Times New Roman"/>
        </w:rPr>
        <w:t xml:space="preserve"> este termenul folosit pentru a descrie serviciile de mentenanță care sunt necesare doar în situația în care bunul / anumite părți ale acestuia se strică. Mentenanța corectivă trebuie înțeleasă ca </w:t>
      </w:r>
      <w:r>
        <w:rPr>
          <w:rFonts w:ascii="Times New Roman" w:hAnsi="Times New Roman" w:cs="Times New Roman"/>
        </w:rPr>
        <w:lastRenderedPageBreak/>
        <w:t>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6E98B482"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b/>
        </w:rPr>
        <w:t>Mentenanța corectivă pe perioada garanției legale oferite în mod normal de vânzător / producător este inclusă în costul bunului respectiv</w:t>
      </w:r>
      <w:r>
        <w:rPr>
          <w:rFonts w:ascii="Times New Roman" w:hAnsi="Times New Roman" w:cs="Times New Roman"/>
        </w:rPr>
        <w:t>.</w:t>
      </w:r>
    </w:p>
    <w:p w14:paraId="7351D17D"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14:paraId="24DEA8C4"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Mentenanța corectivă include localizarea, diagnosticarea defectelor, inclusiv intervenția pentru restabilirea bunei funcționari și trebuie efectuată pentru toate părțile componente ale produsului atunci când Autoritatea contractantă semnalează un incident.</w:t>
      </w:r>
    </w:p>
    <w:p w14:paraId="0CFD2087"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Contractantul trebuie să includă în costurile mentenanței corective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 Activitățile de mentenanță corectivă se vor realiza în locațiile unde sunt instalate echipamentele (on-site). În cazul în care activitățile de mentenanță corectivă necesită operații tehnologice mai complicate, acestea pot fi executate şi la sediul contractantului, caz în care se întocmește un proces verbal de custodie. </w:t>
      </w:r>
    </w:p>
    <w:p w14:paraId="65D58CC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După fiecare intervenție corectivă, contractantul trebuie să efectueze teste de funcționare care să demonstreze că echipamentul/produsul funcționează în parametri optimi și să prezinte un raport care să includă activitățile realizate,  piesele de schimb utilizate, precum și rezultatele testelor de funcționare.</w:t>
      </w:r>
    </w:p>
    <w:p w14:paraId="4C8738F6"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Serviciile de mentenanță corectivă din perioada de garanție sunt incluse în prețul bunului. În cazul în care echipamentul / produsul respectiv functionează pe perioada de garanție fără defecțiuni sau funcționează în parametrii optimi stabilitți se poate ca aceste servicii să nu fie solicitate de Autoritatea contractantă. </w:t>
      </w:r>
    </w:p>
    <w:p w14:paraId="2DFC3BE2" w14:textId="77777777" w:rsidR="00D770F6" w:rsidRDefault="00D770F6" w:rsidP="00F329B3">
      <w:pPr>
        <w:spacing w:after="0" w:line="240" w:lineRule="auto"/>
        <w:jc w:val="both"/>
        <w:rPr>
          <w:rFonts w:ascii="Times New Roman" w:hAnsi="Times New Roman" w:cs="Times New Roman"/>
        </w:rPr>
      </w:pPr>
    </w:p>
    <w:p w14:paraId="7B7DB6F6" w14:textId="2F01B8A1" w:rsidR="00D770F6" w:rsidRDefault="00CE00DD" w:rsidP="003A7DC4">
      <w:pPr>
        <w:pStyle w:val="Heading2"/>
        <w:rPr>
          <w:i/>
          <w:iCs/>
        </w:rPr>
      </w:pPr>
      <w:r>
        <w:t xml:space="preserve">Mentenanța preventivă în perioada de </w:t>
      </w:r>
      <w:bookmarkEnd w:id="20"/>
      <w:r>
        <w:t xml:space="preserve">garanție - </w:t>
      </w:r>
      <w:r>
        <w:rPr>
          <w:i/>
          <w:iCs/>
        </w:rPr>
        <w:t>nu este cazul</w:t>
      </w:r>
    </w:p>
    <w:p w14:paraId="0DF6C6CB" w14:textId="77777777" w:rsidR="00D770F6" w:rsidRPr="00D770F6" w:rsidRDefault="00D770F6" w:rsidP="00D770F6">
      <w:pPr>
        <w:spacing w:after="0" w:line="240" w:lineRule="auto"/>
      </w:pPr>
    </w:p>
    <w:p w14:paraId="1274B78A" w14:textId="77777777" w:rsidR="00F35BC5" w:rsidRDefault="00CE00DD" w:rsidP="003A7DC4">
      <w:pPr>
        <w:pStyle w:val="Heading2"/>
        <w:rPr>
          <w:i/>
          <w:iCs/>
        </w:rPr>
      </w:pPr>
      <w:bookmarkStart w:id="21" w:name="_Toc478634981"/>
      <w:r>
        <w:t xml:space="preserve">Mentenanța evolutivă în perioada de garanție - </w:t>
      </w:r>
      <w:r>
        <w:rPr>
          <w:i/>
          <w:iCs/>
        </w:rPr>
        <w:t>nu este cazul</w:t>
      </w:r>
    </w:p>
    <w:p w14:paraId="6910C3BD" w14:textId="77777777" w:rsidR="00D770F6" w:rsidRPr="00D770F6" w:rsidRDefault="00D770F6" w:rsidP="00D770F6">
      <w:pPr>
        <w:spacing w:after="0" w:line="240" w:lineRule="auto"/>
      </w:pPr>
    </w:p>
    <w:p w14:paraId="22B1D2DF" w14:textId="3B05887F" w:rsidR="00F35BC5" w:rsidRDefault="00CE00DD" w:rsidP="003A7DC4">
      <w:pPr>
        <w:pStyle w:val="Heading2"/>
        <w:numPr>
          <w:ilvl w:val="1"/>
          <w:numId w:val="6"/>
        </w:numPr>
        <w:rPr>
          <w:i/>
          <w:iCs/>
        </w:rPr>
      </w:pPr>
      <w:bookmarkStart w:id="22" w:name="_Toc478634982"/>
      <w:bookmarkEnd w:id="21"/>
      <w:r>
        <w:t>Suport tehnic</w:t>
      </w:r>
      <w:bookmarkEnd w:id="22"/>
    </w:p>
    <w:p w14:paraId="1AF36F29" w14:textId="32080C86"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Pe </w:t>
      </w:r>
      <w:proofErr w:type="spellStart"/>
      <w:r>
        <w:rPr>
          <w:rFonts w:ascii="Times New Roman" w:eastAsia="SimSun" w:hAnsi="Times New Roman" w:cs="Times New Roman"/>
          <w:color w:val="000000"/>
          <w:lang w:val="en-US" w:eastAsia="zh-CN" w:bidi="ar"/>
        </w:rPr>
        <w:t>toata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durata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atât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perioada</w:t>
      </w:r>
      <w:proofErr w:type="spellEnd"/>
      <w:r>
        <w:rPr>
          <w:rFonts w:ascii="Times New Roman" w:eastAsia="SimSun" w:hAnsi="Times New Roman" w:cs="Times New Roman"/>
          <w:color w:val="000000"/>
          <w:lang w:val="en-US" w:eastAsia="zh-CN" w:bidi="ar"/>
        </w:rPr>
        <w:t xml:space="preserve"> de </w:t>
      </w:r>
      <w:proofErr w:type="spellStart"/>
      <w:r w:rsidRPr="009D624A">
        <w:rPr>
          <w:rFonts w:ascii="Times New Roman" w:eastAsia="SimSun" w:hAnsi="Times New Roman" w:cs="Times New Roman"/>
          <w:lang w:val="en-US" w:eastAsia="zh-CN" w:bidi="ar"/>
        </w:rPr>
        <w:t>garanție</w:t>
      </w:r>
      <w:proofErr w:type="spellEnd"/>
      <w:r w:rsidR="004305B7" w:rsidRPr="009D624A">
        <w:rPr>
          <w:rFonts w:ascii="Times New Roman" w:eastAsia="SimSun" w:hAnsi="Times New Roman" w:cs="Times New Roman"/>
          <w:lang w:val="en-US" w:eastAsia="zh-CN" w:bidi="ar"/>
        </w:rPr>
        <w:t>/</w:t>
      </w:r>
      <w:proofErr w:type="spellStart"/>
      <w:r w:rsidR="004305B7" w:rsidRPr="009D624A">
        <w:rPr>
          <w:rFonts w:ascii="Times New Roman" w:eastAsia="SimSun" w:hAnsi="Times New Roman" w:cs="Times New Roman"/>
          <w:lang w:val="en-US" w:eastAsia="zh-CN" w:bidi="ar"/>
        </w:rPr>
        <w:t>mentenanță</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cât</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și</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după</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expirarea</w:t>
      </w:r>
      <w:proofErr w:type="spellEnd"/>
      <w:r w:rsidR="004305B7" w:rsidRPr="009D624A">
        <w:rPr>
          <w:rFonts w:ascii="Times New Roman" w:eastAsia="SimSun" w:hAnsi="Times New Roman" w:cs="Times New Roman"/>
          <w:lang w:val="en-US" w:eastAsia="zh-CN" w:bidi="ar"/>
        </w:rPr>
        <w:t xml:space="preserve"> </w:t>
      </w:r>
      <w:proofErr w:type="spellStart"/>
      <w:r w:rsidR="004305B7" w:rsidRPr="009D624A">
        <w:rPr>
          <w:rFonts w:ascii="Times New Roman" w:eastAsia="SimSun" w:hAnsi="Times New Roman" w:cs="Times New Roman"/>
          <w:lang w:val="en-US" w:eastAsia="zh-CN" w:bidi="ar"/>
        </w:rPr>
        <w:t>acestei</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perioade</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după</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caz</w:t>
      </w:r>
      <w:proofErr w:type="spellEnd"/>
      <w:r w:rsidRPr="009D624A">
        <w:rPr>
          <w:rFonts w:ascii="Times New Roman" w:eastAsia="SimSun" w:hAnsi="Times New Roman" w:cs="Times New Roman"/>
          <w:i/>
          <w:iCs/>
          <w:lang w:val="en-US" w:eastAsia="zh-CN" w:bidi="ar"/>
        </w:rPr>
        <w:t xml:space="preserve">, </w:t>
      </w:r>
      <w:proofErr w:type="spellStart"/>
      <w:r w:rsidRPr="009D624A">
        <w:rPr>
          <w:rFonts w:ascii="Times New Roman" w:eastAsia="SimSun" w:hAnsi="Times New Roman" w:cs="Times New Roman"/>
          <w:lang w:val="en-US" w:eastAsia="zh-CN" w:bidi="ar"/>
        </w:rPr>
        <w:t>Contractantul</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va</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asigura</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suport</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tehnic</w:t>
      </w:r>
      <w:proofErr w:type="spellEnd"/>
      <w:r w:rsidRPr="009D624A">
        <w:rPr>
          <w:rFonts w:ascii="Times New Roman" w:eastAsia="SimSun" w:hAnsi="Times New Roman" w:cs="Times New Roman"/>
          <w:lang w:eastAsia="zh-CN" w:bidi="ar"/>
        </w:rPr>
        <w:t>/asistență tehnică</w:t>
      </w:r>
      <w:r w:rsidRPr="009D624A">
        <w:rPr>
          <w:rFonts w:ascii="Times New Roman" w:eastAsia="SimSun" w:hAnsi="Times New Roman" w:cs="Times New Roman"/>
          <w:i/>
          <w:iCs/>
          <w:lang w:val="en-US" w:eastAsia="zh-CN" w:bidi="ar"/>
        </w:rPr>
        <w:t xml:space="preserve">. </w:t>
      </w:r>
    </w:p>
    <w:p w14:paraId="07FC2993" w14:textId="77777777" w:rsidR="00F35BC5" w:rsidRDefault="00CE00DD" w:rsidP="00F329B3">
      <w:pPr>
        <w:spacing w:after="0" w:line="240" w:lineRule="auto"/>
        <w:jc w:val="both"/>
        <w:rPr>
          <w:rFonts w:ascii="Times New Roman" w:eastAsia="SimSun" w:hAnsi="Times New Roman" w:cs="Times New Roman"/>
          <w:color w:val="000000"/>
          <w:sz w:val="24"/>
          <w:szCs w:val="24"/>
          <w:lang w:val="en-US" w:eastAsia="zh-CN" w:bidi="ar"/>
        </w:rPr>
      </w:pPr>
      <w:proofErr w:type="spellStart"/>
      <w:r>
        <w:rPr>
          <w:rFonts w:ascii="Times New Roman" w:eastAsia="SimSun" w:hAnsi="Times New Roman" w:cs="Times New Roman"/>
          <w:color w:val="000000"/>
          <w:lang w:val="en-US" w:eastAsia="zh-CN" w:bidi="ar"/>
        </w:rPr>
        <w:t>Contractantul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asigura</w:t>
      </w:r>
      <w:proofErr w:type="spellEnd"/>
      <w:r>
        <w:rPr>
          <w:rFonts w:ascii="Times New Roman" w:eastAsia="SimSun" w:hAnsi="Times New Roman" w:cs="Times New Roman"/>
          <w:color w:val="000000"/>
          <w:lang w:val="en-US" w:eastAsia="zh-CN" w:bidi="ar"/>
        </w:rPr>
        <w:t xml:space="preserve"> un </w:t>
      </w:r>
      <w:proofErr w:type="spellStart"/>
      <w:r>
        <w:rPr>
          <w:rFonts w:ascii="Times New Roman" w:eastAsia="SimSun" w:hAnsi="Times New Roman" w:cs="Times New Roman"/>
          <w:color w:val="000000"/>
          <w:lang w:val="en-US" w:eastAsia="zh-CN" w:bidi="ar"/>
        </w:rPr>
        <w:t>punct</w:t>
      </w:r>
      <w:proofErr w:type="spellEnd"/>
      <w:r>
        <w:rPr>
          <w:rFonts w:ascii="Times New Roman" w:eastAsia="SimSun" w:hAnsi="Times New Roman" w:cs="Times New Roman"/>
          <w:color w:val="000000"/>
          <w:lang w:val="en-US" w:eastAsia="zh-CN" w:bidi="ar"/>
        </w:rPr>
        <w:t xml:space="preserve"> de contact </w:t>
      </w:r>
      <w:proofErr w:type="spellStart"/>
      <w:r>
        <w:rPr>
          <w:rFonts w:ascii="Times New Roman" w:eastAsia="SimSun" w:hAnsi="Times New Roman" w:cs="Times New Roman"/>
          <w:color w:val="000000"/>
          <w:lang w:val="en-US" w:eastAsia="zh-CN" w:bidi="ar"/>
        </w:rPr>
        <w:t>dedicat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personalului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autorizat</w:t>
      </w:r>
      <w:proofErr w:type="spellEnd"/>
      <w:r>
        <w:rPr>
          <w:rFonts w:ascii="Times New Roman" w:eastAsia="SimSun" w:hAnsi="Times New Roman" w:cs="Times New Roman"/>
          <w:color w:val="000000"/>
          <w:lang w:val="en-US" w:eastAsia="zh-CN" w:bidi="ar"/>
        </w:rPr>
        <w:t xml:space="preserve"> al </w:t>
      </w:r>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utorității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contractante</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val="en-US" w:eastAsia="zh-CN" w:bidi="ar"/>
        </w:rPr>
        <w:t>unde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poate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semnala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orice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problemă</w:t>
      </w:r>
      <w:proofErr w:type="spellEnd"/>
      <w:r>
        <w:rPr>
          <w:rFonts w:ascii="Times New Roman" w:eastAsia="SimSun" w:hAnsi="Times New Roman" w:cs="Times New Roman"/>
          <w:color w:val="000000"/>
          <w:lang w:val="en-US" w:eastAsia="zh-CN" w:bidi="ar"/>
        </w:rPr>
        <w:t>/</w:t>
      </w:r>
      <w:proofErr w:type="spellStart"/>
      <w:r>
        <w:rPr>
          <w:rFonts w:ascii="Times New Roman" w:eastAsia="SimSun" w:hAnsi="Times New Roman" w:cs="Times New Roman"/>
          <w:color w:val="000000"/>
          <w:lang w:val="en-US" w:eastAsia="zh-CN" w:bidi="ar"/>
        </w:rPr>
        <w:t>defecțiune</w:t>
      </w:r>
      <w:proofErr w:type="spellEnd"/>
      <w:r>
        <w:rPr>
          <w:rFonts w:ascii="Times New Roman" w:eastAsia="SimSun" w:hAnsi="Times New Roman" w:cs="Times New Roman"/>
          <w:color w:val="000000"/>
          <w:lang w:val="en-US" w:eastAsia="zh-CN" w:bidi="ar"/>
        </w:rPr>
        <w:t xml:space="preserve"> care </w:t>
      </w:r>
      <w:proofErr w:type="spellStart"/>
      <w:r>
        <w:rPr>
          <w:rFonts w:ascii="Times New Roman" w:eastAsia="SimSun" w:hAnsi="Times New Roman" w:cs="Times New Roman"/>
          <w:color w:val="000000"/>
          <w:lang w:val="en-US" w:eastAsia="zh-CN" w:bidi="ar"/>
        </w:rPr>
        <w:t>necesită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mentenanță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preventivă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sau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corectivă</w:t>
      </w:r>
      <w:proofErr w:type="spellEnd"/>
      <w:r>
        <w:rPr>
          <w:rFonts w:ascii="Times New Roman" w:eastAsia="SimSun" w:hAnsi="Times New Roman" w:cs="Times New Roman"/>
          <w:color w:val="000000"/>
          <w:lang w:eastAsia="zh-CN" w:bidi="ar"/>
        </w:rPr>
        <w:t xml:space="preserve"> sau care necesită </w:t>
      </w:r>
      <w:proofErr w:type="spellStart"/>
      <w:r>
        <w:rPr>
          <w:rFonts w:ascii="Times New Roman" w:eastAsia="SimSun" w:hAnsi="Times New Roman" w:cs="Times New Roman"/>
          <w:color w:val="000000"/>
          <w:lang w:val="en-US" w:eastAsia="zh-CN" w:bidi="ar"/>
        </w:rPr>
        <w:t>suport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 xml:space="preserve">din partea </w:t>
      </w:r>
      <w:proofErr w:type="spellStart"/>
      <w:r>
        <w:rPr>
          <w:rFonts w:ascii="Times New Roman" w:eastAsia="SimSun" w:hAnsi="Times New Roman" w:cs="Times New Roman"/>
          <w:color w:val="000000"/>
          <w:lang w:val="en-US" w:eastAsia="zh-CN" w:bidi="ar"/>
        </w:rPr>
        <w:t>contractantului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gestionarea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unui</w:t>
      </w:r>
      <w:proofErr w:type="spellEnd"/>
      <w:r>
        <w:rPr>
          <w:rFonts w:ascii="Times New Roman" w:eastAsia="SimSun" w:hAnsi="Times New Roman" w:cs="Times New Roman"/>
          <w:color w:val="000000"/>
          <w:lang w:val="en-US" w:eastAsia="zh-CN" w:bidi="ar"/>
        </w:rPr>
        <w:t xml:space="preserve"> incident</w:t>
      </w:r>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val="en-US" w:eastAsia="zh-CN" w:bidi="ar"/>
        </w:rPr>
        <w:t>disponibil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a se </w:t>
      </w:r>
      <w:proofErr w:type="spellStart"/>
      <w:r>
        <w:rPr>
          <w:rFonts w:ascii="Times New Roman" w:eastAsia="SimSun" w:hAnsi="Times New Roman" w:cs="Times New Roman"/>
          <w:color w:val="000000"/>
          <w:lang w:val="en-US" w:eastAsia="zh-CN" w:bidi="ar"/>
        </w:rPr>
        <w:t>asigura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orice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situație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semnalată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tratată</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promptitudine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răspunde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timp</w:t>
      </w:r>
      <w:proofErr w:type="spellEnd"/>
      <w:r>
        <w:rPr>
          <w:rFonts w:ascii="Times New Roman" w:eastAsia="SimSun" w:hAnsi="Times New Roman" w:cs="Times New Roman"/>
          <w:color w:val="000000"/>
          <w:lang w:val="en-US" w:eastAsia="zh-CN" w:bidi="ar"/>
        </w:rPr>
        <w:t xml:space="preserve"> util la </w:t>
      </w:r>
      <w:proofErr w:type="spellStart"/>
      <w:r>
        <w:rPr>
          <w:rFonts w:ascii="Times New Roman" w:eastAsia="SimSun" w:hAnsi="Times New Roman" w:cs="Times New Roman"/>
          <w:color w:val="000000"/>
          <w:lang w:val="en-US" w:eastAsia="zh-CN" w:bidi="ar"/>
        </w:rPr>
        <w:t>orice</w:t>
      </w:r>
      <w:proofErr w:type="spellEnd"/>
      <w:r>
        <w:rPr>
          <w:rFonts w:ascii="Times New Roman" w:eastAsia="SimSun" w:hAnsi="Times New Roman" w:cs="Times New Roman"/>
          <w:color w:val="000000"/>
          <w:lang w:val="en-US" w:eastAsia="zh-CN" w:bidi="ar"/>
        </w:rPr>
        <w:t xml:space="preserve"> incident </w:t>
      </w:r>
      <w:proofErr w:type="spellStart"/>
      <w:r>
        <w:rPr>
          <w:rFonts w:ascii="Times New Roman" w:eastAsia="SimSun" w:hAnsi="Times New Roman" w:cs="Times New Roman"/>
          <w:color w:val="000000"/>
          <w:lang w:val="en-US" w:eastAsia="zh-CN" w:bidi="ar"/>
        </w:rPr>
        <w:t>semnalat</w:t>
      </w:r>
      <w:proofErr w:type="spellEnd"/>
      <w:r>
        <w:rPr>
          <w:rFonts w:ascii="Times New Roman" w:eastAsia="SimSun" w:hAnsi="Times New Roman" w:cs="Times New Roman"/>
          <w:color w:val="000000"/>
          <w:lang w:val="en-US" w:eastAsia="zh-CN" w:bidi="ar"/>
        </w:rPr>
        <w:t xml:space="preserve"> de </w:t>
      </w:r>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utoritatea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contractantă</w:t>
      </w:r>
      <w:proofErr w:type="spellEnd"/>
      <w:r>
        <w:rPr>
          <w:rFonts w:ascii="Times New Roman" w:eastAsia="SimSun" w:hAnsi="Times New Roman" w:cs="Times New Roman"/>
          <w:color w:val="000000"/>
          <w:lang w:val="en-US" w:eastAsia="zh-CN" w:bidi="ar"/>
        </w:rPr>
        <w:t>.</w:t>
      </w:r>
      <w:r>
        <w:rPr>
          <w:rFonts w:ascii="Times New Roman" w:eastAsia="SimSun" w:hAnsi="Times New Roman" w:cs="Times New Roman"/>
          <w:color w:val="000000"/>
          <w:sz w:val="24"/>
          <w:szCs w:val="24"/>
          <w:lang w:val="en-US" w:eastAsia="zh-CN" w:bidi="ar"/>
        </w:rPr>
        <w:t xml:space="preserve"> </w:t>
      </w:r>
    </w:p>
    <w:p w14:paraId="6FD3B049" w14:textId="77777777" w:rsidR="00F35BC5" w:rsidRDefault="00CE00DD" w:rsidP="00F329B3">
      <w:pPr>
        <w:spacing w:after="0" w:line="240" w:lineRule="auto"/>
        <w:jc w:val="both"/>
        <w:rPr>
          <w:rFonts w:ascii="Times New Roman" w:eastAsia="SimSun" w:hAnsi="Times New Roman" w:cs="Times New Roman"/>
          <w:color w:val="000000"/>
          <w:lang w:val="en-US" w:eastAsia="zh-CN" w:bidi="ar"/>
        </w:rPr>
      </w:pPr>
      <w:proofErr w:type="spellStart"/>
      <w:r>
        <w:rPr>
          <w:rFonts w:ascii="Times New Roman" w:eastAsia="SimSun" w:hAnsi="Times New Roman" w:cs="Times New Roman"/>
          <w:b/>
          <w:bCs/>
          <w:color w:val="000000"/>
          <w:lang w:val="en-US" w:eastAsia="zh-CN" w:bidi="ar"/>
        </w:rPr>
        <w:t>Constatarea</w:t>
      </w:r>
      <w:proofErr w:type="spellEnd"/>
      <w:r>
        <w:rPr>
          <w:rFonts w:ascii="Times New Roman" w:eastAsia="SimSun" w:hAnsi="Times New Roman" w:cs="Times New Roman"/>
          <w:b/>
          <w:bCs/>
          <w:color w:val="000000"/>
          <w:lang w:val="en-US" w:eastAsia="zh-CN" w:bidi="ar"/>
        </w:rPr>
        <w:t xml:space="preserve"> </w:t>
      </w:r>
      <w:proofErr w:type="spellStart"/>
      <w:r>
        <w:rPr>
          <w:rFonts w:ascii="Times New Roman" w:eastAsia="SimSun" w:hAnsi="Times New Roman" w:cs="Times New Roman"/>
          <w:color w:val="000000"/>
          <w:lang w:val="en-US" w:eastAsia="zh-CN" w:bidi="ar"/>
        </w:rPr>
        <w:t>defecţiunilor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perioada</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garanţie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asigură</w:t>
      </w:r>
      <w:proofErr w:type="spellEnd"/>
      <w:r>
        <w:rPr>
          <w:rFonts w:ascii="Times New Roman" w:eastAsia="SimSun" w:hAnsi="Times New Roman" w:cs="Times New Roman"/>
          <w:color w:val="000000"/>
          <w:lang w:val="en-US" w:eastAsia="zh-CN" w:bidi="ar"/>
        </w:rPr>
        <w:t xml:space="preserve"> la </w:t>
      </w:r>
      <w:proofErr w:type="spellStart"/>
      <w:r>
        <w:rPr>
          <w:rFonts w:ascii="Times New Roman" w:eastAsia="SimSun" w:hAnsi="Times New Roman" w:cs="Times New Roman"/>
          <w:color w:val="000000"/>
          <w:lang w:val="en-US" w:eastAsia="zh-CN" w:bidi="ar"/>
        </w:rPr>
        <w:t>sediul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beneficiarului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(on-site)</w:t>
      </w:r>
      <w:r>
        <w:rPr>
          <w:rFonts w:ascii="Times New Roman" w:eastAsia="SimSun" w:hAnsi="Times New Roman" w:cs="Times New Roman"/>
          <w:color w:val="000000"/>
          <w:lang w:val="en-US" w:eastAsia="zh-CN" w:bidi="ar"/>
        </w:rPr>
        <w:t xml:space="preserve">. </w:t>
      </w:r>
    </w:p>
    <w:p w14:paraId="05D9C089" w14:textId="77777777" w:rsidR="00D770F6" w:rsidRDefault="00D770F6" w:rsidP="00F329B3">
      <w:pPr>
        <w:spacing w:after="0" w:line="240" w:lineRule="auto"/>
        <w:jc w:val="both"/>
        <w:rPr>
          <w:rFonts w:ascii="Times New Roman" w:hAnsi="Times New Roman" w:cs="Times New Roman"/>
        </w:rPr>
      </w:pPr>
    </w:p>
    <w:p w14:paraId="271ED017" w14:textId="77777777" w:rsidR="00F35BC5" w:rsidRDefault="00CE00DD" w:rsidP="003A7DC4">
      <w:pPr>
        <w:pStyle w:val="Heading2"/>
        <w:rPr>
          <w:i/>
          <w:iCs/>
        </w:rPr>
      </w:pPr>
      <w:bookmarkStart w:id="23" w:name="_Toc478634983"/>
      <w:r>
        <w:t xml:space="preserve">Piese de schimb și materiale consumabile pentru activitățile din programul de mentenanță corectiva după expirarea </w:t>
      </w:r>
      <w:bookmarkEnd w:id="23"/>
      <w:r>
        <w:t xml:space="preserve">garanției - </w:t>
      </w:r>
      <w:r>
        <w:rPr>
          <w:i/>
          <w:iCs/>
        </w:rPr>
        <w:t>nu este cazul</w:t>
      </w:r>
    </w:p>
    <w:p w14:paraId="01EFB70D" w14:textId="77777777" w:rsidR="00D770F6" w:rsidRPr="00D770F6" w:rsidRDefault="00D770F6" w:rsidP="00D770F6">
      <w:pPr>
        <w:spacing w:after="0" w:line="240" w:lineRule="auto"/>
      </w:pPr>
    </w:p>
    <w:p w14:paraId="6421C7AA" w14:textId="77777777" w:rsidR="00F35BC5" w:rsidRDefault="00CE00DD" w:rsidP="003A7DC4">
      <w:pPr>
        <w:pStyle w:val="Heading2"/>
        <w:numPr>
          <w:ilvl w:val="1"/>
          <w:numId w:val="6"/>
        </w:numPr>
      </w:pPr>
      <w:bookmarkStart w:id="24" w:name="_Toc478634984"/>
      <w:r>
        <w:t>Mediul in care este operat produsul</w:t>
      </w:r>
      <w:bookmarkEnd w:id="24"/>
    </w:p>
    <w:p w14:paraId="7EF59F45" w14:textId="13A08B57" w:rsidR="00F35BC5" w:rsidRDefault="00CE00DD" w:rsidP="00F329B3">
      <w:pPr>
        <w:kinsoku w:val="0"/>
        <w:overflowPunct w:val="0"/>
        <w:spacing w:after="0" w:line="240" w:lineRule="auto"/>
        <w:jc w:val="both"/>
        <w:rPr>
          <w:rFonts w:ascii="Times New Roman" w:hAnsi="Times New Roman" w:cs="Times New Roman"/>
          <w:bCs/>
          <w:lang w:val="it-IT"/>
        </w:rPr>
      </w:pPr>
      <w:r w:rsidRPr="00032229">
        <w:rPr>
          <w:rFonts w:ascii="Times New Roman" w:hAnsi="Times New Roman" w:cs="Times New Roman"/>
          <w:spacing w:val="1"/>
          <w:lang w:val="it-IT"/>
        </w:rPr>
        <w:t>Produsele</w:t>
      </w:r>
      <w:r w:rsidRPr="00032229">
        <w:rPr>
          <w:rFonts w:ascii="Times New Roman" w:hAnsi="Times New Roman" w:cs="Times New Roman"/>
          <w:bCs/>
          <w:lang w:val="it-IT"/>
        </w:rPr>
        <w:t xml:space="preserve"> vor fi utilizate </w:t>
      </w:r>
      <w:r w:rsidR="00F358BF" w:rsidRPr="00032229">
        <w:rPr>
          <w:rFonts w:ascii="Times New Roman" w:hAnsi="Times New Roman" w:cs="Times New Roman"/>
          <w:bCs/>
          <w:lang w:val="it-IT"/>
        </w:rPr>
        <w:t>î</w:t>
      </w:r>
      <w:r w:rsidRPr="00032229">
        <w:rPr>
          <w:rFonts w:ascii="Times New Roman" w:hAnsi="Times New Roman" w:cs="Times New Roman"/>
          <w:bCs/>
          <w:lang w:val="it-IT"/>
        </w:rPr>
        <w:t>n cadrul Universit</w:t>
      </w:r>
      <w:r w:rsidR="00F358BF" w:rsidRPr="00032229">
        <w:rPr>
          <w:rFonts w:ascii="Times New Roman" w:hAnsi="Times New Roman" w:cs="Times New Roman"/>
          <w:bCs/>
          <w:lang w:val="it-IT"/>
        </w:rPr>
        <w:t>ăț</w:t>
      </w:r>
      <w:r w:rsidRPr="00032229">
        <w:rPr>
          <w:rFonts w:ascii="Times New Roman" w:hAnsi="Times New Roman" w:cs="Times New Roman"/>
          <w:bCs/>
          <w:lang w:val="it-IT"/>
        </w:rPr>
        <w:t xml:space="preserve">ii Ștefan cel Mare din Suceava, pentru proiectul </w:t>
      </w:r>
      <w:r w:rsidR="00061C59" w:rsidRPr="00032229">
        <w:rPr>
          <w:rFonts w:ascii="Times New Roman" w:hAnsi="Times New Roman" w:cs="Times New Roman"/>
          <w:b/>
          <w:i/>
        </w:rPr>
        <w:t>Inovație în proiectarea, testarea și certificarea sistemelor inteligente folosite în industria automotive (Innovation in Smart Automotive Systems Design, Test and Certification) – ISACert,</w:t>
      </w:r>
      <w:r w:rsidR="008D66A7" w:rsidRPr="008D66A7">
        <w:rPr>
          <w:rFonts w:ascii="Times New Roman" w:eastAsia="Calibri" w:hAnsi="Times New Roman" w:cs="Times New Roman"/>
          <w:b/>
          <w:i/>
        </w:rPr>
        <w:t xml:space="preserve"> </w:t>
      </w:r>
      <w:r w:rsidR="008D66A7">
        <w:rPr>
          <w:rFonts w:ascii="Times New Roman" w:eastAsia="Calibri" w:hAnsi="Times New Roman" w:cs="Times New Roman"/>
          <w:b/>
          <w:i/>
        </w:rPr>
        <w:t xml:space="preserve">contract de </w:t>
      </w:r>
      <w:r w:rsidR="008D66A7" w:rsidRPr="008D66A7">
        <w:rPr>
          <w:rFonts w:ascii="Times New Roman" w:eastAsia="Calibri" w:hAnsi="Times New Roman" w:cs="Times New Roman"/>
          <w:b/>
          <w:i/>
        </w:rPr>
        <w:t>finanțare</w:t>
      </w:r>
      <w:r w:rsidR="0069458D" w:rsidRPr="008D66A7">
        <w:rPr>
          <w:rFonts w:ascii="Times New Roman" w:hAnsi="Times New Roman" w:cs="Times New Roman"/>
          <w:b/>
          <w:bCs/>
          <w:i/>
        </w:rPr>
        <w:t> </w:t>
      </w:r>
      <w:bookmarkStart w:id="25" w:name="m_2666156426989020031__Hlk218847314"/>
      <w:r w:rsidR="0069458D" w:rsidRPr="008D66A7">
        <w:rPr>
          <w:rFonts w:ascii="Times New Roman" w:hAnsi="Times New Roman" w:cs="Times New Roman"/>
          <w:b/>
          <w:bCs/>
          <w:i/>
        </w:rPr>
        <w:t>nr. ordine 1. PI/14/C9</w:t>
      </w:r>
      <w:bookmarkEnd w:id="25"/>
      <w:r w:rsidR="0069458D" w:rsidRPr="008D66A7">
        <w:rPr>
          <w:rFonts w:ascii="Times New Roman" w:hAnsi="Times New Roman" w:cs="Times New Roman"/>
          <w:b/>
          <w:bCs/>
          <w:i/>
        </w:rPr>
        <w:t>,</w:t>
      </w:r>
      <w:r w:rsidR="0069458D">
        <w:rPr>
          <w:rFonts w:ascii="Times New Roman" w:hAnsi="Times New Roman" w:cs="Times New Roman"/>
          <w:b/>
          <w:bCs/>
        </w:rPr>
        <w:t xml:space="preserve"> </w:t>
      </w:r>
      <w:r>
        <w:rPr>
          <w:rFonts w:ascii="Times New Roman" w:hAnsi="Times New Roman" w:cs="Times New Roman"/>
          <w:bCs/>
          <w:lang w:val="it-IT"/>
        </w:rPr>
        <w:t>pentru activități de cercetare</w:t>
      </w:r>
      <w:r>
        <w:rPr>
          <w:rFonts w:ascii="Times New Roman" w:hAnsi="Times New Roman" w:cs="Times New Roman"/>
          <w:bCs/>
        </w:rPr>
        <w:t xml:space="preserve"> și laborator</w:t>
      </w:r>
      <w:r>
        <w:rPr>
          <w:rFonts w:ascii="Times New Roman" w:hAnsi="Times New Roman" w:cs="Times New Roman"/>
          <w:bCs/>
          <w:lang w:val="it-IT"/>
        </w:rPr>
        <w:t>, acestea fiind folosite de personal specializat</w:t>
      </w:r>
      <w:r>
        <w:rPr>
          <w:rFonts w:ascii="Times New Roman" w:hAnsi="Times New Roman" w:cs="Times New Roman"/>
          <w:bCs/>
        </w:rPr>
        <w:t>,</w:t>
      </w:r>
      <w:r>
        <w:rPr>
          <w:rFonts w:ascii="Times New Roman" w:hAnsi="Times New Roman" w:cs="Times New Roman"/>
          <w:bCs/>
          <w:lang w:val="it-IT"/>
        </w:rPr>
        <w:t xml:space="preserve"> la o intensitate ridicat</w:t>
      </w:r>
      <w:r>
        <w:rPr>
          <w:rFonts w:ascii="Times New Roman" w:hAnsi="Times New Roman" w:cs="Times New Roman"/>
          <w:bCs/>
        </w:rPr>
        <w:t>ă</w:t>
      </w:r>
      <w:r>
        <w:rPr>
          <w:rFonts w:ascii="Times New Roman" w:hAnsi="Times New Roman" w:cs="Times New Roman"/>
          <w:bCs/>
          <w:lang w:val="it-IT"/>
        </w:rPr>
        <w:t xml:space="preserve">, pentru un numar de minim 8 ore pe zi. </w:t>
      </w:r>
    </w:p>
    <w:p w14:paraId="5628FD0E" w14:textId="77777777" w:rsidR="0069458D" w:rsidRDefault="0069458D" w:rsidP="00F329B3">
      <w:pPr>
        <w:kinsoku w:val="0"/>
        <w:overflowPunct w:val="0"/>
        <w:spacing w:after="0" w:line="240" w:lineRule="auto"/>
        <w:jc w:val="both"/>
        <w:rPr>
          <w:rFonts w:ascii="Times New Roman" w:hAnsi="Times New Roman" w:cs="Times New Roman"/>
          <w:bCs/>
          <w:lang w:val="it-IT"/>
        </w:rPr>
      </w:pPr>
    </w:p>
    <w:p w14:paraId="5600080F" w14:textId="77777777" w:rsidR="0069458D" w:rsidRDefault="0069458D" w:rsidP="00F329B3">
      <w:pPr>
        <w:kinsoku w:val="0"/>
        <w:overflowPunct w:val="0"/>
        <w:spacing w:after="0" w:line="240" w:lineRule="auto"/>
        <w:jc w:val="both"/>
        <w:rPr>
          <w:rFonts w:ascii="Times New Roman" w:hAnsi="Times New Roman" w:cs="Times New Roman"/>
          <w:bCs/>
          <w:lang w:val="it-IT"/>
        </w:rPr>
      </w:pPr>
    </w:p>
    <w:p w14:paraId="32073C3F" w14:textId="77777777" w:rsidR="0069458D" w:rsidRDefault="0069458D" w:rsidP="00F329B3">
      <w:pPr>
        <w:kinsoku w:val="0"/>
        <w:overflowPunct w:val="0"/>
        <w:spacing w:after="0" w:line="240" w:lineRule="auto"/>
        <w:jc w:val="both"/>
        <w:rPr>
          <w:rFonts w:ascii="Times New Roman" w:hAnsi="Times New Roman" w:cs="Times New Roman"/>
          <w:bCs/>
          <w:lang w:val="it-IT"/>
        </w:rPr>
      </w:pPr>
    </w:p>
    <w:p w14:paraId="1FEDA0A6" w14:textId="77777777" w:rsidR="0069458D" w:rsidRPr="0069458D" w:rsidRDefault="0069458D" w:rsidP="00F329B3">
      <w:pPr>
        <w:kinsoku w:val="0"/>
        <w:overflowPunct w:val="0"/>
        <w:spacing w:after="0" w:line="240" w:lineRule="auto"/>
        <w:jc w:val="both"/>
        <w:rPr>
          <w:rFonts w:ascii="Times New Roman" w:hAnsi="Times New Roman" w:cs="Times New Roman"/>
          <w:b/>
          <w:bCs/>
          <w:lang w:val="en-US"/>
        </w:rPr>
      </w:pPr>
    </w:p>
    <w:p w14:paraId="6E8EAF75" w14:textId="77777777" w:rsidR="00D770F6" w:rsidRDefault="00D770F6" w:rsidP="00F329B3">
      <w:pPr>
        <w:kinsoku w:val="0"/>
        <w:overflowPunct w:val="0"/>
        <w:spacing w:after="0" w:line="240" w:lineRule="auto"/>
        <w:jc w:val="both"/>
        <w:rPr>
          <w:rFonts w:ascii="Times New Roman" w:hAnsi="Times New Roman" w:cs="Times New Roman"/>
          <w:bCs/>
          <w:lang w:val="it-IT"/>
        </w:rPr>
      </w:pPr>
    </w:p>
    <w:p w14:paraId="2FEC0417" w14:textId="77777777" w:rsidR="00F35BC5" w:rsidRDefault="00CE00DD" w:rsidP="003A7DC4">
      <w:pPr>
        <w:pStyle w:val="Heading2"/>
        <w:numPr>
          <w:ilvl w:val="1"/>
          <w:numId w:val="6"/>
        </w:numPr>
        <w:rPr>
          <w:i/>
        </w:rPr>
      </w:pPr>
      <w:bookmarkStart w:id="26" w:name="_Toc478634985"/>
      <w:r>
        <w:t>Constrângeri privind locația unde se va efectua livrarea/instalarea</w:t>
      </w:r>
      <w:bookmarkEnd w:id="26"/>
      <w:r>
        <w:t xml:space="preserve"> </w:t>
      </w:r>
      <w:r>
        <w:rPr>
          <w:i/>
        </w:rPr>
        <w:t>- nu este cazul</w:t>
      </w:r>
    </w:p>
    <w:p w14:paraId="755C798B" w14:textId="77777777" w:rsidR="00032229" w:rsidRPr="00D770F6" w:rsidRDefault="00032229" w:rsidP="00D770F6">
      <w:pPr>
        <w:spacing w:after="0" w:line="240" w:lineRule="auto"/>
      </w:pPr>
    </w:p>
    <w:p w14:paraId="0C65C119" w14:textId="77777777" w:rsidR="00F35BC5" w:rsidRDefault="00CE00DD" w:rsidP="003A7DC4">
      <w:pPr>
        <w:pStyle w:val="Heading2"/>
        <w:numPr>
          <w:ilvl w:val="0"/>
          <w:numId w:val="6"/>
        </w:numPr>
      </w:pPr>
      <w:bookmarkStart w:id="27" w:name="_Toc478634986"/>
      <w:r>
        <w:t xml:space="preserve">Atribuțiile și responsabilitățile </w:t>
      </w:r>
      <w:bookmarkEnd w:id="27"/>
      <w:r>
        <w:t>părților</w:t>
      </w:r>
    </w:p>
    <w:p w14:paraId="36AD8E49" w14:textId="77777777" w:rsidR="00F35BC5" w:rsidRDefault="00CE00DD" w:rsidP="00F329B3">
      <w:pPr>
        <w:pStyle w:val="Default"/>
        <w:jc w:val="both"/>
        <w:rPr>
          <w:rFonts w:ascii="Times New Roman" w:hAnsi="Times New Roman" w:cs="Times New Roman"/>
          <w:iCs/>
          <w:sz w:val="22"/>
          <w:szCs w:val="22"/>
        </w:rPr>
      </w:pPr>
      <w:r>
        <w:rPr>
          <w:rFonts w:ascii="Times New Roman" w:hAnsi="Times New Roman" w:cs="Times New Roman"/>
          <w:iCs/>
          <w:sz w:val="22"/>
          <w:szCs w:val="22"/>
        </w:rPr>
        <w:t>În raport cu produsele solicitate și cu cerințele stipulate în prezentul Caiet de Sarcini, responsabilitățile și atribuțiile părților sunt:</w:t>
      </w:r>
    </w:p>
    <w:p w14:paraId="3B3854D2" w14:textId="77777777" w:rsidR="00F35BC5" w:rsidRDefault="00CE00DD" w:rsidP="00F329B3">
      <w:pPr>
        <w:pStyle w:val="Default"/>
        <w:jc w:val="both"/>
        <w:rPr>
          <w:rFonts w:ascii="Times New Roman" w:hAnsi="Times New Roman" w:cs="Times New Roman"/>
          <w:b/>
          <w:iCs/>
          <w:sz w:val="22"/>
          <w:szCs w:val="22"/>
          <w:lang w:val="fr-BE"/>
        </w:rPr>
      </w:pPr>
      <w:proofErr w:type="spellStart"/>
      <w:r>
        <w:rPr>
          <w:rFonts w:ascii="Times New Roman" w:hAnsi="Times New Roman" w:cs="Times New Roman"/>
          <w:b/>
          <w:bCs/>
          <w:iCs/>
          <w:sz w:val="22"/>
          <w:szCs w:val="22"/>
          <w:lang w:val="fr-BE"/>
        </w:rPr>
        <w:t>Ofertantul</w:t>
      </w:r>
      <w:proofErr w:type="spellEnd"/>
      <w:r>
        <w:rPr>
          <w:rFonts w:ascii="Times New Roman" w:hAnsi="Times New Roman" w:cs="Times New Roman"/>
          <w:b/>
          <w:bCs/>
          <w:iCs/>
          <w:sz w:val="22"/>
          <w:szCs w:val="22"/>
          <w:lang w:val="fr-BE"/>
        </w:rPr>
        <w:t xml:space="preserve"> </w:t>
      </w:r>
      <w:r>
        <w:rPr>
          <w:rFonts w:ascii="Times New Roman" w:hAnsi="Times New Roman" w:cs="Times New Roman"/>
          <w:b/>
          <w:iCs/>
          <w:sz w:val="22"/>
          <w:szCs w:val="22"/>
          <w:lang w:val="fr-BE"/>
        </w:rPr>
        <w:t xml:space="preserve">are </w:t>
      </w:r>
      <w:proofErr w:type="spellStart"/>
      <w:r>
        <w:rPr>
          <w:rFonts w:ascii="Times New Roman" w:hAnsi="Times New Roman" w:cs="Times New Roman"/>
          <w:b/>
          <w:iCs/>
          <w:sz w:val="22"/>
          <w:szCs w:val="22"/>
          <w:lang w:val="fr-BE"/>
        </w:rPr>
        <w:t>următoarele</w:t>
      </w:r>
      <w:proofErr w:type="spellEnd"/>
      <w:r>
        <w:rPr>
          <w:rFonts w:ascii="Times New Roman" w:hAnsi="Times New Roman" w:cs="Times New Roman"/>
          <w:b/>
          <w:iCs/>
          <w:sz w:val="22"/>
          <w:szCs w:val="22"/>
          <w:lang w:val="fr-BE"/>
        </w:rPr>
        <w:t xml:space="preserve"> </w:t>
      </w:r>
      <w:proofErr w:type="spellStart"/>
      <w:r>
        <w:rPr>
          <w:rFonts w:ascii="Times New Roman" w:hAnsi="Times New Roman" w:cs="Times New Roman"/>
          <w:b/>
          <w:iCs/>
          <w:sz w:val="22"/>
          <w:szCs w:val="22"/>
          <w:lang w:val="fr-BE"/>
        </w:rPr>
        <w:t>obligații</w:t>
      </w:r>
      <w:proofErr w:type="spellEnd"/>
      <w:r>
        <w:rPr>
          <w:rFonts w:ascii="Times New Roman" w:hAnsi="Times New Roman" w:cs="Times New Roman"/>
          <w:b/>
          <w:iCs/>
          <w:sz w:val="22"/>
          <w:szCs w:val="22"/>
          <w:lang w:val="fr-BE"/>
        </w:rPr>
        <w:t xml:space="preserve"> </w:t>
      </w:r>
      <w:proofErr w:type="gramStart"/>
      <w:r>
        <w:rPr>
          <w:rFonts w:ascii="Times New Roman" w:hAnsi="Times New Roman" w:cs="Times New Roman"/>
          <w:b/>
          <w:iCs/>
          <w:sz w:val="22"/>
          <w:szCs w:val="22"/>
          <w:lang w:val="fr-BE"/>
        </w:rPr>
        <w:t>principale:</w:t>
      </w:r>
      <w:proofErr w:type="gramEnd"/>
      <w:r>
        <w:rPr>
          <w:rFonts w:ascii="Times New Roman" w:hAnsi="Times New Roman" w:cs="Times New Roman"/>
          <w:b/>
          <w:iCs/>
          <w:sz w:val="22"/>
          <w:szCs w:val="22"/>
          <w:lang w:val="fr-BE"/>
        </w:rPr>
        <w:t xml:space="preserve"> </w:t>
      </w:r>
    </w:p>
    <w:p w14:paraId="7B1ACF02"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lastRenderedPageBreak/>
        <w:t>mobilizarea</w:t>
      </w:r>
      <w:proofErr w:type="spellEnd"/>
      <w:proofErr w:type="gram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resurse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suficiente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expertiză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adecvată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asigura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gestionarea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cum este </w:t>
      </w:r>
      <w:proofErr w:type="spellStart"/>
      <w:r>
        <w:rPr>
          <w:rFonts w:ascii="Times New Roman" w:hAnsi="Times New Roman" w:cs="Times New Roman"/>
          <w:iCs/>
          <w:sz w:val="22"/>
          <w:szCs w:val="22"/>
          <w:lang w:val="fr-BE"/>
        </w:rPr>
        <w:t>solicitat</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nivelul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Caietului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
    <w:p w14:paraId="4E846DF2"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îndeplinirea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obligațiilor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respectarea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bunelor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practici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domeniu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prevederilor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legale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relevante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încât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să</w:t>
      </w:r>
      <w:proofErr w:type="spellEnd"/>
      <w:r>
        <w:rPr>
          <w:rFonts w:ascii="Times New Roman" w:hAnsi="Times New Roman" w:cs="Times New Roman"/>
          <w:iCs/>
          <w:sz w:val="22"/>
          <w:szCs w:val="22"/>
          <w:lang w:val="fr-BE"/>
        </w:rPr>
        <w:t xml:space="preserve"> se </w:t>
      </w:r>
      <w:proofErr w:type="spellStart"/>
      <w:r>
        <w:rPr>
          <w:rFonts w:ascii="Times New Roman" w:hAnsi="Times New Roman" w:cs="Times New Roman"/>
          <w:iCs/>
          <w:sz w:val="22"/>
          <w:szCs w:val="22"/>
          <w:lang w:val="fr-BE"/>
        </w:rPr>
        <w:t>asigure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obligațiile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îndeplinite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parametrii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solicitați</w:t>
      </w:r>
      <w:proofErr w:type="spellEnd"/>
      <w:r>
        <w:rPr>
          <w:rFonts w:ascii="Times New Roman" w:hAnsi="Times New Roman" w:cs="Times New Roman"/>
          <w:iCs/>
          <w:sz w:val="22"/>
          <w:szCs w:val="22"/>
          <w:lang w:val="fr-BE"/>
        </w:rPr>
        <w:t xml:space="preserve">, </w:t>
      </w:r>
    </w:p>
    <w:p w14:paraId="497ABE3F"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asigurarea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grad</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flexibilitate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planificarea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modalității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gestionare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toată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04E14EDB"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transmiterea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datelor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identificare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de contact ale </w:t>
      </w:r>
      <w:proofErr w:type="spellStart"/>
      <w:r>
        <w:rPr>
          <w:rFonts w:ascii="Times New Roman" w:hAnsi="Times New Roman" w:cs="Times New Roman"/>
          <w:iCs/>
          <w:sz w:val="22"/>
          <w:szCs w:val="22"/>
          <w:lang w:val="fr-BE"/>
        </w:rPr>
        <w:t>personalului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executarea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529AE479"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colaborarea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verificarea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livrate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realizarea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recepțiilor</w:t>
      </w:r>
      <w:proofErr w:type="spellEnd"/>
      <w:r>
        <w:rPr>
          <w:rFonts w:ascii="Times New Roman" w:hAnsi="Times New Roman" w:cs="Times New Roman"/>
          <w:iCs/>
          <w:sz w:val="22"/>
          <w:szCs w:val="22"/>
          <w:lang w:val="fr-BE"/>
        </w:rPr>
        <w:t xml:space="preserve">, </w:t>
      </w:r>
    </w:p>
    <w:p w14:paraId="1B3BE9A6"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reducerea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măsura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posibilă</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minim</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situațiilor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întârzieri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efectuarea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livrărilor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minimizând</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impactul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negativ</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asupra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activității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
    <w:p w14:paraId="647F4A29"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asigurarea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documente, </w:t>
      </w:r>
      <w:proofErr w:type="spellStart"/>
      <w:r>
        <w:rPr>
          <w:rFonts w:ascii="Times New Roman" w:hAnsi="Times New Roman" w:cs="Times New Roman"/>
          <w:iCs/>
          <w:sz w:val="22"/>
          <w:szCs w:val="22"/>
          <w:lang w:val="fr-BE"/>
        </w:rPr>
        <w:t>documentații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instrucțiuni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către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exacte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elaborate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conformitate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bunele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practici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specifice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domeniu</w:t>
      </w:r>
      <w:proofErr w:type="spellEnd"/>
      <w:r>
        <w:rPr>
          <w:rFonts w:ascii="Times New Roman" w:hAnsi="Times New Roman" w:cs="Times New Roman"/>
          <w:iCs/>
          <w:sz w:val="22"/>
          <w:szCs w:val="22"/>
          <w:lang w:val="fr-BE"/>
        </w:rPr>
        <w:t xml:space="preserve">, </w:t>
      </w:r>
    </w:p>
    <w:p w14:paraId="024D0454"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prezentarea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rapoartelor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solicitate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rPr>
        <w:t xml:space="preserve"> </w:t>
      </w:r>
      <w:r>
        <w:rPr>
          <w:rFonts w:ascii="Times New Roman" w:hAnsi="Times New Roman" w:cs="Times New Roman"/>
          <w:iCs/>
          <w:sz w:val="22"/>
          <w:szCs w:val="22"/>
          <w:lang w:val="fr-BE"/>
        </w:rPr>
        <w:t xml:space="preserve">contractante, </w:t>
      </w:r>
      <w:proofErr w:type="spellStart"/>
      <w:r>
        <w:rPr>
          <w:rFonts w:ascii="Times New Roman" w:hAnsi="Times New Roman" w:cs="Times New Roman"/>
          <w:iCs/>
          <w:sz w:val="22"/>
          <w:szCs w:val="22"/>
          <w:lang w:val="fr-BE"/>
        </w:rPr>
        <w:t>potrivit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cerințelor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raportare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stablite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w:t>
      </w:r>
      <w:proofErr w:type="spellEnd"/>
      <w:r>
        <w:rPr>
          <w:rFonts w:ascii="Times New Roman" w:hAnsi="Times New Roman" w:cs="Times New Roman"/>
          <w:iCs/>
          <w:sz w:val="22"/>
          <w:szCs w:val="22"/>
          <w:lang w:val="fr-BE"/>
        </w:rPr>
        <w:t xml:space="preserve">, </w:t>
      </w:r>
    </w:p>
    <w:p w14:paraId="5FABC08A"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colaborarea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care fac </w:t>
      </w:r>
      <w:proofErr w:type="spellStart"/>
      <w:r>
        <w:rPr>
          <w:rFonts w:ascii="Times New Roman" w:hAnsi="Times New Roman" w:cs="Times New Roman"/>
          <w:iCs/>
          <w:sz w:val="22"/>
          <w:szCs w:val="22"/>
          <w:lang w:val="fr-BE"/>
        </w:rPr>
        <w:t>obiectul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asigurarea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serviciilor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accesorii</w:t>
      </w:r>
      <w:proofErr w:type="spellEnd"/>
      <w:r>
        <w:rPr>
          <w:rFonts w:ascii="Times New Roman" w:hAnsi="Times New Roman" w:cs="Times New Roman"/>
          <w:iCs/>
          <w:sz w:val="22"/>
          <w:szCs w:val="22"/>
          <w:lang w:val="fr-BE"/>
        </w:rPr>
        <w:t xml:space="preserve">. </w:t>
      </w:r>
    </w:p>
    <w:p w14:paraId="5B06468D" w14:textId="77777777" w:rsidR="00F35BC5" w:rsidRDefault="00F35BC5" w:rsidP="00F329B3">
      <w:pPr>
        <w:pStyle w:val="Default"/>
        <w:jc w:val="both"/>
        <w:rPr>
          <w:rFonts w:ascii="Times New Roman" w:hAnsi="Times New Roman" w:cs="Times New Roman"/>
          <w:sz w:val="22"/>
          <w:szCs w:val="22"/>
          <w:lang w:val="fr-BE"/>
        </w:rPr>
      </w:pPr>
    </w:p>
    <w:p w14:paraId="54E580C0" w14:textId="4172C335" w:rsidR="00F35BC5" w:rsidRPr="00F358BF" w:rsidRDefault="00CE00DD" w:rsidP="00F329B3">
      <w:pPr>
        <w:pStyle w:val="Default"/>
        <w:jc w:val="both"/>
        <w:rPr>
          <w:rFonts w:ascii="Times New Roman" w:hAnsi="Times New Roman" w:cs="Times New Roman"/>
          <w:sz w:val="22"/>
          <w:szCs w:val="22"/>
          <w:lang w:val="fr-BE"/>
        </w:rPr>
      </w:pPr>
      <w:proofErr w:type="spellStart"/>
      <w:r>
        <w:rPr>
          <w:rFonts w:ascii="Times New Roman" w:hAnsi="Times New Roman" w:cs="Times New Roman"/>
          <w:sz w:val="22"/>
          <w:szCs w:val="22"/>
          <w:lang w:val="fr-BE"/>
        </w:rPr>
        <w:t>Obligațiile</w:t>
      </w:r>
      <w:proofErr w:type="spellEnd"/>
      <w:r>
        <w:rPr>
          <w:rFonts w:ascii="Times New Roman" w:hAnsi="Times New Roman" w:cs="Times New Roman"/>
          <w:sz w:val="22"/>
          <w:szCs w:val="22"/>
          <w:lang w:val="fr-BE"/>
        </w:rPr>
        <w:t xml:space="preserve"> principale ale </w:t>
      </w:r>
      <w:proofErr w:type="spellStart"/>
      <w:r>
        <w:rPr>
          <w:rFonts w:ascii="Times New Roman" w:hAnsi="Times New Roman" w:cs="Times New Roman"/>
          <w:sz w:val="22"/>
          <w:szCs w:val="22"/>
          <w:lang w:val="fr-BE"/>
        </w:rPr>
        <w:t>Ofertantului</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devenit</w:t>
      </w:r>
      <w:proofErr w:type="spellEnd"/>
      <w:r>
        <w:rPr>
          <w:rFonts w:ascii="Times New Roman" w:hAnsi="Times New Roman" w:cs="Times New Roman"/>
          <w:sz w:val="22"/>
          <w:szCs w:val="22"/>
          <w:lang w:val="fr-BE"/>
        </w:rPr>
        <w:t xml:space="preserve"> Contractant se </w:t>
      </w:r>
      <w:proofErr w:type="spellStart"/>
      <w:r>
        <w:rPr>
          <w:rFonts w:ascii="Times New Roman" w:hAnsi="Times New Roman" w:cs="Times New Roman"/>
          <w:sz w:val="22"/>
          <w:szCs w:val="22"/>
          <w:lang w:val="fr-BE"/>
        </w:rPr>
        <w:t>completează</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cu</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obligațiile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prevăzute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în</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condițiile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contractuale</w:t>
      </w:r>
      <w:proofErr w:type="spellEnd"/>
      <w:r>
        <w:rPr>
          <w:rFonts w:ascii="Times New Roman" w:hAnsi="Times New Roman" w:cs="Times New Roman"/>
          <w:sz w:val="22"/>
          <w:szCs w:val="22"/>
          <w:lang w:val="fr-BE"/>
        </w:rPr>
        <w:t xml:space="preserve">. </w:t>
      </w:r>
    </w:p>
    <w:p w14:paraId="0389340C" w14:textId="77777777" w:rsidR="00F35BC5" w:rsidRDefault="00CE00DD" w:rsidP="00F329B3">
      <w:pPr>
        <w:pStyle w:val="Default"/>
        <w:jc w:val="both"/>
        <w:rPr>
          <w:rFonts w:ascii="Times New Roman" w:hAnsi="Times New Roman" w:cs="Times New Roman"/>
          <w:b/>
          <w:sz w:val="22"/>
          <w:szCs w:val="22"/>
          <w:lang w:val="fr-BE"/>
        </w:rPr>
      </w:pPr>
      <w:proofErr w:type="spellStart"/>
      <w:r>
        <w:rPr>
          <w:rFonts w:ascii="Times New Roman" w:hAnsi="Times New Roman" w:cs="Times New Roman"/>
          <w:b/>
          <w:sz w:val="22"/>
          <w:szCs w:val="22"/>
          <w:lang w:val="fr-BE"/>
        </w:rPr>
        <w:t>Autoritatea</w:t>
      </w:r>
      <w:proofErr w:type="spellEnd"/>
      <w:r>
        <w:rPr>
          <w:rFonts w:ascii="Times New Roman" w:hAnsi="Times New Roman" w:cs="Times New Roman"/>
          <w:b/>
          <w:sz w:val="22"/>
          <w:szCs w:val="22"/>
          <w:lang w:val="fr-BE"/>
        </w:rPr>
        <w:t xml:space="preserve"> </w:t>
      </w:r>
      <w:proofErr w:type="spellStart"/>
      <w:r>
        <w:rPr>
          <w:rFonts w:ascii="Times New Roman" w:hAnsi="Times New Roman" w:cs="Times New Roman"/>
          <w:b/>
          <w:sz w:val="22"/>
          <w:szCs w:val="22"/>
          <w:lang w:val="fr-BE"/>
        </w:rPr>
        <w:t>contractantă</w:t>
      </w:r>
      <w:proofErr w:type="spellEnd"/>
      <w:r>
        <w:rPr>
          <w:rFonts w:ascii="Times New Roman" w:hAnsi="Times New Roman" w:cs="Times New Roman"/>
          <w:b/>
          <w:bCs/>
          <w:sz w:val="22"/>
          <w:szCs w:val="22"/>
          <w:lang w:val="fr-BE"/>
        </w:rPr>
        <w:t xml:space="preserve"> </w:t>
      </w:r>
      <w:r>
        <w:rPr>
          <w:rFonts w:ascii="Times New Roman" w:hAnsi="Times New Roman" w:cs="Times New Roman"/>
          <w:b/>
          <w:sz w:val="22"/>
          <w:szCs w:val="22"/>
          <w:lang w:val="fr-BE"/>
        </w:rPr>
        <w:t xml:space="preserve">are </w:t>
      </w:r>
      <w:proofErr w:type="spellStart"/>
      <w:r>
        <w:rPr>
          <w:rFonts w:ascii="Times New Roman" w:hAnsi="Times New Roman" w:cs="Times New Roman"/>
          <w:b/>
          <w:sz w:val="22"/>
          <w:szCs w:val="22"/>
          <w:lang w:val="fr-BE"/>
        </w:rPr>
        <w:t>următoarele</w:t>
      </w:r>
      <w:proofErr w:type="spellEnd"/>
      <w:r>
        <w:rPr>
          <w:rFonts w:ascii="Times New Roman" w:hAnsi="Times New Roman" w:cs="Times New Roman"/>
          <w:b/>
          <w:sz w:val="22"/>
          <w:szCs w:val="22"/>
          <w:lang w:val="fr-BE"/>
        </w:rPr>
        <w:t xml:space="preserve"> </w:t>
      </w:r>
      <w:proofErr w:type="spellStart"/>
      <w:r>
        <w:rPr>
          <w:rFonts w:ascii="Times New Roman" w:hAnsi="Times New Roman" w:cs="Times New Roman"/>
          <w:b/>
          <w:sz w:val="22"/>
          <w:szCs w:val="22"/>
          <w:lang w:val="fr-BE"/>
        </w:rPr>
        <w:t>obligații</w:t>
      </w:r>
      <w:proofErr w:type="spellEnd"/>
      <w:r>
        <w:rPr>
          <w:rFonts w:ascii="Times New Roman" w:hAnsi="Times New Roman" w:cs="Times New Roman"/>
          <w:b/>
          <w:sz w:val="22"/>
          <w:szCs w:val="22"/>
          <w:lang w:val="fr-BE"/>
        </w:rPr>
        <w:t xml:space="preserve"> </w:t>
      </w:r>
      <w:proofErr w:type="gramStart"/>
      <w:r>
        <w:rPr>
          <w:rFonts w:ascii="Times New Roman" w:hAnsi="Times New Roman" w:cs="Times New Roman"/>
          <w:b/>
          <w:sz w:val="22"/>
          <w:szCs w:val="22"/>
          <w:lang w:val="fr-BE"/>
        </w:rPr>
        <w:t>principale:</w:t>
      </w:r>
      <w:proofErr w:type="gramEnd"/>
      <w:r>
        <w:rPr>
          <w:rFonts w:ascii="Times New Roman" w:hAnsi="Times New Roman" w:cs="Times New Roman"/>
          <w:b/>
          <w:sz w:val="22"/>
          <w:szCs w:val="22"/>
          <w:lang w:val="fr-BE"/>
        </w:rPr>
        <w:t xml:space="preserve"> </w:t>
      </w:r>
    </w:p>
    <w:p w14:paraId="419E7239"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desemnarea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persoane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echipe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monitorizarea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7690C195"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punerea</w:t>
      </w:r>
      <w:proofErr w:type="spellEnd"/>
      <w:proofErr w:type="gram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informațiilor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disponibile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necesare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derularea</w:t>
      </w:r>
      <w:proofErr w:type="spellEnd"/>
      <w:r>
        <w:rPr>
          <w:rFonts w:ascii="Times New Roman" w:hAnsi="Times New Roman" w:cs="Times New Roman"/>
          <w:iCs/>
          <w:sz w:val="22"/>
          <w:szCs w:val="22"/>
          <w:lang w:val="fr-BE"/>
        </w:rPr>
        <w:t xml:space="preserve"> </w:t>
      </w:r>
      <w:proofErr w:type="spellStart"/>
      <w:proofErr w:type="gram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timpul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stabilit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nivelul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calitate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performanță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prevăzut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w:t>
      </w:r>
    </w:p>
    <w:p w14:paraId="2A5F58E8" w14:textId="77777777" w:rsidR="00F35BC5" w:rsidRDefault="00CE00DD">
      <w:pPr>
        <w:pStyle w:val="Default"/>
        <w:numPr>
          <w:ilvl w:val="0"/>
          <w:numId w:val="10"/>
        </w:numPr>
        <w:jc w:val="both"/>
        <w:rPr>
          <w:rFonts w:ascii="Times New Roman" w:hAnsi="Times New Roman" w:cs="Times New Roman"/>
          <w:iCs/>
          <w:sz w:val="22"/>
          <w:szCs w:val="22"/>
          <w:lang w:val="en-GB"/>
        </w:rPr>
      </w:pPr>
      <w:proofErr w:type="spellStart"/>
      <w:r>
        <w:rPr>
          <w:rFonts w:ascii="Times New Roman" w:hAnsi="Times New Roman" w:cs="Times New Roman"/>
          <w:iCs/>
          <w:sz w:val="22"/>
          <w:szCs w:val="22"/>
          <w:lang w:val="en-GB"/>
        </w:rPr>
        <w:t>asigurarea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accesului</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în</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spațiile</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în</w:t>
      </w:r>
      <w:proofErr w:type="spellEnd"/>
      <w:r>
        <w:rPr>
          <w:rFonts w:ascii="Times New Roman" w:hAnsi="Times New Roman" w:cs="Times New Roman"/>
          <w:iCs/>
          <w:sz w:val="22"/>
          <w:szCs w:val="22"/>
          <w:lang w:val="en-GB"/>
        </w:rPr>
        <w:t xml:space="preserve"> care </w:t>
      </w:r>
      <w:proofErr w:type="spellStart"/>
      <w:r>
        <w:rPr>
          <w:rFonts w:ascii="Times New Roman" w:hAnsi="Times New Roman" w:cs="Times New Roman"/>
          <w:iCs/>
          <w:sz w:val="22"/>
          <w:szCs w:val="22"/>
          <w:lang w:val="en-GB"/>
        </w:rPr>
        <w:t>urmează</w:t>
      </w:r>
      <w:proofErr w:type="spellEnd"/>
      <w:r>
        <w:rPr>
          <w:rFonts w:ascii="Times New Roman" w:hAnsi="Times New Roman" w:cs="Times New Roman"/>
          <w:iCs/>
          <w:sz w:val="22"/>
          <w:szCs w:val="22"/>
          <w:lang w:val="en-GB"/>
        </w:rPr>
        <w:t xml:space="preserve"> a se </w:t>
      </w:r>
      <w:proofErr w:type="spellStart"/>
      <w:r>
        <w:rPr>
          <w:rFonts w:ascii="Times New Roman" w:hAnsi="Times New Roman" w:cs="Times New Roman"/>
          <w:iCs/>
          <w:sz w:val="22"/>
          <w:szCs w:val="22"/>
          <w:lang w:val="en-GB"/>
        </w:rPr>
        <w:t>realiza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livrarea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după</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caz</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instalarea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produselor</w:t>
      </w:r>
      <w:proofErr w:type="spellEnd"/>
      <w:r>
        <w:rPr>
          <w:rFonts w:ascii="Times New Roman" w:hAnsi="Times New Roman" w:cs="Times New Roman"/>
          <w:iCs/>
          <w:sz w:val="22"/>
          <w:szCs w:val="22"/>
          <w:lang w:val="en-GB"/>
        </w:rPr>
        <w:t xml:space="preserve">; </w:t>
      </w:r>
    </w:p>
    <w:p w14:paraId="26E285CA"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mobilizarea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resurselor</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sarcina</w:t>
      </w:r>
      <w:proofErr w:type="spellEnd"/>
      <w:r>
        <w:rPr>
          <w:rFonts w:ascii="Times New Roman" w:hAnsi="Times New Roman" w:cs="Times New Roman"/>
          <w:iCs/>
          <w:sz w:val="22"/>
          <w:szCs w:val="22"/>
          <w:lang w:val="fr-BE"/>
        </w:rPr>
        <w:t xml:space="preserve"> sa,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buna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5B335120"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colaborarea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identifica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timp</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util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eventuale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probleme</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ar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putea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apărea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parcursul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5ABC220C"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asigurarea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acurateței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oricăror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informații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puse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7E731600"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monitorizarea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îndeplinirii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cerințelor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şi</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oricăror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elemente</w:t>
      </w:r>
      <w:proofErr w:type="spellEnd"/>
      <w:r>
        <w:rPr>
          <w:rFonts w:ascii="Times New Roman" w:hAnsi="Times New Roman" w:cs="Times New Roman"/>
          <w:iCs/>
          <w:sz w:val="22"/>
          <w:szCs w:val="22"/>
          <w:lang w:val="fr-BE"/>
        </w:rPr>
        <w:t xml:space="preserve"> ale </w:t>
      </w:r>
      <w:proofErr w:type="spellStart"/>
      <w:r>
        <w:rPr>
          <w:rFonts w:ascii="Times New Roman" w:hAnsi="Times New Roman" w:cs="Times New Roman"/>
          <w:iCs/>
          <w:sz w:val="22"/>
          <w:szCs w:val="22"/>
          <w:lang w:val="fr-BE"/>
        </w:rPr>
        <w:t>Propunerii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Tehnice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şi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Financiare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efectuarea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păstrarea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arhive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înregistrări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documentarea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nivelului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performanță</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
    <w:p w14:paraId="201FF091"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notificarea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canalele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comunicație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puse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acesta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privind</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incidente </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disfuncționalități</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intervin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perioada</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045CBA2E"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verificarea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documentelor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asociate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recepției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serviciilor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suport</w:t>
      </w:r>
      <w:proofErr w:type="spellEnd"/>
      <w:r>
        <w:rPr>
          <w:rFonts w:ascii="Times New Roman" w:hAnsi="Times New Roman" w:cs="Times New Roman"/>
          <w:iCs/>
          <w:sz w:val="22"/>
          <w:szCs w:val="22"/>
          <w:lang w:val="fr-BE"/>
        </w:rPr>
        <w:t xml:space="preserve"> care fac </w:t>
      </w:r>
      <w:proofErr w:type="spellStart"/>
      <w:r>
        <w:rPr>
          <w:rFonts w:ascii="Times New Roman" w:hAnsi="Times New Roman" w:cs="Times New Roman"/>
          <w:iCs/>
          <w:sz w:val="22"/>
          <w:szCs w:val="22"/>
          <w:lang w:val="fr-BE"/>
        </w:rPr>
        <w:t>obiectul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respectiv</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confirmă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potrivit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condițiilor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calitate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stabilite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
    <w:p w14:paraId="745F1F78" w14:textId="77777777" w:rsidR="00F35BC5" w:rsidRDefault="00F35BC5" w:rsidP="00F329B3">
      <w:pPr>
        <w:spacing w:after="0" w:line="240" w:lineRule="auto"/>
        <w:jc w:val="both"/>
        <w:rPr>
          <w:rFonts w:ascii="Times New Roman" w:hAnsi="Times New Roman" w:cs="Times New Roman"/>
          <w:lang w:val="fr-BE"/>
        </w:rPr>
      </w:pPr>
    </w:p>
    <w:p w14:paraId="0047379B"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28" w:name="_Toc478634987"/>
      <w:r>
        <w:rPr>
          <w:rFonts w:ascii="Times New Roman" w:hAnsi="Times New Roman" w:cs="Times New Roman"/>
          <w:szCs w:val="22"/>
        </w:rPr>
        <w:t>Documentații ce trebuie furnizate autorității/entității contractante în legătură cu produsul</w:t>
      </w:r>
      <w:bookmarkEnd w:id="28"/>
      <w:r>
        <w:rPr>
          <w:rFonts w:ascii="Times New Roman" w:hAnsi="Times New Roman" w:cs="Times New Roman"/>
          <w:szCs w:val="22"/>
        </w:rPr>
        <w:t xml:space="preserve"> </w:t>
      </w:r>
    </w:p>
    <w:p w14:paraId="472CF645"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Toate produsele incluse în prezentul contract vor fi furnizate împreună cu documentația adecvată, în limba română.</w:t>
      </w:r>
    </w:p>
    <w:p w14:paraId="22F0A16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Documentațiile obligatorii pe care Contractantul trebuie să le livreze autorității contractante în cadrul contractului sunt:</w:t>
      </w:r>
    </w:p>
    <w:p w14:paraId="046D3A66" w14:textId="77777777" w:rsidR="00F35BC5" w:rsidRPr="00B05F2C" w:rsidRDefault="00CE00DD">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factura aferentă produselor/echipamentelor livrate;</w:t>
      </w:r>
    </w:p>
    <w:p w14:paraId="6D661B31" w14:textId="77777777" w:rsidR="00F35BC5" w:rsidRPr="00B05F2C" w:rsidRDefault="00CE00DD">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aviz de însoțire a produselor livrate (dacă este cazul);</w:t>
      </w:r>
    </w:p>
    <w:p w14:paraId="2A07BEB5" w14:textId="77777777" w:rsidR="00BF7E88" w:rsidRPr="00B05F2C" w:rsidRDefault="00BF7E88">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certificate/declarație de conformitate pentru produsele/echipamentele achiziționate;</w:t>
      </w:r>
    </w:p>
    <w:p w14:paraId="4A69BC53" w14:textId="5C3AD9F1" w:rsidR="00F02655" w:rsidRPr="00B05F2C" w:rsidRDefault="00F02655">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manual de utilizare și instalare, minim în limba română</w:t>
      </w:r>
      <w:r w:rsidR="00743AB2" w:rsidRPr="00B05F2C">
        <w:rPr>
          <w:rFonts w:ascii="Times New Roman" w:hAnsi="Times New Roman" w:cs="Times New Roman"/>
        </w:rPr>
        <w:t xml:space="preserve"> sau engleză</w:t>
      </w:r>
      <w:r w:rsidRPr="00B05F2C">
        <w:rPr>
          <w:rFonts w:ascii="Times New Roman" w:hAnsi="Times New Roman" w:cs="Times New Roman"/>
        </w:rPr>
        <w:t>;</w:t>
      </w:r>
    </w:p>
    <w:p w14:paraId="2C4B73E5" w14:textId="24DEDCE1" w:rsidR="005E474E" w:rsidRPr="00B05F2C" w:rsidRDefault="00CE00DD">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certificat de garanție</w:t>
      </w:r>
      <w:r w:rsidR="00743AB2" w:rsidRPr="00B05F2C">
        <w:rPr>
          <w:rFonts w:ascii="Times New Roman" w:hAnsi="Times New Roman" w:cs="Times New Roman"/>
        </w:rPr>
        <w:t>/mentenanță</w:t>
      </w:r>
      <w:r w:rsidRPr="00B05F2C">
        <w:rPr>
          <w:rFonts w:ascii="Times New Roman" w:hAnsi="Times New Roman" w:cs="Times New Roman"/>
        </w:rPr>
        <w:t xml:space="preserve"> emis de producător sau furnizor, după caz</w:t>
      </w:r>
      <w:r w:rsidR="00BF7E88" w:rsidRPr="00B05F2C">
        <w:rPr>
          <w:rFonts w:ascii="Times New Roman" w:hAnsi="Times New Roman" w:cs="Times New Roman"/>
        </w:rPr>
        <w:t xml:space="preserve">, minim </w:t>
      </w:r>
      <w:r w:rsidR="00B05F2C" w:rsidRPr="00B05F2C">
        <w:rPr>
          <w:rFonts w:ascii="Times New Roman" w:hAnsi="Times New Roman" w:cs="Times New Roman"/>
        </w:rPr>
        <w:t>24/36</w:t>
      </w:r>
      <w:r w:rsidR="00BF7E88" w:rsidRPr="00B05F2C">
        <w:rPr>
          <w:rFonts w:ascii="Times New Roman" w:hAnsi="Times New Roman" w:cs="Times New Roman"/>
        </w:rPr>
        <w:t xml:space="preserve"> luni ON-SITE pentru produsele/echipamentele achiziționate;</w:t>
      </w:r>
    </w:p>
    <w:p w14:paraId="687CA84C" w14:textId="26EEDA0A" w:rsidR="00743AB2" w:rsidRPr="00B05F2C" w:rsidRDefault="00743AB2">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certificat de licențiere care să ateste perioade de valabilitate a licențelor;</w:t>
      </w:r>
    </w:p>
    <w:p w14:paraId="7C49C37A" w14:textId="17FA1AE8" w:rsidR="005E474E" w:rsidRPr="00B05F2C" w:rsidRDefault="005E474E">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 xml:space="preserve">procese verbale de predare-primire și recepție, instalare, punere în funcțiune, testare a </w:t>
      </w:r>
      <w:r w:rsidR="00743AB2" w:rsidRPr="00B05F2C">
        <w:rPr>
          <w:rFonts w:ascii="Times New Roman" w:hAnsi="Times New Roman" w:cs="Times New Roman"/>
        </w:rPr>
        <w:t>produselor</w:t>
      </w:r>
      <w:r w:rsidRPr="00B05F2C">
        <w:rPr>
          <w:rFonts w:ascii="Times New Roman" w:hAnsi="Times New Roman" w:cs="Times New Roman"/>
        </w:rPr>
        <w:t xml:space="preserve"> livrate și instruire</w:t>
      </w:r>
      <w:r w:rsidR="00F02655" w:rsidRPr="00B05F2C">
        <w:rPr>
          <w:rFonts w:ascii="Times New Roman" w:hAnsi="Times New Roman" w:cs="Times New Roman"/>
        </w:rPr>
        <w:t xml:space="preserve"> (unde este cazul)</w:t>
      </w:r>
      <w:r w:rsidRPr="00B05F2C">
        <w:rPr>
          <w:rFonts w:ascii="Times New Roman" w:hAnsi="Times New Roman" w:cs="Times New Roman"/>
        </w:rPr>
        <w:t xml:space="preserve">, cu serie de identificare a fiecărui </w:t>
      </w:r>
      <w:r w:rsidR="00743AB2" w:rsidRPr="00B05F2C">
        <w:rPr>
          <w:rFonts w:ascii="Times New Roman" w:hAnsi="Times New Roman" w:cs="Times New Roman"/>
        </w:rPr>
        <w:t>produs</w:t>
      </w:r>
      <w:r w:rsidRPr="00B05F2C">
        <w:rPr>
          <w:rFonts w:ascii="Times New Roman" w:hAnsi="Times New Roman" w:cs="Times New Roman"/>
        </w:rPr>
        <w:t xml:space="preserve"> precizată în conținutul acestui</w:t>
      </w:r>
      <w:r w:rsidR="00F02655" w:rsidRPr="00B05F2C">
        <w:rPr>
          <w:rFonts w:ascii="Times New Roman" w:hAnsi="Times New Roman" w:cs="Times New Roman"/>
        </w:rPr>
        <w:t>a (dacă este cazul);</w:t>
      </w:r>
    </w:p>
    <w:p w14:paraId="237BB141" w14:textId="77777777" w:rsidR="00F358BF" w:rsidRDefault="00F358BF" w:rsidP="00F358BF">
      <w:pPr>
        <w:tabs>
          <w:tab w:val="left" w:pos="420"/>
        </w:tabs>
        <w:autoSpaceDE w:val="0"/>
        <w:autoSpaceDN w:val="0"/>
        <w:adjustRightInd w:val="0"/>
        <w:spacing w:after="0" w:line="240" w:lineRule="auto"/>
        <w:ind w:left="443"/>
        <w:jc w:val="both"/>
        <w:rPr>
          <w:rFonts w:ascii="Times New Roman" w:hAnsi="Times New Roman" w:cs="Times New Roman"/>
        </w:rPr>
      </w:pPr>
    </w:p>
    <w:p w14:paraId="62A9EE45" w14:textId="77777777" w:rsidR="00F35BC5" w:rsidRPr="00F358BF" w:rsidRDefault="00CE00DD" w:rsidP="00F329B3">
      <w:pPr>
        <w:pStyle w:val="Heading1"/>
        <w:numPr>
          <w:ilvl w:val="0"/>
          <w:numId w:val="6"/>
        </w:numPr>
        <w:spacing w:before="0" w:line="240" w:lineRule="auto"/>
        <w:jc w:val="both"/>
        <w:rPr>
          <w:rFonts w:ascii="Times New Roman" w:hAnsi="Times New Roman" w:cs="Times New Roman"/>
          <w:szCs w:val="22"/>
        </w:rPr>
      </w:pPr>
      <w:bookmarkStart w:id="29" w:name="_Toc478634988"/>
      <w:r w:rsidRPr="00F358BF">
        <w:rPr>
          <w:rFonts w:ascii="Times New Roman" w:hAnsi="Times New Roman" w:cs="Times New Roman"/>
          <w:szCs w:val="22"/>
        </w:rPr>
        <w:t>Recepția produselor</w:t>
      </w:r>
      <w:bookmarkEnd w:id="29"/>
    </w:p>
    <w:p w14:paraId="2C26B07F" w14:textId="77777777" w:rsidR="00F35BC5" w:rsidRPr="00F358BF" w:rsidRDefault="00CE00DD" w:rsidP="00F329B3">
      <w:pPr>
        <w:widowControl w:val="0"/>
        <w:spacing w:after="0" w:line="240" w:lineRule="auto"/>
        <w:jc w:val="both"/>
        <w:rPr>
          <w:rFonts w:ascii="Times New Roman" w:hAnsi="Times New Roman" w:cs="Times New Roman"/>
        </w:rPr>
      </w:pPr>
      <w:r w:rsidRPr="00F358BF">
        <w:rPr>
          <w:rFonts w:ascii="Times New Roman" w:hAnsi="Times New Roman" w:cs="Times New Roman"/>
        </w:rPr>
        <w:t>Recepția produselor se va efectua pe baza de proces verbal semnat de Contractant și Autoritatea contractantă. Recepția produselor se va realiza în mai multe etape, în funcție de progresul contractului, respectiv:</w:t>
      </w:r>
    </w:p>
    <w:p w14:paraId="43C73486" w14:textId="77777777" w:rsidR="005E474E" w:rsidRPr="005E474E" w:rsidRDefault="00CE00DD">
      <w:pPr>
        <w:pStyle w:val="Normal1"/>
        <w:numPr>
          <w:ilvl w:val="0"/>
          <w:numId w:val="16"/>
        </w:numPr>
        <w:rPr>
          <w:sz w:val="22"/>
          <w:szCs w:val="22"/>
        </w:rPr>
      </w:pPr>
      <w:r w:rsidRPr="005E474E">
        <w:rPr>
          <w:sz w:val="22"/>
          <w:szCs w:val="22"/>
        </w:rPr>
        <w:lastRenderedPageBreak/>
        <w:t>recepția cantitativă se va realiza după livrarea produselor în cantitatea solicitată la locația indicată de Autoritatea/entitatea contractantă;</w:t>
      </w:r>
    </w:p>
    <w:p w14:paraId="3BB3D309" w14:textId="068F5547" w:rsidR="00F35BC5" w:rsidRPr="005E474E" w:rsidRDefault="00CE00DD">
      <w:pPr>
        <w:pStyle w:val="Normal1"/>
        <w:numPr>
          <w:ilvl w:val="0"/>
          <w:numId w:val="16"/>
        </w:numPr>
        <w:rPr>
          <w:sz w:val="22"/>
          <w:szCs w:val="22"/>
        </w:rPr>
      </w:pPr>
      <w:r w:rsidRPr="005E474E">
        <w:rPr>
          <w:sz w:val="22"/>
          <w:szCs w:val="22"/>
        </w:rPr>
        <w:t>recepția calitativă se va realiza după instalare, punere în funcțiune și testare a produselor și, după caz, toate defectele au fost remediate.</w:t>
      </w:r>
    </w:p>
    <w:p w14:paraId="7CB3D815" w14:textId="77777777" w:rsidR="00F35BC5" w:rsidRPr="00F358BF" w:rsidRDefault="00CE00DD" w:rsidP="00F329B3">
      <w:pPr>
        <w:spacing w:after="0" w:line="240" w:lineRule="auto"/>
        <w:jc w:val="both"/>
        <w:rPr>
          <w:rFonts w:ascii="Times New Roman" w:hAnsi="Times New Roman" w:cs="Times New Roman"/>
        </w:rPr>
      </w:pPr>
      <w:r w:rsidRPr="00F358BF">
        <w:rPr>
          <w:rFonts w:ascii="Times New Roman" w:hAnsi="Times New Roman" w:cs="Times New Roman"/>
        </w:rPr>
        <w:t>Procesul verbal de recepție calitativă  și cantitativă va include unul din următoarele rezultate:</w:t>
      </w:r>
    </w:p>
    <w:p w14:paraId="1A759957" w14:textId="77777777" w:rsidR="00F35BC5" w:rsidRPr="005E474E" w:rsidRDefault="00CE00DD">
      <w:pPr>
        <w:pStyle w:val="Normal1"/>
        <w:numPr>
          <w:ilvl w:val="0"/>
          <w:numId w:val="17"/>
        </w:numPr>
        <w:rPr>
          <w:sz w:val="22"/>
          <w:szCs w:val="22"/>
        </w:rPr>
      </w:pPr>
      <w:r w:rsidRPr="005E474E">
        <w:rPr>
          <w:sz w:val="22"/>
          <w:szCs w:val="22"/>
        </w:rPr>
        <w:t>admiterea recepției cu sau fără obiecții;</w:t>
      </w:r>
    </w:p>
    <w:p w14:paraId="2C884DE3" w14:textId="77777777" w:rsidR="00F35BC5" w:rsidRPr="005E474E" w:rsidRDefault="00CE00DD">
      <w:pPr>
        <w:pStyle w:val="Normal1"/>
        <w:numPr>
          <w:ilvl w:val="0"/>
          <w:numId w:val="17"/>
        </w:numPr>
        <w:rPr>
          <w:sz w:val="22"/>
          <w:szCs w:val="22"/>
        </w:rPr>
      </w:pPr>
      <w:r w:rsidRPr="005E474E">
        <w:rPr>
          <w:sz w:val="22"/>
          <w:szCs w:val="22"/>
        </w:rPr>
        <w:t>suspendarea  recepției</w:t>
      </w:r>
      <w:r w:rsidRPr="005E474E">
        <w:rPr>
          <w:sz w:val="22"/>
          <w:szCs w:val="22"/>
          <w:lang w:val="en-US"/>
        </w:rPr>
        <w:t>;</w:t>
      </w:r>
    </w:p>
    <w:p w14:paraId="0420C88C" w14:textId="77777777" w:rsidR="00F35BC5" w:rsidRPr="00F358BF" w:rsidRDefault="00CE00DD" w:rsidP="00F329B3">
      <w:pPr>
        <w:spacing w:after="0" w:line="240" w:lineRule="auto"/>
        <w:jc w:val="both"/>
        <w:rPr>
          <w:rFonts w:ascii="Times New Roman" w:hAnsi="Times New Roman" w:cs="Times New Roman"/>
        </w:rPr>
      </w:pPr>
      <w:r w:rsidRPr="00F358BF">
        <w:rPr>
          <w:rFonts w:ascii="Times New Roman" w:hAnsi="Times New Roman" w:cs="Times New Roman"/>
        </w:rPr>
        <w:t>Comisia de recepție recomandă suspendare recepției când:</w:t>
      </w:r>
    </w:p>
    <w:p w14:paraId="78BA567B" w14:textId="77777777" w:rsidR="00F35BC5" w:rsidRPr="005E474E" w:rsidRDefault="00CE00DD">
      <w:pPr>
        <w:pStyle w:val="Normal1"/>
        <w:numPr>
          <w:ilvl w:val="0"/>
          <w:numId w:val="18"/>
        </w:numPr>
        <w:rPr>
          <w:sz w:val="22"/>
          <w:szCs w:val="22"/>
        </w:rPr>
      </w:pPr>
      <w:r w:rsidRPr="005E474E">
        <w:rPr>
          <w:sz w:val="22"/>
          <w:szCs w:val="22"/>
        </w:rPr>
        <w:t>se constată existența unor neconformități, neconcordanțe, defecte ori deficiențe care sunt de natură să afecteze utilizarea produsului/produselor conform destinației sale/lor, dar  care pot fi remediate;</w:t>
      </w:r>
    </w:p>
    <w:p w14:paraId="1F94B2A8" w14:textId="77777777" w:rsidR="00F35BC5" w:rsidRPr="005E474E" w:rsidRDefault="00CE00DD">
      <w:pPr>
        <w:pStyle w:val="Normal1"/>
        <w:numPr>
          <w:ilvl w:val="0"/>
          <w:numId w:val="18"/>
        </w:numPr>
        <w:rPr>
          <w:sz w:val="22"/>
          <w:szCs w:val="22"/>
        </w:rPr>
      </w:pPr>
      <w:r w:rsidRPr="005E474E">
        <w:rPr>
          <w:sz w:val="22"/>
          <w:szCs w:val="22"/>
        </w:rPr>
        <w:t>se constată existența unor produse realizate necorespunzător sau nefinalizate, care pot afecta cerințele fundamentale aplicabile, dar care pot fi remediate;</w:t>
      </w:r>
    </w:p>
    <w:p w14:paraId="2696A82E" w14:textId="3BC56BAD" w:rsidR="00F35BC5" w:rsidRPr="005E474E" w:rsidRDefault="00CE00DD">
      <w:pPr>
        <w:pStyle w:val="Normal1"/>
        <w:numPr>
          <w:ilvl w:val="0"/>
          <w:numId w:val="18"/>
        </w:numPr>
        <w:rPr>
          <w:sz w:val="22"/>
          <w:szCs w:val="22"/>
        </w:rPr>
      </w:pPr>
      <w:r w:rsidRPr="005E474E">
        <w:rPr>
          <w:sz w:val="22"/>
          <w:szCs w:val="22"/>
        </w:rPr>
        <w:t>se constată existența, în mod justificat, a unor suspiciuni rezonabile cu privire la calitatea produselor și este necesară realizarea unor expertize tehnice, încercări și teste suplimentare pentru a le clarifica;</w:t>
      </w:r>
    </w:p>
    <w:p w14:paraId="7CBEBBAF" w14:textId="77777777" w:rsidR="00F35BC5" w:rsidRPr="005E474E" w:rsidRDefault="00CE00DD">
      <w:pPr>
        <w:pStyle w:val="Normal1"/>
        <w:numPr>
          <w:ilvl w:val="0"/>
          <w:numId w:val="18"/>
        </w:numPr>
        <w:rPr>
          <w:sz w:val="22"/>
          <w:szCs w:val="22"/>
        </w:rPr>
      </w:pPr>
      <w:r w:rsidRPr="005E474E">
        <w:rPr>
          <w:sz w:val="22"/>
          <w:szCs w:val="22"/>
        </w:rPr>
        <w:t>Contractantul nu pune la dispoziția comisiei de recepție documentele prevăzute în contract și caietul de Sarcini (dacă este cazul).</w:t>
      </w:r>
    </w:p>
    <w:p w14:paraId="01B413E0" w14:textId="0AC869BE" w:rsidR="005E474E" w:rsidRDefault="00CE00DD" w:rsidP="00EB4E00">
      <w:pPr>
        <w:widowControl w:val="0"/>
        <w:spacing w:after="0" w:line="240" w:lineRule="auto"/>
        <w:jc w:val="both"/>
        <w:rPr>
          <w:rFonts w:ascii="Times New Roman" w:hAnsi="Times New Roman" w:cs="Times New Roman"/>
        </w:rPr>
      </w:pPr>
      <w:r w:rsidRPr="00F358BF">
        <w:rPr>
          <w:rFonts w:ascii="Times New Roman" w:hAnsi="Times New Roman" w:cs="Times New Roman"/>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w:t>
      </w:r>
    </w:p>
    <w:p w14:paraId="3C3313A6" w14:textId="73438E39" w:rsidR="00F35BC5" w:rsidRPr="00F358BF" w:rsidRDefault="00CE00DD" w:rsidP="005E474E">
      <w:pPr>
        <w:widowControl w:val="0"/>
        <w:spacing w:after="0" w:line="240" w:lineRule="auto"/>
        <w:jc w:val="both"/>
        <w:rPr>
          <w:rFonts w:ascii="Times New Roman" w:hAnsi="Times New Roman" w:cs="Times New Roman"/>
        </w:rPr>
      </w:pPr>
      <w:r w:rsidRPr="00F358BF">
        <w:rPr>
          <w:rFonts w:ascii="Times New Roman" w:hAnsi="Times New Roman" w:cs="Times New Roman"/>
        </w:rPr>
        <w:t xml:space="preserve">Termenul de remediere nu poate depăși </w:t>
      </w:r>
      <w:r w:rsidRPr="00F358BF">
        <w:rPr>
          <w:rFonts w:ascii="Times New Roman" w:hAnsi="Times New Roman" w:cs="Times New Roman"/>
          <w:i/>
        </w:rPr>
        <w:t>90 de zile</w:t>
      </w:r>
      <w:r w:rsidRPr="00F358BF">
        <w:rPr>
          <w:rFonts w:ascii="Times New Roman" w:hAnsi="Times New Roman" w:cs="Times New Roman"/>
        </w:rPr>
        <w:t xml:space="preserv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0E859083" w14:textId="77777777" w:rsidR="00F35BC5" w:rsidRDefault="00CE00DD">
      <w:pPr>
        <w:pStyle w:val="Normal1"/>
        <w:numPr>
          <w:ilvl w:val="0"/>
          <w:numId w:val="19"/>
        </w:numPr>
        <w:rPr>
          <w:sz w:val="22"/>
          <w:szCs w:val="22"/>
        </w:rPr>
      </w:pPr>
      <w:r w:rsidRPr="005E474E">
        <w:rPr>
          <w:sz w:val="22"/>
          <w:szCs w:val="22"/>
        </w:rPr>
        <w:t>respingerea recepției (dacă se constată vicii care nu pot fi remediate și care, prin natura lor, împiedică realizarea uneia sau a mai multor exigențe esențiale).</w:t>
      </w:r>
    </w:p>
    <w:p w14:paraId="36712C9D" w14:textId="77777777" w:rsidR="00104A85" w:rsidRPr="005E474E" w:rsidRDefault="00104A85" w:rsidP="00147331">
      <w:pPr>
        <w:pStyle w:val="Normal1"/>
        <w:rPr>
          <w:sz w:val="22"/>
          <w:szCs w:val="22"/>
        </w:rPr>
      </w:pPr>
    </w:p>
    <w:p w14:paraId="3505B6D3"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30" w:name="_Toc478634989"/>
      <w:bookmarkStart w:id="31" w:name="_Toc419291373"/>
      <w:bookmarkStart w:id="32" w:name="_Toc367969412"/>
      <w:bookmarkStart w:id="33" w:name="_Toc464743182"/>
      <w:r>
        <w:rPr>
          <w:rFonts w:ascii="Times New Roman" w:hAnsi="Times New Roman" w:cs="Times New Roman"/>
          <w:szCs w:val="22"/>
        </w:rPr>
        <w:t>Modalități si condiții de plat</w:t>
      </w:r>
      <w:bookmarkEnd w:id="30"/>
      <w:bookmarkEnd w:id="31"/>
      <w:bookmarkEnd w:id="32"/>
      <w:bookmarkEnd w:id="33"/>
      <w:r>
        <w:rPr>
          <w:rFonts w:ascii="Times New Roman" w:hAnsi="Times New Roman" w:cs="Times New Roman"/>
          <w:szCs w:val="22"/>
        </w:rPr>
        <w:t>ă</w:t>
      </w:r>
    </w:p>
    <w:p w14:paraId="37439033" w14:textId="77777777" w:rsidR="00F35BC5" w:rsidRDefault="00CE00DD" w:rsidP="00F329B3">
      <w:pPr>
        <w:spacing w:after="0" w:line="240" w:lineRule="auto"/>
        <w:jc w:val="both"/>
        <w:rPr>
          <w:rFonts w:ascii="Times New Roman" w:eastAsia="Calibri" w:hAnsi="Times New Roman" w:cs="Times New Roman"/>
          <w:i/>
          <w:iCs/>
          <w:lang w:val="en-GB"/>
        </w:rPr>
      </w:pPr>
      <w:proofErr w:type="spellStart"/>
      <w:r>
        <w:rPr>
          <w:rFonts w:ascii="Times New Roman" w:eastAsia="Calibri" w:hAnsi="Times New Roman" w:cs="Times New Roman"/>
          <w:lang w:val="en-GB"/>
        </w:rPr>
        <w:t>Contractantul</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emite</w:t>
      </w:r>
      <w:proofErr w:type="spellEnd"/>
      <w:r>
        <w:rPr>
          <w:rFonts w:ascii="Times New Roman" w:eastAsia="Calibri" w:hAnsi="Times New Roman" w:cs="Times New Roman"/>
          <w:lang w:val="en-GB"/>
        </w:rPr>
        <w:t xml:space="preserve"> factura </w:t>
      </w:r>
      <w:proofErr w:type="spellStart"/>
      <w:r>
        <w:rPr>
          <w:rFonts w:ascii="Times New Roman" w:eastAsia="Calibri" w:hAnsi="Times New Roman" w:cs="Times New Roman"/>
          <w:lang w:val="en-GB"/>
        </w:rPr>
        <w:t>pentru</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produsele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livrate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acceptate</w:t>
      </w:r>
      <w:proofErr w:type="spellEnd"/>
      <w:r>
        <w:rPr>
          <w:rFonts w:ascii="Times New Roman" w:eastAsia="Calibri" w:hAnsi="Times New Roman" w:cs="Times New Roman"/>
          <w:lang w:val="en-GB"/>
        </w:rPr>
        <w:t xml:space="preserve"> conform </w:t>
      </w:r>
      <w:proofErr w:type="spellStart"/>
      <w:r>
        <w:rPr>
          <w:rFonts w:ascii="Times New Roman" w:eastAsia="Calibri" w:hAnsi="Times New Roman" w:cs="Times New Roman"/>
          <w:lang w:val="en-GB"/>
        </w:rPr>
        <w:t>prevederilor</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contractuale</w:t>
      </w:r>
      <w:proofErr w:type="spellEnd"/>
      <w:r>
        <w:rPr>
          <w:rFonts w:ascii="Times New Roman" w:eastAsia="Calibri" w:hAnsi="Times New Roman" w:cs="Times New Roman"/>
          <w:lang w:val="en-GB"/>
        </w:rPr>
        <w:t>.</w:t>
      </w:r>
    </w:p>
    <w:p w14:paraId="7DDDF8AA" w14:textId="77777777" w:rsidR="00147331" w:rsidRDefault="00CE00DD" w:rsidP="00F329B3">
      <w:pPr>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Factura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fi </w:t>
      </w:r>
      <w:proofErr w:type="spellStart"/>
      <w:r>
        <w:rPr>
          <w:rFonts w:ascii="Times New Roman" w:eastAsia="Calibri" w:hAnsi="Times New Roman" w:cs="Times New Roman"/>
          <w:lang w:val="en-GB"/>
        </w:rPr>
        <w:t>emisă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după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semnarea</w:t>
      </w:r>
      <w:proofErr w:type="spellEnd"/>
      <w:r>
        <w:rPr>
          <w:rFonts w:ascii="Times New Roman" w:eastAsia="Calibri" w:hAnsi="Times New Roman" w:cs="Times New Roman"/>
          <w:lang w:val="en-GB"/>
        </w:rPr>
        <w:t xml:space="preserve"> de </w:t>
      </w:r>
      <w:proofErr w:type="spellStart"/>
      <w:r>
        <w:rPr>
          <w:rFonts w:ascii="Times New Roman" w:eastAsia="Calibri" w:hAnsi="Times New Roman" w:cs="Times New Roman"/>
          <w:lang w:val="en-GB"/>
        </w:rPr>
        <w:t>către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autoritatea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contractantă</w:t>
      </w:r>
      <w:proofErr w:type="spellEnd"/>
      <w:r>
        <w:rPr>
          <w:rFonts w:ascii="Times New Roman" w:eastAsia="Calibri" w:hAnsi="Times New Roman" w:cs="Times New Roman"/>
          <w:lang w:val="en-GB"/>
        </w:rPr>
        <w:t xml:space="preserve"> a </w:t>
      </w:r>
      <w:proofErr w:type="spellStart"/>
      <w:r>
        <w:rPr>
          <w:rFonts w:ascii="Times New Roman" w:eastAsia="Calibri" w:hAnsi="Times New Roman" w:cs="Times New Roman"/>
          <w:lang w:val="en-GB"/>
        </w:rPr>
        <w:t>procesului</w:t>
      </w:r>
      <w:proofErr w:type="spellEnd"/>
      <w:r>
        <w:rPr>
          <w:rFonts w:ascii="Times New Roman" w:eastAsia="Calibri" w:hAnsi="Times New Roman" w:cs="Times New Roman"/>
          <w:lang w:val="en-GB"/>
        </w:rPr>
        <w:t xml:space="preserve"> verbal de </w:t>
      </w:r>
      <w:proofErr w:type="spellStart"/>
      <w:r>
        <w:rPr>
          <w:rFonts w:ascii="Times New Roman" w:eastAsia="Calibri" w:hAnsi="Times New Roman" w:cs="Times New Roman"/>
          <w:lang w:val="en-GB"/>
        </w:rPr>
        <w:t>recepție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calitativă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cantitativă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acceptat</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după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livrare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instalare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punere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în</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funcțiune</w:t>
      </w:r>
      <w:proofErr w:type="spellEnd"/>
      <w:r>
        <w:rPr>
          <w:rFonts w:ascii="Times New Roman" w:eastAsia="Calibri" w:hAnsi="Times New Roman" w:cs="Times New Roman"/>
        </w:rPr>
        <w:t xml:space="preserve"> (dacă este cazul)</w:t>
      </w:r>
      <w:r>
        <w:rPr>
          <w:rFonts w:ascii="Times New Roman" w:eastAsia="Calibri" w:hAnsi="Times New Roman" w:cs="Times New Roman"/>
          <w:lang w:val="en-GB"/>
        </w:rPr>
        <w:t xml:space="preserve">. </w:t>
      </w:r>
    </w:p>
    <w:p w14:paraId="35FFBC4F" w14:textId="303F0CE2" w:rsidR="00F35BC5" w:rsidRDefault="00CE00DD" w:rsidP="00F329B3">
      <w:pPr>
        <w:spacing w:after="0" w:line="240" w:lineRule="auto"/>
        <w:jc w:val="both"/>
        <w:rPr>
          <w:rFonts w:ascii="Times New Roman" w:hAnsi="Times New Roman" w:cs="Times New Roman"/>
        </w:rPr>
      </w:pPr>
      <w:proofErr w:type="spellStart"/>
      <w:r>
        <w:rPr>
          <w:rFonts w:ascii="Times New Roman" w:eastAsia="Calibri" w:hAnsi="Times New Roman" w:cs="Times New Roman"/>
          <w:lang w:val="en-GB"/>
        </w:rPr>
        <w:t>Procesul</w:t>
      </w:r>
      <w:proofErr w:type="spellEnd"/>
      <w:r>
        <w:rPr>
          <w:rFonts w:ascii="Times New Roman" w:eastAsia="Calibri" w:hAnsi="Times New Roman" w:cs="Times New Roman"/>
          <w:lang w:val="en-GB"/>
        </w:rPr>
        <w:t xml:space="preserve"> verbal de </w:t>
      </w:r>
      <w:proofErr w:type="spellStart"/>
      <w:r>
        <w:rPr>
          <w:rFonts w:ascii="Times New Roman" w:eastAsia="Calibri" w:hAnsi="Times New Roman" w:cs="Times New Roman"/>
          <w:lang w:val="en-GB"/>
        </w:rPr>
        <w:t>recepție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calitativă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cantitativă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însoți</w:t>
      </w:r>
      <w:proofErr w:type="spellEnd"/>
      <w:r>
        <w:rPr>
          <w:rFonts w:ascii="Times New Roman" w:eastAsia="Calibri" w:hAnsi="Times New Roman" w:cs="Times New Roman"/>
          <w:lang w:val="en-GB"/>
        </w:rPr>
        <w:t xml:space="preserve"> factura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reprezintă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elementul</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necesar</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realizării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plății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împreună</w:t>
      </w:r>
      <w:proofErr w:type="spellEnd"/>
      <w:r>
        <w:rPr>
          <w:rFonts w:ascii="Times New Roman" w:eastAsia="Calibri" w:hAnsi="Times New Roman" w:cs="Times New Roman"/>
          <w:lang w:val="en-GB"/>
        </w:rPr>
        <w:t xml:space="preserve"> cu </w:t>
      </w:r>
      <w:proofErr w:type="spellStart"/>
      <w:r>
        <w:rPr>
          <w:rFonts w:ascii="Times New Roman" w:eastAsia="Calibri" w:hAnsi="Times New Roman" w:cs="Times New Roman"/>
          <w:lang w:val="en-GB"/>
        </w:rPr>
        <w:t>celelalte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documente</w:t>
      </w:r>
      <w:proofErr w:type="spellEnd"/>
      <w:r>
        <w:rPr>
          <w:rFonts w:ascii="Times New Roman" w:eastAsia="Calibri" w:hAnsi="Times New Roman" w:cs="Times New Roman"/>
          <w:lang w:val="en-GB"/>
        </w:rPr>
        <w:t xml:space="preserve"> justificative </w:t>
      </w:r>
      <w:proofErr w:type="spellStart"/>
      <w:r>
        <w:rPr>
          <w:rFonts w:ascii="Times New Roman" w:eastAsia="Calibri" w:hAnsi="Times New Roman" w:cs="Times New Roman"/>
          <w:lang w:val="en-GB"/>
        </w:rPr>
        <w:t>prevăzute</w:t>
      </w:r>
      <w:proofErr w:type="spellEnd"/>
      <w:r>
        <w:rPr>
          <w:rFonts w:ascii="Times New Roman" w:eastAsia="Calibri" w:hAnsi="Times New Roman" w:cs="Times New Roman"/>
          <w:lang w:val="en-GB"/>
        </w:rPr>
        <w:t xml:space="preserve"> </w:t>
      </w:r>
      <w:r>
        <w:rPr>
          <w:rFonts w:ascii="Times New Roman" w:eastAsia="Calibri" w:hAnsi="Times New Roman" w:cs="Times New Roman"/>
        </w:rPr>
        <w:t>la cap.6 - Recepția produselor.</w:t>
      </w:r>
    </w:p>
    <w:p w14:paraId="2EE7FCFD" w14:textId="4470CBCD" w:rsidR="00F35BC5" w:rsidRDefault="00CE00DD" w:rsidP="00F329B3">
      <w:pPr>
        <w:spacing w:after="0" w:line="240" w:lineRule="auto"/>
        <w:jc w:val="both"/>
        <w:rPr>
          <w:rFonts w:ascii="Times New Roman" w:hAnsi="Times New Roman" w:cs="Times New Roman"/>
        </w:rPr>
      </w:pPr>
      <w:bookmarkStart w:id="34" w:name="_Hlk142487004"/>
      <w:r>
        <w:rPr>
          <w:b/>
          <w:bCs/>
          <w:i/>
          <w:noProof/>
          <w:color w:val="000000"/>
          <w:lang w:val="en-US"/>
        </w:rPr>
        <w:drawing>
          <wp:anchor distT="0" distB="0" distL="114300" distR="114300" simplePos="0" relativeHeight="251662336" behindDoc="1" locked="0" layoutInCell="1" allowOverlap="1" wp14:anchorId="2B66EC44" wp14:editId="2682B5C3">
            <wp:simplePos x="0" y="0"/>
            <wp:positionH relativeFrom="column">
              <wp:posOffset>-27305</wp:posOffset>
            </wp:positionH>
            <wp:positionV relativeFrom="paragraph">
              <wp:posOffset>85725</wp:posOffset>
            </wp:positionV>
            <wp:extent cx="509270" cy="509270"/>
            <wp:effectExtent l="0" t="0" r="5080" b="5080"/>
            <wp:wrapTight wrapText="bothSides">
              <wp:wrapPolygon edited="0">
                <wp:start x="0" y="0"/>
                <wp:lineTo x="0" y="21007"/>
                <wp:lineTo x="21007" y="21007"/>
                <wp:lineTo x="21007" y="0"/>
                <wp:lineTo x="0" y="0"/>
              </wp:wrapPolygon>
            </wp:wrapTight>
            <wp:docPr id="4" name="Picture 4"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00px-Attention[1]"/>
                    <pic:cNvPicPr>
                      <a:picLocks noChangeAspect="1"/>
                    </pic:cNvPicPr>
                  </pic:nvPicPr>
                  <pic:blipFill>
                    <a:blip r:embed="rId11"/>
                    <a:stretch>
                      <a:fillRect/>
                    </a:stretch>
                  </pic:blipFill>
                  <pic:spPr>
                    <a:xfrm>
                      <a:off x="0" y="0"/>
                      <a:ext cx="509270" cy="509270"/>
                    </a:xfrm>
                    <a:prstGeom prst="rect">
                      <a:avLst/>
                    </a:prstGeom>
                    <a:noFill/>
                    <a:ln>
                      <a:noFill/>
                    </a:ln>
                  </pic:spPr>
                </pic:pic>
              </a:graphicData>
            </a:graphic>
          </wp:anchor>
        </w:drawing>
      </w:r>
      <w:r>
        <w:rPr>
          <w:rFonts w:ascii="Times New Roman" w:hAnsi="Times New Roman" w:cs="Times New Roman"/>
        </w:rPr>
        <w:t xml:space="preserve">Conform legii </w:t>
      </w:r>
      <w:r w:rsidRPr="00B05F2C">
        <w:rPr>
          <w:rFonts w:ascii="Times New Roman" w:hAnsi="Times New Roman" w:cs="Times New Roman"/>
        </w:rPr>
        <w:t>72/2013 art.7, alin.1), având în vedere procedurile de transfer aplicabile fondurilor PNRR,</w:t>
      </w:r>
      <w:r w:rsidRPr="00B05F2C">
        <w:rPr>
          <w:rFonts w:ascii="Times New Roman" w:hAnsi="Times New Roman" w:cs="Times New Roman"/>
          <w:i/>
          <w:iCs/>
        </w:rPr>
        <w:t xml:space="preserve"> </w:t>
      </w:r>
      <w:r w:rsidRPr="00B05F2C">
        <w:rPr>
          <w:rFonts w:ascii="Times New Roman" w:hAnsi="Times New Roman" w:cs="Times New Roman"/>
        </w:rPr>
        <w:t>plata se va efectua prin ordin de plată, în termen</w:t>
      </w:r>
      <w:r w:rsidR="00743AB2" w:rsidRPr="00B05F2C">
        <w:rPr>
          <w:rFonts w:ascii="Times New Roman" w:hAnsi="Times New Roman" w:cs="Times New Roman"/>
        </w:rPr>
        <w:t xml:space="preserve">ul prevăzut de Formularul de contract atașat prezentei documentații. Acest termen curge </w:t>
      </w:r>
      <w:r w:rsidRPr="00B05F2C">
        <w:rPr>
          <w:rFonts w:ascii="Times New Roman" w:hAnsi="Times New Roman" w:cs="Times New Roman"/>
        </w:rPr>
        <w:t>de la finalizarea recepţiei cantitativă şi calitativă, după semnarea procesului verbal de recepție a produselor achiziționate</w:t>
      </w:r>
      <w:r>
        <w:rPr>
          <w:rFonts w:ascii="Times New Roman" w:hAnsi="Times New Roman" w:cs="Times New Roman"/>
        </w:rPr>
        <w:t>,  în baza facturii emise (efactura).</w:t>
      </w:r>
    </w:p>
    <w:bookmarkEnd w:id="34"/>
    <w:p w14:paraId="14E14B08" w14:textId="77777777" w:rsidR="00F35BC5" w:rsidRDefault="00F35BC5" w:rsidP="00F329B3">
      <w:pPr>
        <w:spacing w:after="0" w:line="240" w:lineRule="auto"/>
        <w:jc w:val="both"/>
        <w:rPr>
          <w:rFonts w:ascii="Times New Roman" w:hAnsi="Times New Roman" w:cs="Times New Roman"/>
        </w:rPr>
      </w:pPr>
    </w:p>
    <w:p w14:paraId="22083292"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35" w:name="_Toc478634990"/>
      <w:r>
        <w:rPr>
          <w:rFonts w:ascii="Times New Roman" w:hAnsi="Times New Roman" w:cs="Times New Roman"/>
          <w:szCs w:val="22"/>
        </w:rPr>
        <w:t>Cadrul legal care guvernează relația dintre autoritatea/entitatea contractantă și contractant (inclusiv în domeniile mediului, social și al relațiilor de muncă)</w:t>
      </w:r>
      <w:bookmarkEnd w:id="35"/>
    </w:p>
    <w:p w14:paraId="2F88DB83"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Pr>
          <w:rFonts w:ascii="Times New Roman" w:hAnsi="Times New Roman" w:cs="Times New Roman"/>
          <w:i/>
        </w:rPr>
        <w:t xml:space="preserve"> </w:t>
      </w:r>
      <w:r>
        <w:rPr>
          <w:rFonts w:ascii="Times New Roman" w:hAnsi="Times New Roman" w:cs="Times New Roman"/>
        </w:rPr>
        <w:t xml:space="preserve">respectiv: </w:t>
      </w:r>
    </w:p>
    <w:p w14:paraId="305A0D94" w14:textId="77777777" w:rsidR="00F35BC5" w:rsidRPr="00290A79" w:rsidRDefault="00CE00DD">
      <w:pPr>
        <w:pStyle w:val="ListParagraph"/>
        <w:framePr w:wrap="around"/>
        <w:numPr>
          <w:ilvl w:val="0"/>
          <w:numId w:val="12"/>
        </w:numPr>
      </w:pPr>
      <w:r w:rsidRPr="00290A79">
        <w:t>Convenția nr. 87 a OIM privind libertatea de asociere și protecția dreptului de organizare;</w:t>
      </w:r>
    </w:p>
    <w:p w14:paraId="09C7AA34" w14:textId="77777777" w:rsidR="00F35BC5" w:rsidRPr="00290A79" w:rsidRDefault="00CE00DD">
      <w:pPr>
        <w:pStyle w:val="ListParagraph"/>
        <w:framePr w:wrap="around"/>
        <w:numPr>
          <w:ilvl w:val="0"/>
          <w:numId w:val="12"/>
        </w:numPr>
      </w:pPr>
      <w:r w:rsidRPr="00290A79">
        <w:t>Convenția nr. 98 a OIM privind dreptul de organizare și negociere colectivă;</w:t>
      </w:r>
    </w:p>
    <w:p w14:paraId="4BD952A6" w14:textId="77777777" w:rsidR="00F35BC5" w:rsidRPr="00290A79" w:rsidRDefault="00CE00DD">
      <w:pPr>
        <w:pStyle w:val="ListParagraph"/>
        <w:framePr w:wrap="around"/>
        <w:numPr>
          <w:ilvl w:val="0"/>
          <w:numId w:val="12"/>
        </w:numPr>
      </w:pPr>
      <w:r w:rsidRPr="00290A79">
        <w:t>Convenția nr. 29 a OIM privind munca forțată;</w:t>
      </w:r>
    </w:p>
    <w:p w14:paraId="6B448843" w14:textId="77777777" w:rsidR="00F35BC5" w:rsidRPr="00290A79" w:rsidRDefault="00CE00DD">
      <w:pPr>
        <w:pStyle w:val="ListParagraph"/>
        <w:framePr w:wrap="around"/>
        <w:numPr>
          <w:ilvl w:val="0"/>
          <w:numId w:val="12"/>
        </w:numPr>
      </w:pPr>
      <w:r w:rsidRPr="00290A79">
        <w:t>Convenția nr. 105 a OIM privind abolirea muncii forțate;</w:t>
      </w:r>
    </w:p>
    <w:p w14:paraId="3F2C6A00" w14:textId="77777777" w:rsidR="00F35BC5" w:rsidRPr="00290A79" w:rsidRDefault="00CE00DD">
      <w:pPr>
        <w:pStyle w:val="ListParagraph"/>
        <w:framePr w:wrap="around"/>
        <w:numPr>
          <w:ilvl w:val="0"/>
          <w:numId w:val="12"/>
        </w:numPr>
      </w:pPr>
      <w:r w:rsidRPr="00290A79">
        <w:t>Convenția nr. 138 a OIM privind vârsta minimă de încadrare în muncă;</w:t>
      </w:r>
    </w:p>
    <w:p w14:paraId="25EB5EFD" w14:textId="77777777" w:rsidR="00F35BC5" w:rsidRPr="00290A79" w:rsidRDefault="00CE00DD">
      <w:pPr>
        <w:pStyle w:val="ListParagraph"/>
        <w:framePr w:wrap="around"/>
        <w:numPr>
          <w:ilvl w:val="0"/>
          <w:numId w:val="12"/>
        </w:numPr>
      </w:pPr>
      <w:r w:rsidRPr="00290A79">
        <w:t>Convenția nr. 111 a OIM privind discriminarea (ocuparea forței de muncă și profesie);</w:t>
      </w:r>
    </w:p>
    <w:p w14:paraId="51A7D358" w14:textId="77777777" w:rsidR="00F35BC5" w:rsidRPr="00290A79" w:rsidRDefault="00CE00DD">
      <w:pPr>
        <w:pStyle w:val="ListParagraph"/>
        <w:framePr w:wrap="around"/>
        <w:numPr>
          <w:ilvl w:val="0"/>
          <w:numId w:val="12"/>
        </w:numPr>
      </w:pPr>
      <w:r w:rsidRPr="00290A79">
        <w:t>Convenția nr. 100 a OIM privind egalitatea remunerației;</w:t>
      </w:r>
    </w:p>
    <w:p w14:paraId="2E63C317" w14:textId="77777777" w:rsidR="00F35BC5" w:rsidRPr="00290A79" w:rsidRDefault="00CE00DD">
      <w:pPr>
        <w:pStyle w:val="ListParagraph"/>
        <w:framePr w:wrap="around"/>
        <w:numPr>
          <w:ilvl w:val="0"/>
          <w:numId w:val="12"/>
        </w:numPr>
      </w:pPr>
      <w:r w:rsidRPr="00290A79">
        <w:t>Convenția nr. 182 a OIM privind cele mai grave forme ale muncii copiilor;</w:t>
      </w:r>
    </w:p>
    <w:p w14:paraId="44402751" w14:textId="77777777" w:rsidR="00F35BC5" w:rsidRPr="00290A79" w:rsidRDefault="00CE00DD">
      <w:pPr>
        <w:pStyle w:val="ListParagraph"/>
        <w:framePr w:wrap="around"/>
        <w:numPr>
          <w:ilvl w:val="0"/>
          <w:numId w:val="12"/>
        </w:numPr>
      </w:pPr>
      <w:r w:rsidRPr="00290A79">
        <w:t>Convenția de la Viena privind protecția stratului de ozon și Protocolul său de la Montreal privind substanțele care epuizează stratul de ozon;</w:t>
      </w:r>
    </w:p>
    <w:p w14:paraId="6C311FB8" w14:textId="77777777" w:rsidR="00F35BC5" w:rsidRPr="00290A79" w:rsidRDefault="00CE00DD">
      <w:pPr>
        <w:pStyle w:val="ListParagraph"/>
        <w:framePr w:wrap="around"/>
        <w:numPr>
          <w:ilvl w:val="0"/>
          <w:numId w:val="12"/>
        </w:numPr>
      </w:pPr>
      <w:r w:rsidRPr="00290A79">
        <w:t>Convenția de la Basel privind controlul circulației transfrontaliere a deșeurilor periculoase și al eliminării acestora (Convenția de la Basel);</w:t>
      </w:r>
    </w:p>
    <w:p w14:paraId="339AD91F" w14:textId="77777777" w:rsidR="00F35BC5" w:rsidRPr="00290A79" w:rsidRDefault="00CE00DD">
      <w:pPr>
        <w:pStyle w:val="ListParagraph"/>
        <w:framePr w:wrap="around"/>
        <w:numPr>
          <w:ilvl w:val="0"/>
          <w:numId w:val="12"/>
        </w:numPr>
      </w:pPr>
      <w:r w:rsidRPr="00290A79">
        <w:t>Convenția de la Stockholm privind poluanții organici persistenți (Convenția de la Stockholm privind POP);</w:t>
      </w:r>
    </w:p>
    <w:p w14:paraId="568836BA" w14:textId="77777777" w:rsidR="00F35BC5" w:rsidRPr="00290A79" w:rsidRDefault="00CE00DD">
      <w:pPr>
        <w:pStyle w:val="ListParagraph"/>
        <w:framePr w:wrap="around"/>
        <w:numPr>
          <w:ilvl w:val="0"/>
          <w:numId w:val="12"/>
        </w:numPr>
      </w:pPr>
      <w:r w:rsidRPr="00290A79">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42A86DD0" w14:textId="77777777" w:rsidR="00F35BC5" w:rsidRDefault="00CE00DD" w:rsidP="00F329B3">
      <w:pPr>
        <w:spacing w:after="0" w:line="240" w:lineRule="auto"/>
        <w:jc w:val="both"/>
        <w:rPr>
          <w:rFonts w:ascii="Times New Roman" w:hAnsi="Times New Roman" w:cs="Times New Roman"/>
        </w:rPr>
      </w:pPr>
      <w:r w:rsidRPr="00290A79">
        <w:rPr>
          <w:rFonts w:ascii="Times New Roman" w:hAnsi="Times New Roman" w:cs="Times New Roman"/>
        </w:rPr>
        <w:lastRenderedPageBreak/>
        <w:t xml:space="preserve">Actele normative și standardele indicate mai sus sunt considerate indicative și nelimitative; enumerarea actelor normative din acest capitol este oferită ca referință și nu trebuie considerată limitativă. </w:t>
      </w:r>
    </w:p>
    <w:p w14:paraId="6FD542E5" w14:textId="77777777" w:rsidR="00290A79" w:rsidRPr="00290A79" w:rsidRDefault="00290A79" w:rsidP="00F329B3">
      <w:pPr>
        <w:spacing w:after="0" w:line="240" w:lineRule="auto"/>
        <w:jc w:val="both"/>
        <w:rPr>
          <w:rFonts w:ascii="Times New Roman" w:hAnsi="Times New Roman" w:cs="Times New Roman"/>
        </w:rPr>
      </w:pPr>
    </w:p>
    <w:p w14:paraId="5289A226"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36" w:name="_Toc478634991"/>
      <w:r>
        <w:rPr>
          <w:rFonts w:ascii="Times New Roman" w:hAnsi="Times New Roman" w:cs="Times New Roman"/>
          <w:szCs w:val="22"/>
        </w:rPr>
        <w:t>Managementul/Gestionarea Contractului și activități de raportare în cadrul Contractului</w:t>
      </w:r>
      <w:bookmarkEnd w:id="36"/>
      <w:r>
        <w:rPr>
          <w:rFonts w:ascii="Times New Roman" w:hAnsi="Times New Roman" w:cs="Times New Roman"/>
          <w:szCs w:val="22"/>
        </w:rPr>
        <w:t>, dacă este cazul</w:t>
      </w:r>
    </w:p>
    <w:p w14:paraId="051E60A1"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Pe parcursul derulării Contractului, managementul contractului va fi derulat prin compartimentul specializat din cadrul Universității “Ștefan ce Mare” din Suceava. Autoritatea contractantă verifică dacă toate activitățile planificate au fost realizate conform cerințelor și că produsele au fost livrate și acceptate.</w:t>
      </w:r>
    </w:p>
    <w:p w14:paraId="796DA546" w14:textId="77777777" w:rsidR="00F35BC5" w:rsidRDefault="00CE00DD" w:rsidP="00F329B3">
      <w:pPr>
        <w:spacing w:after="0" w:line="240" w:lineRule="auto"/>
        <w:jc w:val="both"/>
        <w:rPr>
          <w:rFonts w:ascii="Times New Roman" w:hAnsi="Times New Roman" w:cs="Times New Roman"/>
          <w:iCs/>
        </w:rPr>
      </w:pPr>
      <w:r>
        <w:rPr>
          <w:rFonts w:ascii="Times New Roman" w:hAnsi="Times New Roman" w:cs="Times New Roman"/>
          <w:iCs/>
        </w:rPr>
        <w:t xml:space="preserve">Managementul contractului include o componentă de management și o componentă administrativă (de administrare efectivă a contractului) și presupune </w:t>
      </w:r>
      <w:r>
        <w:rPr>
          <w:rFonts w:ascii="Times New Roman" w:hAnsi="Times New Roman" w:cs="Times New Roman"/>
          <w:b/>
          <w:iCs/>
        </w:rPr>
        <w:t xml:space="preserve">coordonarea </w:t>
      </w:r>
      <w:r>
        <w:rPr>
          <w:rFonts w:ascii="Times New Roman" w:hAnsi="Times New Roman" w:cs="Times New Roman"/>
          <w:iCs/>
        </w:rPr>
        <w:t xml:space="preserve">continuă, </w:t>
      </w:r>
      <w:r>
        <w:rPr>
          <w:rFonts w:ascii="Times New Roman" w:hAnsi="Times New Roman" w:cs="Times New Roman"/>
          <w:b/>
          <w:iCs/>
        </w:rPr>
        <w:t>monitorizarea</w:t>
      </w:r>
      <w:r>
        <w:rPr>
          <w:rFonts w:ascii="Times New Roman" w:hAnsi="Times New Roman" w:cs="Times New Roman"/>
          <w:iCs/>
        </w:rPr>
        <w:t xml:space="preserve">  și </w:t>
      </w:r>
      <w:r>
        <w:rPr>
          <w:rFonts w:ascii="Times New Roman" w:hAnsi="Times New Roman" w:cs="Times New Roman"/>
          <w:b/>
          <w:iCs/>
        </w:rPr>
        <w:t>controlul</w:t>
      </w:r>
      <w:r>
        <w:rPr>
          <w:rFonts w:ascii="Times New Roman" w:hAnsi="Times New Roman" w:cs="Times New Roman"/>
          <w:iCs/>
        </w:rPr>
        <w:t xml:space="preserve"> tuturor activităților și rezultatelor realizate de contractant.</w:t>
      </w:r>
    </w:p>
    <w:p w14:paraId="7E6A75BF" w14:textId="77777777" w:rsidR="00F35BC5" w:rsidRPr="00104A85" w:rsidRDefault="00CE00DD">
      <w:pPr>
        <w:pStyle w:val="ListParagraph"/>
        <w:framePr w:wrap="around"/>
        <w:numPr>
          <w:ilvl w:val="0"/>
          <w:numId w:val="13"/>
        </w:numPr>
        <w:rPr>
          <w:sz w:val="22"/>
          <w:szCs w:val="22"/>
        </w:rPr>
      </w:pPr>
      <w:r w:rsidRPr="00104A85">
        <w:rPr>
          <w:sz w:val="22"/>
          <w:szCs w:val="22"/>
        </w:rPr>
        <w:t xml:space="preserve">Coordonarea implică: </w:t>
      </w:r>
    </w:p>
    <w:p w14:paraId="55342263" w14:textId="77777777" w:rsidR="00F35BC5" w:rsidRPr="00104A85" w:rsidRDefault="00CE00DD">
      <w:pPr>
        <w:pStyle w:val="ListParagraph"/>
        <w:framePr w:wrap="around"/>
        <w:numPr>
          <w:ilvl w:val="0"/>
          <w:numId w:val="14"/>
        </w:numPr>
        <w:rPr>
          <w:sz w:val="22"/>
          <w:szCs w:val="22"/>
        </w:rPr>
      </w:pPr>
      <w:r w:rsidRPr="00104A85">
        <w:rPr>
          <w:sz w:val="22"/>
          <w:szCs w:val="22"/>
        </w:rPr>
        <w:t xml:space="preserve">organizarea întâlnirilor de analiză a modalității de executare a contractului, </w:t>
      </w:r>
    </w:p>
    <w:p w14:paraId="4C180F7F" w14:textId="77777777" w:rsidR="00F35BC5" w:rsidRPr="00104A85" w:rsidRDefault="00CE00DD">
      <w:pPr>
        <w:pStyle w:val="ListParagraph"/>
        <w:framePr w:wrap="around"/>
        <w:numPr>
          <w:ilvl w:val="0"/>
          <w:numId w:val="14"/>
        </w:numPr>
        <w:rPr>
          <w:sz w:val="22"/>
          <w:szCs w:val="22"/>
        </w:rPr>
      </w:pPr>
      <w:r w:rsidRPr="00104A85">
        <w:rPr>
          <w:sz w:val="22"/>
          <w:szCs w:val="22"/>
        </w:rPr>
        <w:t>coordonarea resurselor implicate și a activităților realizate în executarea contractului</w:t>
      </w:r>
      <w:r w:rsidRPr="00104A85">
        <w:rPr>
          <w:sz w:val="22"/>
          <w:szCs w:val="22"/>
          <w:lang w:val="en-US"/>
        </w:rPr>
        <w:t>;</w:t>
      </w:r>
      <w:r w:rsidRPr="00104A85">
        <w:rPr>
          <w:sz w:val="22"/>
          <w:szCs w:val="22"/>
        </w:rPr>
        <w:t xml:space="preserve"> </w:t>
      </w:r>
    </w:p>
    <w:p w14:paraId="52176BAE" w14:textId="77777777" w:rsidR="00F35BC5" w:rsidRPr="00104A85" w:rsidRDefault="00CE00DD">
      <w:pPr>
        <w:pStyle w:val="ListParagraph"/>
        <w:framePr w:wrap="around"/>
        <w:numPr>
          <w:ilvl w:val="0"/>
          <w:numId w:val="13"/>
        </w:numPr>
        <w:rPr>
          <w:sz w:val="22"/>
          <w:szCs w:val="22"/>
        </w:rPr>
      </w:pPr>
      <w:r w:rsidRPr="00104A85">
        <w:rPr>
          <w:sz w:val="22"/>
          <w:szCs w:val="22"/>
        </w:rPr>
        <w:t xml:space="preserve">Monitorizarea implică: </w:t>
      </w:r>
    </w:p>
    <w:p w14:paraId="678AC54E" w14:textId="77777777" w:rsidR="00F35BC5" w:rsidRPr="00104A85" w:rsidRDefault="00CE00DD">
      <w:pPr>
        <w:pStyle w:val="ListParagraph"/>
        <w:framePr w:wrap="around"/>
        <w:numPr>
          <w:ilvl w:val="0"/>
          <w:numId w:val="15"/>
        </w:numPr>
        <w:rPr>
          <w:sz w:val="22"/>
          <w:szCs w:val="22"/>
        </w:rPr>
      </w:pPr>
      <w:r w:rsidRPr="00104A85">
        <w:rPr>
          <w:sz w:val="22"/>
          <w:szCs w:val="22"/>
        </w:rPr>
        <w:t xml:space="preserve">Analiza/măsurarea și evaluarea modalității de executare a obligațiilor contractuale prin raportare la prevederile contractuale. Pentru activitățile de monitorizare se utilizează cel puțin următoarele elemente: </w:t>
      </w:r>
    </w:p>
    <w:p w14:paraId="51C02C08" w14:textId="77777777" w:rsidR="00F35BC5" w:rsidRPr="00104A85" w:rsidRDefault="00CE00DD">
      <w:pPr>
        <w:pStyle w:val="ListParagraph"/>
        <w:framePr w:wrap="around"/>
        <w:numPr>
          <w:ilvl w:val="1"/>
          <w:numId w:val="15"/>
        </w:numPr>
        <w:rPr>
          <w:sz w:val="22"/>
          <w:szCs w:val="22"/>
        </w:rPr>
      </w:pPr>
      <w:r w:rsidRPr="00104A85">
        <w:rPr>
          <w:sz w:val="22"/>
          <w:szCs w:val="22"/>
        </w:rPr>
        <w:t xml:space="preserve">Informațiile din propunerea tehnică, pe baza cerințelor din caietul de Sarcini, </w:t>
      </w:r>
    </w:p>
    <w:p w14:paraId="546621EC" w14:textId="77777777" w:rsidR="00F35BC5" w:rsidRPr="00104A85" w:rsidRDefault="00CE00DD">
      <w:pPr>
        <w:pStyle w:val="ListParagraph"/>
        <w:framePr w:wrap="around"/>
        <w:numPr>
          <w:ilvl w:val="1"/>
          <w:numId w:val="15"/>
        </w:numPr>
        <w:rPr>
          <w:sz w:val="22"/>
          <w:szCs w:val="22"/>
        </w:rPr>
      </w:pPr>
      <w:r w:rsidRPr="00104A85">
        <w:rPr>
          <w:sz w:val="22"/>
          <w:szCs w:val="22"/>
        </w:rPr>
        <w:t xml:space="preserve">Informațiile din propunerea financiară și clauzele contractuale privind modalitatea de plată; </w:t>
      </w:r>
    </w:p>
    <w:p w14:paraId="6D302D9A" w14:textId="77777777" w:rsidR="00F35BC5" w:rsidRPr="00104A85" w:rsidRDefault="00CE00DD">
      <w:pPr>
        <w:pStyle w:val="ListParagraph"/>
        <w:framePr w:wrap="around"/>
        <w:numPr>
          <w:ilvl w:val="0"/>
          <w:numId w:val="15"/>
        </w:numPr>
        <w:rPr>
          <w:sz w:val="22"/>
          <w:szCs w:val="22"/>
        </w:rPr>
      </w:pPr>
      <w:r w:rsidRPr="00104A85">
        <w:rPr>
          <w:sz w:val="22"/>
          <w:szCs w:val="22"/>
        </w:rPr>
        <w:t xml:space="preserve">Constatarea conformității prin acceptarea produselor livrate, pe baza procedurii și criteriilor de recepție incluse în caietul de sarcini, condițiile contractuale; </w:t>
      </w:r>
    </w:p>
    <w:p w14:paraId="6C526919" w14:textId="77777777" w:rsidR="00F35BC5" w:rsidRPr="00104A85" w:rsidRDefault="00CE00DD">
      <w:pPr>
        <w:pStyle w:val="ListParagraph"/>
        <w:framePr w:wrap="around"/>
        <w:numPr>
          <w:ilvl w:val="0"/>
          <w:numId w:val="13"/>
        </w:numPr>
        <w:rPr>
          <w:sz w:val="22"/>
          <w:szCs w:val="22"/>
        </w:rPr>
      </w:pPr>
      <w:r w:rsidRPr="00104A85">
        <w:rPr>
          <w:b/>
          <w:sz w:val="22"/>
          <w:szCs w:val="22"/>
        </w:rPr>
        <w:t xml:space="preserve">Controlul </w:t>
      </w:r>
      <w:r w:rsidRPr="00104A85">
        <w:rPr>
          <w:sz w:val="22"/>
          <w:szCs w:val="22"/>
        </w:rPr>
        <w:t xml:space="preserve">implică identificarea acțiunilor corective pentru abordarea abaterilor de la condițiile contractuale, constatate în cadrul întâlnirilor dintre contractant și autoritatea contractantă. </w:t>
      </w:r>
    </w:p>
    <w:p w14:paraId="3096E389" w14:textId="77777777" w:rsidR="00F35BC5" w:rsidRDefault="00F35BC5" w:rsidP="00104A85">
      <w:pPr>
        <w:pStyle w:val="ListParagraph"/>
        <w:framePr w:wrap="around"/>
        <w:numPr>
          <w:ilvl w:val="0"/>
          <w:numId w:val="0"/>
        </w:numPr>
        <w:ind w:left="720"/>
      </w:pPr>
    </w:p>
    <w:p w14:paraId="27A3D790" w14:textId="77777777" w:rsidR="00F35BC5" w:rsidRDefault="00CE00DD" w:rsidP="00290A79">
      <w:pPr>
        <w:pStyle w:val="Heading1"/>
        <w:numPr>
          <w:ilvl w:val="0"/>
          <w:numId w:val="6"/>
        </w:numPr>
        <w:spacing w:before="0" w:line="240" w:lineRule="auto"/>
        <w:jc w:val="both"/>
        <w:rPr>
          <w:rFonts w:ascii="Times New Roman" w:hAnsi="Times New Roman" w:cs="Times New Roman"/>
          <w:i/>
          <w:szCs w:val="22"/>
        </w:rPr>
      </w:pPr>
      <w:bookmarkStart w:id="37" w:name="_Toc478634993"/>
      <w:r>
        <w:rPr>
          <w:rFonts w:ascii="Times New Roman" w:hAnsi="Times New Roman" w:cs="Times New Roman"/>
          <w:szCs w:val="22"/>
        </w:rPr>
        <w:t>Evaluarea performanței Contractantului</w:t>
      </w:r>
      <w:bookmarkEnd w:id="37"/>
      <w:r>
        <w:rPr>
          <w:rFonts w:ascii="Times New Roman" w:hAnsi="Times New Roman" w:cs="Times New Roman"/>
          <w:szCs w:val="22"/>
        </w:rPr>
        <w:t xml:space="preserve"> </w:t>
      </w:r>
      <w:r>
        <w:rPr>
          <w:rFonts w:ascii="Times New Roman" w:hAnsi="Times New Roman" w:cs="Times New Roman"/>
          <w:i/>
          <w:szCs w:val="22"/>
        </w:rPr>
        <w:t>- nu este cazul</w:t>
      </w:r>
    </w:p>
    <w:p w14:paraId="703EB761" w14:textId="77777777" w:rsidR="00290A79" w:rsidRPr="00290A79" w:rsidRDefault="00290A79" w:rsidP="00290A79">
      <w:pPr>
        <w:spacing w:after="0" w:line="240" w:lineRule="auto"/>
      </w:pPr>
    </w:p>
    <w:p w14:paraId="53916C27" w14:textId="77777777" w:rsidR="00F35BC5" w:rsidRDefault="00CE00DD" w:rsidP="00290A79">
      <w:pPr>
        <w:pStyle w:val="Heading1"/>
        <w:numPr>
          <w:ilvl w:val="0"/>
          <w:numId w:val="6"/>
        </w:numPr>
        <w:spacing w:before="0" w:line="240" w:lineRule="auto"/>
        <w:jc w:val="both"/>
        <w:rPr>
          <w:rFonts w:ascii="Times New Roman" w:hAnsi="Times New Roman" w:cs="Times New Roman"/>
          <w:szCs w:val="22"/>
        </w:rPr>
      </w:pPr>
      <w:bookmarkStart w:id="38" w:name="_Toc478634995"/>
      <w:r>
        <w:rPr>
          <w:rFonts w:ascii="Times New Roman" w:hAnsi="Times New Roman" w:cs="Times New Roman"/>
          <w:szCs w:val="22"/>
        </w:rPr>
        <w:t>Anexe</w:t>
      </w:r>
      <w:bookmarkEnd w:id="38"/>
    </w:p>
    <w:p w14:paraId="58064F24" w14:textId="77777777" w:rsidR="00B05F2C" w:rsidRDefault="00B05F2C" w:rsidP="00B05F2C"/>
    <w:p w14:paraId="5E9BBB66" w14:textId="77777777" w:rsidR="00B05F2C" w:rsidRDefault="00B05F2C" w:rsidP="00B05F2C"/>
    <w:p w14:paraId="6CB916F5" w14:textId="77777777" w:rsidR="00B05F2C" w:rsidRDefault="00B05F2C" w:rsidP="00B05F2C"/>
    <w:p w14:paraId="4846565D" w14:textId="77777777" w:rsidR="00B05F2C" w:rsidRDefault="00B05F2C" w:rsidP="00B05F2C"/>
    <w:p w14:paraId="46DD1ABC" w14:textId="77777777" w:rsidR="00B05F2C" w:rsidRDefault="00B05F2C" w:rsidP="00B05F2C"/>
    <w:p w14:paraId="53CE5DB9" w14:textId="77777777" w:rsidR="00B05F2C" w:rsidRDefault="00B05F2C" w:rsidP="00B05F2C"/>
    <w:p w14:paraId="0D673AD5" w14:textId="77777777" w:rsidR="00B05F2C" w:rsidRPr="00B05F2C" w:rsidRDefault="00B05F2C" w:rsidP="00B05F2C"/>
    <w:p w14:paraId="0CEF00E4" w14:textId="77777777" w:rsidR="00F35BC5" w:rsidRDefault="00F35BC5" w:rsidP="00F329B3">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0"/>
      </w:tblGrid>
      <w:tr w:rsidR="00F35BC5" w14:paraId="48BB6D51" w14:textId="77777777">
        <w:trPr>
          <w:trHeight w:val="518"/>
        </w:trPr>
        <w:tc>
          <w:tcPr>
            <w:tcW w:w="1668" w:type="dxa"/>
          </w:tcPr>
          <w:p w14:paraId="4801F3CF" w14:textId="77777777" w:rsidR="00F35BC5" w:rsidRDefault="00CE00DD" w:rsidP="00F329B3">
            <w:pPr>
              <w:spacing w:after="0" w:line="240" w:lineRule="auto"/>
              <w:jc w:val="both"/>
              <w:rPr>
                <w:rFonts w:ascii="Times New Roman" w:hAnsi="Times New Roman" w:cs="Times New Roman"/>
                <w:b/>
                <w:i/>
              </w:rPr>
            </w:pPr>
            <w:r>
              <w:rPr>
                <w:rFonts w:ascii="Times New Roman" w:hAnsi="Times New Roman" w:cs="Times New Roman"/>
                <w:b/>
                <w:i/>
              </w:rPr>
              <w:t>Număr anexă</w:t>
            </w:r>
          </w:p>
        </w:tc>
        <w:tc>
          <w:tcPr>
            <w:tcW w:w="7620" w:type="dxa"/>
          </w:tcPr>
          <w:p w14:paraId="0DF322E5" w14:textId="77777777" w:rsidR="00F35BC5" w:rsidRDefault="00CE00DD" w:rsidP="00F329B3">
            <w:pPr>
              <w:spacing w:after="0" w:line="240" w:lineRule="auto"/>
              <w:jc w:val="both"/>
              <w:rPr>
                <w:rFonts w:ascii="Times New Roman" w:hAnsi="Times New Roman" w:cs="Times New Roman"/>
                <w:b/>
                <w:i/>
              </w:rPr>
            </w:pPr>
            <w:r>
              <w:rPr>
                <w:rFonts w:ascii="Times New Roman" w:hAnsi="Times New Roman" w:cs="Times New Roman"/>
                <w:b/>
                <w:i/>
              </w:rPr>
              <w:t>Denumire anexă</w:t>
            </w:r>
          </w:p>
          <w:p w14:paraId="438E64BD" w14:textId="77777777" w:rsidR="00F35BC5" w:rsidRDefault="00F35BC5" w:rsidP="00F329B3">
            <w:pPr>
              <w:spacing w:after="0" w:line="240" w:lineRule="auto"/>
              <w:jc w:val="both"/>
              <w:rPr>
                <w:rFonts w:ascii="Times New Roman" w:hAnsi="Times New Roman" w:cs="Times New Roman"/>
                <w:b/>
                <w:i/>
              </w:rPr>
            </w:pPr>
          </w:p>
        </w:tc>
      </w:tr>
      <w:tr w:rsidR="00F35BC5" w14:paraId="5B6A8A31" w14:textId="77777777">
        <w:tc>
          <w:tcPr>
            <w:tcW w:w="1668" w:type="dxa"/>
          </w:tcPr>
          <w:p w14:paraId="595DA147"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Anexa 1:</w:t>
            </w:r>
          </w:p>
        </w:tc>
        <w:tc>
          <w:tcPr>
            <w:tcW w:w="7620" w:type="dxa"/>
          </w:tcPr>
          <w:p w14:paraId="78010D5C"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Exemplu de format pentru proces-verbal de recepție documente/rapoarte – elemente cantitative</w:t>
            </w:r>
          </w:p>
        </w:tc>
      </w:tr>
      <w:tr w:rsidR="00F35BC5" w14:paraId="4C4A6D34" w14:textId="77777777">
        <w:tc>
          <w:tcPr>
            <w:tcW w:w="1668" w:type="dxa"/>
          </w:tcPr>
          <w:p w14:paraId="214458BD"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Anexa 2:</w:t>
            </w:r>
          </w:p>
        </w:tc>
        <w:tc>
          <w:tcPr>
            <w:tcW w:w="7620" w:type="dxa"/>
          </w:tcPr>
          <w:p w14:paraId="560D0374"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Exemplu de format pentru proces verbal de recepție documente/rapoarte – elemente calitative</w:t>
            </w:r>
          </w:p>
        </w:tc>
      </w:tr>
    </w:tbl>
    <w:p w14:paraId="5E4C4B97" w14:textId="77777777" w:rsidR="00F35BC5" w:rsidRDefault="00F35BC5" w:rsidP="00F329B3">
      <w:pPr>
        <w:spacing w:after="0" w:line="240" w:lineRule="auto"/>
        <w:jc w:val="both"/>
        <w:rPr>
          <w:rFonts w:ascii="Times New Roman" w:hAnsi="Times New Roman" w:cs="Times New Roman"/>
          <w:b/>
        </w:rPr>
      </w:pPr>
    </w:p>
    <w:p w14:paraId="5715481A" w14:textId="77777777" w:rsidR="00D70CEB" w:rsidRDefault="00D70CEB" w:rsidP="00F329B3">
      <w:pPr>
        <w:spacing w:after="0" w:line="240" w:lineRule="auto"/>
        <w:jc w:val="both"/>
        <w:rPr>
          <w:rFonts w:ascii="Times New Roman" w:hAnsi="Times New Roman"/>
          <w:b/>
        </w:rPr>
      </w:pPr>
    </w:p>
    <w:p w14:paraId="1A2918E3" w14:textId="77777777" w:rsidR="00AE313D" w:rsidRPr="00AE313D" w:rsidRDefault="00AE313D" w:rsidP="00F329B3">
      <w:pPr>
        <w:spacing w:after="0" w:line="240" w:lineRule="auto"/>
        <w:jc w:val="both"/>
        <w:rPr>
          <w:rFonts w:ascii="Times New Roman" w:hAnsi="Times New Roman" w:cs="Times New Roman"/>
          <w:b/>
        </w:rPr>
      </w:pPr>
    </w:p>
    <w:p w14:paraId="34C6C3B8" w14:textId="77777777" w:rsidR="00AE313D" w:rsidRPr="00AE313D" w:rsidRDefault="00AE313D" w:rsidP="00AE313D">
      <w:pPr>
        <w:pStyle w:val="Bodytext20"/>
        <w:spacing w:after="0" w:line="240" w:lineRule="auto"/>
        <w:ind w:left="0"/>
        <w:rPr>
          <w:rFonts w:ascii="Times New Roman" w:hAnsi="Times New Roman" w:cs="Times New Roman"/>
          <w:sz w:val="22"/>
          <w:szCs w:val="22"/>
        </w:rPr>
      </w:pPr>
      <w:proofErr w:type="spellStart"/>
      <w:r w:rsidRPr="00AE313D">
        <w:rPr>
          <w:rFonts w:ascii="Times New Roman" w:hAnsi="Times New Roman" w:cs="Times New Roman"/>
          <w:b/>
          <w:bCs/>
          <w:color w:val="000000"/>
          <w:sz w:val="22"/>
          <w:szCs w:val="22"/>
          <w:lang w:val="en-GB" w:eastAsia="en-GB" w:bidi="en-GB"/>
        </w:rPr>
        <w:t>Anexa</w:t>
      </w:r>
      <w:proofErr w:type="spellEnd"/>
      <w:r w:rsidRPr="00AE313D">
        <w:rPr>
          <w:rFonts w:ascii="Times New Roman" w:hAnsi="Times New Roman" w:cs="Times New Roman"/>
          <w:b/>
          <w:bCs/>
          <w:color w:val="000000"/>
          <w:sz w:val="22"/>
          <w:szCs w:val="22"/>
          <w:lang w:val="en-GB" w:eastAsia="en-GB" w:bidi="en-GB"/>
        </w:rPr>
        <w:t xml:space="preserve"> 1 - </w:t>
      </w:r>
      <w:proofErr w:type="spellStart"/>
      <w:r w:rsidRPr="00AE313D">
        <w:rPr>
          <w:rFonts w:ascii="Times New Roman" w:hAnsi="Times New Roman" w:cs="Times New Roman"/>
          <w:b/>
          <w:bCs/>
          <w:color w:val="000000"/>
          <w:sz w:val="22"/>
          <w:szCs w:val="22"/>
          <w:lang w:val="en-GB" w:eastAsia="en-GB" w:bidi="en-GB"/>
        </w:rPr>
        <w:t>Exemplu</w:t>
      </w:r>
      <w:proofErr w:type="spellEnd"/>
      <w:r w:rsidRPr="00AE313D">
        <w:rPr>
          <w:rFonts w:ascii="Times New Roman" w:hAnsi="Times New Roman" w:cs="Times New Roman"/>
          <w:b/>
          <w:bCs/>
          <w:color w:val="000000"/>
          <w:sz w:val="22"/>
          <w:szCs w:val="22"/>
          <w:lang w:val="en-GB" w:eastAsia="en-GB" w:bidi="en-GB"/>
        </w:rPr>
        <w:t xml:space="preserve"> de format </w:t>
      </w:r>
      <w:proofErr w:type="spellStart"/>
      <w:r w:rsidRPr="00AE313D">
        <w:rPr>
          <w:rFonts w:ascii="Times New Roman" w:hAnsi="Times New Roman" w:cs="Times New Roman"/>
          <w:b/>
          <w:bCs/>
          <w:color w:val="000000"/>
          <w:sz w:val="22"/>
          <w:szCs w:val="22"/>
          <w:lang w:val="en-GB" w:eastAsia="en-GB" w:bidi="en-GB"/>
        </w:rPr>
        <w:t>pentru</w:t>
      </w:r>
      <w:proofErr w:type="spellEnd"/>
      <w:r w:rsidRPr="00AE313D">
        <w:rPr>
          <w:rFonts w:ascii="Times New Roman" w:hAnsi="Times New Roman" w:cs="Times New Roman"/>
          <w:b/>
          <w:bCs/>
          <w:color w:val="000000"/>
          <w:sz w:val="22"/>
          <w:szCs w:val="22"/>
          <w:lang w:val="en-GB" w:eastAsia="en-GB" w:bidi="en-GB"/>
        </w:rPr>
        <w:t xml:space="preserve"> </w:t>
      </w:r>
      <w:proofErr w:type="spellStart"/>
      <w:r w:rsidRPr="00AE313D">
        <w:rPr>
          <w:rFonts w:ascii="Times New Roman" w:hAnsi="Times New Roman" w:cs="Times New Roman"/>
          <w:b/>
          <w:bCs/>
          <w:color w:val="000000"/>
          <w:sz w:val="22"/>
          <w:szCs w:val="22"/>
          <w:lang w:val="en-GB" w:eastAsia="en-GB" w:bidi="en-GB"/>
        </w:rPr>
        <w:t>proces</w:t>
      </w:r>
      <w:proofErr w:type="spellEnd"/>
      <w:r w:rsidRPr="00AE313D">
        <w:rPr>
          <w:rFonts w:ascii="Times New Roman" w:hAnsi="Times New Roman" w:cs="Times New Roman"/>
          <w:b/>
          <w:bCs/>
          <w:color w:val="000000"/>
          <w:sz w:val="22"/>
          <w:szCs w:val="22"/>
          <w:lang w:val="en-GB" w:eastAsia="en-GB" w:bidi="en-GB"/>
        </w:rPr>
        <w:t xml:space="preserve">-verbal de </w:t>
      </w:r>
      <w:r w:rsidRPr="00AE313D">
        <w:rPr>
          <w:rFonts w:ascii="Times New Roman" w:hAnsi="Times New Roman" w:cs="Times New Roman"/>
          <w:b/>
          <w:bCs/>
          <w:color w:val="000000"/>
          <w:sz w:val="22"/>
          <w:szCs w:val="22"/>
          <w:lang w:eastAsia="ro-RO" w:bidi="ro-RO"/>
        </w:rPr>
        <w:t xml:space="preserve">recepție </w:t>
      </w:r>
      <w:proofErr w:type="spellStart"/>
      <w:r w:rsidRPr="00AE313D">
        <w:rPr>
          <w:rFonts w:ascii="Times New Roman" w:hAnsi="Times New Roman" w:cs="Times New Roman"/>
          <w:b/>
          <w:bCs/>
          <w:color w:val="000000"/>
          <w:sz w:val="22"/>
          <w:szCs w:val="22"/>
          <w:lang w:val="en-GB" w:eastAsia="en-GB" w:bidi="en-GB"/>
        </w:rPr>
        <w:t>cantitativă</w:t>
      </w:r>
      <w:proofErr w:type="spellEnd"/>
    </w:p>
    <w:p w14:paraId="484F2B42" w14:textId="77777777" w:rsidR="00AE313D" w:rsidRPr="00AE313D" w:rsidRDefault="00AE313D" w:rsidP="00AE313D">
      <w:pP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2165"/>
        <w:gridCol w:w="7044"/>
      </w:tblGrid>
      <w:tr w:rsidR="00AE313D" w:rsidRPr="00AE313D" w14:paraId="76A923EA" w14:textId="77777777" w:rsidTr="00EE2B8E">
        <w:trPr>
          <w:trHeight w:hRule="exact" w:val="355"/>
        </w:trPr>
        <w:tc>
          <w:tcPr>
            <w:tcW w:w="2165" w:type="dxa"/>
            <w:tcBorders>
              <w:top w:val="single" w:sz="4" w:space="0" w:color="auto"/>
              <w:left w:val="single" w:sz="4" w:space="0" w:color="auto"/>
            </w:tcBorders>
            <w:vAlign w:val="bottom"/>
          </w:tcPr>
          <w:p w14:paraId="203B4C6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Contract nr.</w:t>
            </w:r>
          </w:p>
        </w:tc>
        <w:tc>
          <w:tcPr>
            <w:tcW w:w="7044" w:type="dxa"/>
            <w:tcBorders>
              <w:top w:val="single" w:sz="4" w:space="0" w:color="auto"/>
              <w:left w:val="single" w:sz="4" w:space="0" w:color="auto"/>
              <w:right w:val="single" w:sz="4" w:space="0" w:color="auto"/>
            </w:tcBorders>
            <w:vAlign w:val="bottom"/>
          </w:tcPr>
          <w:p w14:paraId="1DEF0BE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041001DB" w14:textId="77777777" w:rsidTr="00EE2B8E">
        <w:trPr>
          <w:trHeight w:hRule="exact" w:val="360"/>
        </w:trPr>
        <w:tc>
          <w:tcPr>
            <w:tcW w:w="2165" w:type="dxa"/>
            <w:tcBorders>
              <w:top w:val="single" w:sz="4" w:space="0" w:color="auto"/>
              <w:left w:val="single" w:sz="4" w:space="0" w:color="auto"/>
            </w:tcBorders>
            <w:vAlign w:val="bottom"/>
          </w:tcPr>
          <w:p w14:paraId="51D3B74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Contractant</w:t>
            </w:r>
          </w:p>
        </w:tc>
        <w:tc>
          <w:tcPr>
            <w:tcW w:w="7044" w:type="dxa"/>
            <w:tcBorders>
              <w:top w:val="single" w:sz="4" w:space="0" w:color="auto"/>
              <w:left w:val="single" w:sz="4" w:space="0" w:color="auto"/>
              <w:right w:val="single" w:sz="4" w:space="0" w:color="auto"/>
            </w:tcBorders>
            <w:vAlign w:val="bottom"/>
          </w:tcPr>
          <w:p w14:paraId="422AEE9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0C81BDAA" w14:textId="77777777" w:rsidTr="00EE2B8E">
        <w:trPr>
          <w:trHeight w:hRule="exact" w:val="691"/>
        </w:trPr>
        <w:tc>
          <w:tcPr>
            <w:tcW w:w="2165" w:type="dxa"/>
            <w:tcBorders>
              <w:top w:val="single" w:sz="4" w:space="0" w:color="auto"/>
              <w:left w:val="single" w:sz="4" w:space="0" w:color="auto"/>
            </w:tcBorders>
            <w:vAlign w:val="bottom"/>
          </w:tcPr>
          <w:p w14:paraId="7523F0B8" w14:textId="77777777" w:rsidR="00AE313D" w:rsidRPr="00AE313D" w:rsidRDefault="00AE313D" w:rsidP="00EE2B8E">
            <w:pPr>
              <w:pStyle w:val="Other"/>
              <w:spacing w:after="0" w:line="374" w:lineRule="auto"/>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lastRenderedPageBreak/>
              <w:t>Referința proiectului, dacă este cazul</w:t>
            </w:r>
          </w:p>
        </w:tc>
        <w:tc>
          <w:tcPr>
            <w:tcW w:w="7044" w:type="dxa"/>
            <w:tcBorders>
              <w:top w:val="single" w:sz="4" w:space="0" w:color="auto"/>
              <w:left w:val="single" w:sz="4" w:space="0" w:color="auto"/>
              <w:right w:val="single" w:sz="4" w:space="0" w:color="auto"/>
            </w:tcBorders>
          </w:tcPr>
          <w:p w14:paraId="7ED6AB9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[Numele proiectului]</w:t>
            </w:r>
          </w:p>
        </w:tc>
      </w:tr>
      <w:tr w:rsidR="00AE313D" w:rsidRPr="00AE313D" w14:paraId="77DB174B" w14:textId="77777777" w:rsidTr="00EE2B8E">
        <w:trPr>
          <w:trHeight w:hRule="exact" w:val="691"/>
        </w:trPr>
        <w:tc>
          <w:tcPr>
            <w:tcW w:w="2165" w:type="dxa"/>
            <w:tcBorders>
              <w:top w:val="single" w:sz="4" w:space="0" w:color="auto"/>
              <w:left w:val="single" w:sz="4" w:space="0" w:color="auto"/>
              <w:bottom w:val="single" w:sz="4" w:space="0" w:color="auto"/>
            </w:tcBorders>
          </w:tcPr>
          <w:p w14:paraId="6855D555"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Dată livrare produs</w:t>
            </w:r>
          </w:p>
        </w:tc>
        <w:tc>
          <w:tcPr>
            <w:tcW w:w="7044" w:type="dxa"/>
            <w:tcBorders>
              <w:top w:val="single" w:sz="4" w:space="0" w:color="auto"/>
              <w:left w:val="single" w:sz="4" w:space="0" w:color="auto"/>
              <w:bottom w:val="single" w:sz="4" w:space="0" w:color="auto"/>
              <w:right w:val="single" w:sz="4" w:space="0" w:color="auto"/>
            </w:tcBorders>
          </w:tcPr>
          <w:p w14:paraId="3FE60F05"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[zz/ll/aaaa]</w:t>
            </w:r>
          </w:p>
        </w:tc>
      </w:tr>
    </w:tbl>
    <w:p w14:paraId="2B198857" w14:textId="77777777" w:rsidR="00AE313D" w:rsidRPr="00AE313D" w:rsidRDefault="00AE313D" w:rsidP="00AE313D">
      <w:pP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686"/>
        <w:gridCol w:w="3614"/>
        <w:gridCol w:w="4909"/>
      </w:tblGrid>
      <w:tr w:rsidR="00AE313D" w:rsidRPr="00AE313D" w14:paraId="1B5B2954" w14:textId="77777777" w:rsidTr="00EE2B8E">
        <w:trPr>
          <w:trHeight w:hRule="exact" w:val="1435"/>
        </w:trPr>
        <w:tc>
          <w:tcPr>
            <w:tcW w:w="686" w:type="dxa"/>
            <w:tcBorders>
              <w:top w:val="single" w:sz="4" w:space="0" w:color="auto"/>
              <w:left w:val="single" w:sz="4" w:space="0" w:color="auto"/>
            </w:tcBorders>
          </w:tcPr>
          <w:p w14:paraId="0D904142" w14:textId="77777777" w:rsidR="00AE313D" w:rsidRPr="00AE313D" w:rsidRDefault="00AE313D" w:rsidP="00EE2B8E">
            <w:pPr>
              <w:pStyle w:val="Other"/>
              <w:spacing w:after="0"/>
              <w:ind w:firstLine="22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Nr.</w:t>
            </w:r>
          </w:p>
        </w:tc>
        <w:tc>
          <w:tcPr>
            <w:tcW w:w="3614" w:type="dxa"/>
            <w:tcBorders>
              <w:top w:val="single" w:sz="4" w:space="0" w:color="auto"/>
              <w:left w:val="single" w:sz="4" w:space="0" w:color="auto"/>
            </w:tcBorders>
          </w:tcPr>
          <w:p w14:paraId="722437AC" w14:textId="77777777" w:rsidR="00AE313D" w:rsidRPr="00AE313D" w:rsidRDefault="00AE313D" w:rsidP="00EE2B8E">
            <w:pPr>
              <w:pStyle w:val="Other"/>
              <w:spacing w:after="0" w:line="374" w:lineRule="auto"/>
              <w:jc w:val="center"/>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Denumirea (conform Caiet de Sarcini/Contract</w:t>
            </w:r>
            <w:r w:rsidRPr="00AE313D">
              <w:rPr>
                <w:rFonts w:ascii="Times New Roman" w:hAnsi="Times New Roman" w:cs="Times New Roman"/>
                <w:b/>
                <w:bCs/>
                <w:i w:val="0"/>
                <w:iCs w:val="0"/>
                <w:color w:val="000000"/>
                <w:sz w:val="22"/>
                <w:szCs w:val="22"/>
                <w:lang w:eastAsia="ro-RO" w:bidi="ro-RO"/>
              </w:rPr>
              <w:t>)</w:t>
            </w:r>
          </w:p>
        </w:tc>
        <w:tc>
          <w:tcPr>
            <w:tcW w:w="4909" w:type="dxa"/>
            <w:tcBorders>
              <w:top w:val="single" w:sz="4" w:space="0" w:color="auto"/>
              <w:left w:val="single" w:sz="4" w:space="0" w:color="auto"/>
              <w:right w:val="single" w:sz="4" w:space="0" w:color="auto"/>
            </w:tcBorders>
          </w:tcPr>
          <w:p w14:paraId="7278B240" w14:textId="77777777" w:rsidR="00AE313D" w:rsidRPr="00AE313D" w:rsidRDefault="00AE313D" w:rsidP="00EE2B8E">
            <w:pPr>
              <w:pStyle w:val="Other"/>
              <w:spacing w:after="0"/>
              <w:ind w:firstLine="30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Referință (conform Caiet de Sarcini/Contract</w:t>
            </w:r>
            <w:r w:rsidRPr="00AE313D">
              <w:rPr>
                <w:rFonts w:ascii="Times New Roman" w:hAnsi="Times New Roman" w:cs="Times New Roman"/>
                <w:b/>
                <w:bCs/>
                <w:i w:val="0"/>
                <w:iCs w:val="0"/>
                <w:color w:val="000000"/>
                <w:sz w:val="22"/>
                <w:szCs w:val="22"/>
                <w:lang w:eastAsia="ro-RO" w:bidi="ro-RO"/>
              </w:rPr>
              <w:t>)</w:t>
            </w:r>
          </w:p>
        </w:tc>
      </w:tr>
      <w:tr w:rsidR="00AE313D" w:rsidRPr="00AE313D" w14:paraId="22A7D5CA" w14:textId="77777777" w:rsidTr="00EE2B8E">
        <w:trPr>
          <w:trHeight w:hRule="exact" w:val="1464"/>
        </w:trPr>
        <w:tc>
          <w:tcPr>
            <w:tcW w:w="686" w:type="dxa"/>
            <w:tcBorders>
              <w:top w:val="single" w:sz="4" w:space="0" w:color="auto"/>
              <w:left w:val="single" w:sz="4" w:space="0" w:color="auto"/>
            </w:tcBorders>
          </w:tcPr>
          <w:p w14:paraId="004A912A" w14:textId="77777777" w:rsidR="00AE313D" w:rsidRDefault="00AE313D" w:rsidP="00EE2B8E">
            <w:pPr>
              <w:pStyle w:val="Other"/>
              <w:spacing w:after="0"/>
              <w:rPr>
                <w:rFonts w:ascii="Times New Roman" w:hAnsi="Times New Roman" w:cs="Times New Roman"/>
                <w:color w:val="000000"/>
                <w:sz w:val="22"/>
                <w:szCs w:val="22"/>
                <w:lang w:eastAsia="ro-RO" w:bidi="ro-RO"/>
              </w:rPr>
            </w:pPr>
            <w:r w:rsidRPr="00AE313D">
              <w:rPr>
                <w:rFonts w:ascii="Times New Roman" w:hAnsi="Times New Roman" w:cs="Times New Roman"/>
                <w:color w:val="000000"/>
                <w:sz w:val="22"/>
                <w:szCs w:val="22"/>
                <w:lang w:eastAsia="ro-RO" w:bidi="ro-RO"/>
              </w:rPr>
              <w:t>1.</w:t>
            </w:r>
          </w:p>
          <w:p w14:paraId="124C7684"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24B432BA"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2B7873B1"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2850AD56"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134D3A89" w14:textId="77777777" w:rsidR="00FC145A" w:rsidRPr="00AE313D" w:rsidRDefault="00FC145A" w:rsidP="00EE2B8E">
            <w:pPr>
              <w:pStyle w:val="Other"/>
              <w:spacing w:after="0"/>
              <w:rPr>
                <w:rFonts w:ascii="Times New Roman" w:hAnsi="Times New Roman" w:cs="Times New Roman"/>
                <w:sz w:val="22"/>
                <w:szCs w:val="22"/>
              </w:rPr>
            </w:pPr>
          </w:p>
        </w:tc>
        <w:tc>
          <w:tcPr>
            <w:tcW w:w="3614" w:type="dxa"/>
            <w:tcBorders>
              <w:top w:val="single" w:sz="4" w:space="0" w:color="auto"/>
              <w:left w:val="single" w:sz="4" w:space="0" w:color="auto"/>
            </w:tcBorders>
          </w:tcPr>
          <w:p w14:paraId="14CB440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tcPr>
          <w:p w14:paraId="54FDAB77" w14:textId="77777777" w:rsidR="00AE313D" w:rsidRPr="00AE313D" w:rsidRDefault="00AE313D" w:rsidP="00EE2B8E">
            <w:pPr>
              <w:pStyle w:val="Other"/>
              <w:spacing w:after="0" w:line="374" w:lineRule="auto"/>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 clauza din contract sau capitolul din Caietul de Sarcini unde este specificat produsul respectiv]</w:t>
            </w:r>
          </w:p>
        </w:tc>
      </w:tr>
      <w:tr w:rsidR="00AE313D" w:rsidRPr="00AE313D" w14:paraId="15337067" w14:textId="77777777" w:rsidTr="00EE2B8E">
        <w:trPr>
          <w:trHeight w:hRule="exact" w:val="571"/>
        </w:trPr>
        <w:tc>
          <w:tcPr>
            <w:tcW w:w="686" w:type="dxa"/>
            <w:tcBorders>
              <w:top w:val="single" w:sz="4" w:space="0" w:color="auto"/>
              <w:left w:val="single" w:sz="4" w:space="0" w:color="auto"/>
            </w:tcBorders>
            <w:vAlign w:val="center"/>
          </w:tcPr>
          <w:p w14:paraId="1BC16CE5" w14:textId="3A1676FD"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2.</w:t>
            </w:r>
          </w:p>
        </w:tc>
        <w:tc>
          <w:tcPr>
            <w:tcW w:w="3614" w:type="dxa"/>
            <w:tcBorders>
              <w:top w:val="single" w:sz="4" w:space="0" w:color="auto"/>
              <w:left w:val="single" w:sz="4" w:space="0" w:color="auto"/>
            </w:tcBorders>
            <w:vAlign w:val="center"/>
          </w:tcPr>
          <w:p w14:paraId="667B3DB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vAlign w:val="center"/>
          </w:tcPr>
          <w:p w14:paraId="20FC96D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6F1502EB" w14:textId="77777777" w:rsidTr="00EE2B8E">
        <w:trPr>
          <w:trHeight w:hRule="exact" w:val="566"/>
        </w:trPr>
        <w:tc>
          <w:tcPr>
            <w:tcW w:w="686" w:type="dxa"/>
            <w:tcBorders>
              <w:top w:val="single" w:sz="4" w:space="0" w:color="auto"/>
              <w:left w:val="single" w:sz="4" w:space="0" w:color="auto"/>
            </w:tcBorders>
            <w:vAlign w:val="center"/>
          </w:tcPr>
          <w:p w14:paraId="716BDF0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3.</w:t>
            </w:r>
          </w:p>
        </w:tc>
        <w:tc>
          <w:tcPr>
            <w:tcW w:w="3614" w:type="dxa"/>
            <w:tcBorders>
              <w:top w:val="single" w:sz="4" w:space="0" w:color="auto"/>
              <w:left w:val="single" w:sz="4" w:space="0" w:color="auto"/>
            </w:tcBorders>
            <w:vAlign w:val="center"/>
          </w:tcPr>
          <w:p w14:paraId="525817E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vAlign w:val="center"/>
          </w:tcPr>
          <w:p w14:paraId="189A35F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7B8EFC9F" w14:textId="77777777" w:rsidTr="00EE2B8E">
        <w:trPr>
          <w:trHeight w:hRule="exact" w:val="581"/>
        </w:trPr>
        <w:tc>
          <w:tcPr>
            <w:tcW w:w="686" w:type="dxa"/>
            <w:tcBorders>
              <w:top w:val="single" w:sz="4" w:space="0" w:color="auto"/>
              <w:left w:val="single" w:sz="4" w:space="0" w:color="auto"/>
              <w:bottom w:val="single" w:sz="4" w:space="0" w:color="auto"/>
            </w:tcBorders>
            <w:vAlign w:val="center"/>
          </w:tcPr>
          <w:p w14:paraId="141DE86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4.</w:t>
            </w:r>
          </w:p>
        </w:tc>
        <w:tc>
          <w:tcPr>
            <w:tcW w:w="3614" w:type="dxa"/>
            <w:tcBorders>
              <w:top w:val="single" w:sz="4" w:space="0" w:color="auto"/>
              <w:left w:val="single" w:sz="4" w:space="0" w:color="auto"/>
              <w:bottom w:val="single" w:sz="4" w:space="0" w:color="auto"/>
            </w:tcBorders>
            <w:vAlign w:val="center"/>
          </w:tcPr>
          <w:p w14:paraId="5A6AB5ED"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bottom w:val="single" w:sz="4" w:space="0" w:color="auto"/>
              <w:right w:val="single" w:sz="4" w:space="0" w:color="auto"/>
            </w:tcBorders>
            <w:vAlign w:val="center"/>
          </w:tcPr>
          <w:p w14:paraId="4AD22980"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bl>
    <w:p w14:paraId="377E59E5"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r w:rsidRPr="00AE313D">
        <w:rPr>
          <w:rFonts w:ascii="Times New Roman" w:hAnsi="Times New Roman" w:cs="Times New Roman"/>
          <w:b/>
          <w:bCs/>
          <w:color w:val="000000"/>
          <w:sz w:val="22"/>
          <w:szCs w:val="22"/>
          <w:lang w:eastAsia="ro-RO" w:bidi="ro-RO"/>
        </w:rPr>
        <w:t xml:space="preserve">Autoritatea </w:t>
      </w:r>
    </w:p>
    <w:p w14:paraId="054B8308"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p>
    <w:p w14:paraId="3CEE7F68"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p>
    <w:p w14:paraId="249A86C9"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p>
    <w:p w14:paraId="573183DE"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Contractantă</w:t>
      </w:r>
    </w:p>
    <w:p w14:paraId="219CB3FE" w14:textId="77777777" w:rsidR="00AE313D" w:rsidRPr="00AE313D" w:rsidRDefault="00AE313D" w:rsidP="00AE313D">
      <w:pPr>
        <w:pStyle w:val="Bodytext20"/>
        <w:framePr w:wrap="none" w:vAnchor="page" w:hAnchor="page" w:x="3274" w:y="9157"/>
        <w:spacing w:after="0" w:line="240" w:lineRule="auto"/>
        <w:ind w:left="0"/>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Contractant</w:t>
      </w:r>
    </w:p>
    <w:p w14:paraId="36D37A01"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Dată:</w:t>
      </w:r>
    </w:p>
    <w:p w14:paraId="69FC459D" w14:textId="77777777" w:rsidR="00FC145A" w:rsidRPr="00AE313D" w:rsidRDefault="00FC145A" w:rsidP="00FC145A">
      <w:pPr>
        <w:pStyle w:val="Bodytext20"/>
        <w:framePr w:w="9447" w:h="1896" w:hRule="exact" w:wrap="none" w:vAnchor="page" w:hAnchor="page" w:x="1372" w:y="11601"/>
        <w:spacing w:after="320" w:line="240" w:lineRule="auto"/>
        <w:ind w:left="0"/>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Nume:</w:t>
      </w:r>
    </w:p>
    <w:p w14:paraId="0E077C4B"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b/>
          <w:bCs/>
          <w:color w:val="000000"/>
          <w:sz w:val="22"/>
          <w:szCs w:val="22"/>
          <w:lang w:eastAsia="ro-RO" w:bidi="ro-RO"/>
        </w:rPr>
      </w:pPr>
      <w:r w:rsidRPr="00AE313D">
        <w:rPr>
          <w:rFonts w:ascii="Times New Roman" w:hAnsi="Times New Roman" w:cs="Times New Roman"/>
          <w:b/>
          <w:bCs/>
          <w:color w:val="000000"/>
          <w:sz w:val="22"/>
          <w:szCs w:val="22"/>
          <w:lang w:eastAsia="ro-RO" w:bidi="ro-RO"/>
        </w:rPr>
        <w:t>Funcția:</w:t>
      </w:r>
    </w:p>
    <w:p w14:paraId="5037FE12"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b/>
          <w:bCs/>
          <w:color w:val="000000"/>
          <w:sz w:val="22"/>
          <w:szCs w:val="22"/>
          <w:lang w:eastAsia="ro-RO" w:bidi="ro-RO"/>
        </w:rPr>
      </w:pPr>
    </w:p>
    <w:p w14:paraId="0F1AD48E"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sz w:val="22"/>
          <w:szCs w:val="22"/>
        </w:rPr>
      </w:pPr>
    </w:p>
    <w:p w14:paraId="13B1D0AC" w14:textId="77777777" w:rsidR="00AE313D" w:rsidRPr="00AE313D" w:rsidRDefault="00AE313D" w:rsidP="00AE313D">
      <w:pPr>
        <w:rPr>
          <w:rFonts w:ascii="Times New Roman" w:hAnsi="Times New Roman" w:cs="Times New Roman"/>
        </w:rPr>
      </w:pPr>
    </w:p>
    <w:p w14:paraId="279F0F35" w14:textId="77777777" w:rsidR="00AE313D" w:rsidRPr="00AE313D" w:rsidRDefault="00AE313D" w:rsidP="00AE313D">
      <w:pPr>
        <w:rPr>
          <w:rFonts w:ascii="Times New Roman" w:hAnsi="Times New Roman" w:cs="Times New Roman"/>
        </w:rPr>
      </w:pPr>
    </w:p>
    <w:p w14:paraId="1C172AFD" w14:textId="77777777" w:rsidR="00AE313D" w:rsidRPr="00AE313D" w:rsidRDefault="00AE313D" w:rsidP="00AE313D">
      <w:pPr>
        <w:rPr>
          <w:rFonts w:ascii="Times New Roman" w:hAnsi="Times New Roman" w:cs="Times New Roman"/>
        </w:rPr>
      </w:pPr>
    </w:p>
    <w:p w14:paraId="3FD8F15E" w14:textId="77777777" w:rsidR="00AE313D" w:rsidRPr="00AE313D" w:rsidRDefault="00AE313D" w:rsidP="00AE313D">
      <w:pPr>
        <w:tabs>
          <w:tab w:val="left" w:pos="3224"/>
        </w:tabs>
        <w:rPr>
          <w:rFonts w:ascii="Times New Roman" w:hAnsi="Times New Roman" w:cs="Times New Roman"/>
        </w:rPr>
      </w:pPr>
    </w:p>
    <w:p w14:paraId="00B08B9A" w14:textId="77777777" w:rsidR="00AE313D" w:rsidRPr="00AE313D" w:rsidRDefault="00AE313D" w:rsidP="00AE313D">
      <w:pPr>
        <w:rPr>
          <w:rFonts w:ascii="Times New Roman" w:hAnsi="Times New Roman" w:cs="Times New Roman"/>
        </w:rPr>
      </w:pPr>
    </w:p>
    <w:p w14:paraId="60417724" w14:textId="77777777" w:rsidR="00AE313D" w:rsidRPr="00AE313D" w:rsidRDefault="00AE313D" w:rsidP="00AE313D">
      <w:pPr>
        <w:rPr>
          <w:rFonts w:ascii="Times New Roman" w:hAnsi="Times New Roman" w:cs="Times New Roman"/>
        </w:rPr>
      </w:pPr>
    </w:p>
    <w:p w14:paraId="4A848468" w14:textId="77777777" w:rsidR="00AE313D" w:rsidRPr="00AE313D" w:rsidRDefault="00AE313D" w:rsidP="00AE313D">
      <w:pPr>
        <w:rPr>
          <w:rFonts w:ascii="Times New Roman" w:hAnsi="Times New Roman" w:cs="Times New Roman"/>
        </w:rPr>
      </w:pPr>
    </w:p>
    <w:p w14:paraId="58D86BF0" w14:textId="77777777" w:rsidR="00AE313D" w:rsidRDefault="00AE313D" w:rsidP="00AE313D">
      <w:pPr>
        <w:rPr>
          <w:rFonts w:ascii="Times New Roman" w:hAnsi="Times New Roman" w:cs="Times New Roman"/>
        </w:rPr>
      </w:pPr>
    </w:p>
    <w:p w14:paraId="490C3462" w14:textId="77777777" w:rsidR="00A843C2" w:rsidRDefault="00A843C2" w:rsidP="00AE313D">
      <w:pPr>
        <w:rPr>
          <w:rFonts w:ascii="Times New Roman" w:hAnsi="Times New Roman" w:cs="Times New Roman"/>
        </w:rPr>
      </w:pPr>
    </w:p>
    <w:p w14:paraId="422FCB79" w14:textId="77777777" w:rsidR="006C7B09" w:rsidRPr="00AE313D" w:rsidRDefault="006C7B09" w:rsidP="00AE313D">
      <w:pPr>
        <w:rPr>
          <w:rFonts w:ascii="Times New Roman" w:hAnsi="Times New Roman" w:cs="Times New Roman"/>
        </w:rPr>
      </w:pPr>
    </w:p>
    <w:p w14:paraId="59B7A3AE" w14:textId="77777777" w:rsidR="00AE313D" w:rsidRDefault="00AE313D" w:rsidP="00AE313D">
      <w:pPr>
        <w:pStyle w:val="Bodytext20"/>
        <w:spacing w:after="0" w:line="240" w:lineRule="auto"/>
        <w:ind w:left="0"/>
        <w:rPr>
          <w:rFonts w:ascii="Times New Roman" w:hAnsi="Times New Roman" w:cs="Times New Roman"/>
          <w:b/>
          <w:bCs/>
          <w:color w:val="000000"/>
          <w:sz w:val="22"/>
          <w:szCs w:val="22"/>
          <w:lang w:val="en-GB" w:eastAsia="en-GB" w:bidi="en-GB"/>
        </w:rPr>
      </w:pPr>
      <w:bookmarkStart w:id="39" w:name="_Hlk152931136"/>
    </w:p>
    <w:p w14:paraId="0EAD4265" w14:textId="77777777" w:rsidR="00AE313D" w:rsidRPr="00AE313D" w:rsidRDefault="00AE313D" w:rsidP="00AE313D">
      <w:pPr>
        <w:pStyle w:val="Bodytext20"/>
        <w:spacing w:after="0" w:line="240" w:lineRule="auto"/>
        <w:ind w:left="0"/>
        <w:rPr>
          <w:rFonts w:ascii="Times New Roman" w:hAnsi="Times New Roman" w:cs="Times New Roman"/>
          <w:b/>
          <w:bCs/>
          <w:color w:val="000000"/>
          <w:sz w:val="22"/>
          <w:szCs w:val="22"/>
          <w:lang w:val="en-GB" w:eastAsia="en-GB" w:bidi="en-GB"/>
        </w:rPr>
      </w:pPr>
    </w:p>
    <w:p w14:paraId="750F3C2D" w14:textId="77777777" w:rsidR="00AE313D" w:rsidRPr="00AE313D" w:rsidRDefault="00AE313D" w:rsidP="00AE313D">
      <w:pPr>
        <w:pStyle w:val="Bodytext20"/>
        <w:spacing w:after="0" w:line="240" w:lineRule="auto"/>
        <w:ind w:left="0"/>
        <w:rPr>
          <w:rFonts w:ascii="Times New Roman" w:hAnsi="Times New Roman" w:cs="Times New Roman"/>
          <w:b/>
          <w:bCs/>
          <w:color w:val="000000"/>
          <w:sz w:val="22"/>
          <w:szCs w:val="22"/>
          <w:lang w:val="en-GB" w:eastAsia="en-GB" w:bidi="en-GB"/>
        </w:rPr>
      </w:pPr>
      <w:proofErr w:type="spellStart"/>
      <w:r w:rsidRPr="00AE313D">
        <w:rPr>
          <w:rFonts w:ascii="Times New Roman" w:hAnsi="Times New Roman" w:cs="Times New Roman"/>
          <w:b/>
          <w:bCs/>
          <w:color w:val="000000"/>
          <w:sz w:val="22"/>
          <w:szCs w:val="22"/>
          <w:lang w:val="en-GB" w:eastAsia="en-GB" w:bidi="en-GB"/>
        </w:rPr>
        <w:t>Anexa</w:t>
      </w:r>
      <w:proofErr w:type="spellEnd"/>
      <w:r w:rsidRPr="00AE313D">
        <w:rPr>
          <w:rFonts w:ascii="Times New Roman" w:hAnsi="Times New Roman" w:cs="Times New Roman"/>
          <w:b/>
          <w:bCs/>
          <w:color w:val="000000"/>
          <w:sz w:val="22"/>
          <w:szCs w:val="22"/>
          <w:lang w:val="en-GB" w:eastAsia="en-GB" w:bidi="en-GB"/>
        </w:rPr>
        <w:t xml:space="preserve"> 2 - </w:t>
      </w:r>
      <w:proofErr w:type="spellStart"/>
      <w:r w:rsidRPr="00AE313D">
        <w:rPr>
          <w:rFonts w:ascii="Times New Roman" w:hAnsi="Times New Roman" w:cs="Times New Roman"/>
          <w:b/>
          <w:bCs/>
          <w:color w:val="000000"/>
          <w:sz w:val="22"/>
          <w:szCs w:val="22"/>
          <w:lang w:val="en-GB" w:eastAsia="en-GB" w:bidi="en-GB"/>
        </w:rPr>
        <w:t>Exemplu</w:t>
      </w:r>
      <w:proofErr w:type="spellEnd"/>
      <w:r w:rsidRPr="00AE313D">
        <w:rPr>
          <w:rFonts w:ascii="Times New Roman" w:hAnsi="Times New Roman" w:cs="Times New Roman"/>
          <w:b/>
          <w:bCs/>
          <w:color w:val="000000"/>
          <w:sz w:val="22"/>
          <w:szCs w:val="22"/>
          <w:lang w:val="en-GB" w:eastAsia="en-GB" w:bidi="en-GB"/>
        </w:rPr>
        <w:t xml:space="preserve"> de format </w:t>
      </w:r>
      <w:proofErr w:type="spellStart"/>
      <w:r w:rsidRPr="00AE313D">
        <w:rPr>
          <w:rFonts w:ascii="Times New Roman" w:hAnsi="Times New Roman" w:cs="Times New Roman"/>
          <w:b/>
          <w:bCs/>
          <w:color w:val="000000"/>
          <w:sz w:val="22"/>
          <w:szCs w:val="22"/>
          <w:lang w:val="en-GB" w:eastAsia="en-GB" w:bidi="en-GB"/>
        </w:rPr>
        <w:t>pentru</w:t>
      </w:r>
      <w:proofErr w:type="spellEnd"/>
      <w:r w:rsidRPr="00AE313D">
        <w:rPr>
          <w:rFonts w:ascii="Times New Roman" w:hAnsi="Times New Roman" w:cs="Times New Roman"/>
          <w:b/>
          <w:bCs/>
          <w:color w:val="000000"/>
          <w:sz w:val="22"/>
          <w:szCs w:val="22"/>
          <w:lang w:val="en-GB" w:eastAsia="en-GB" w:bidi="en-GB"/>
        </w:rPr>
        <w:t xml:space="preserve"> </w:t>
      </w:r>
      <w:proofErr w:type="spellStart"/>
      <w:r w:rsidRPr="00AE313D">
        <w:rPr>
          <w:rFonts w:ascii="Times New Roman" w:hAnsi="Times New Roman" w:cs="Times New Roman"/>
          <w:b/>
          <w:bCs/>
          <w:color w:val="000000"/>
          <w:sz w:val="22"/>
          <w:szCs w:val="22"/>
          <w:lang w:val="en-GB" w:eastAsia="en-GB" w:bidi="en-GB"/>
        </w:rPr>
        <w:t>proces</w:t>
      </w:r>
      <w:proofErr w:type="spellEnd"/>
      <w:r w:rsidRPr="00AE313D">
        <w:rPr>
          <w:rFonts w:ascii="Times New Roman" w:hAnsi="Times New Roman" w:cs="Times New Roman"/>
          <w:b/>
          <w:bCs/>
          <w:color w:val="000000"/>
          <w:sz w:val="22"/>
          <w:szCs w:val="22"/>
          <w:lang w:val="en-GB" w:eastAsia="en-GB" w:bidi="en-GB"/>
        </w:rPr>
        <w:t xml:space="preserve">-verbal de </w:t>
      </w:r>
      <w:r w:rsidRPr="00AE313D">
        <w:rPr>
          <w:rFonts w:ascii="Times New Roman" w:hAnsi="Times New Roman" w:cs="Times New Roman"/>
          <w:b/>
          <w:bCs/>
          <w:color w:val="000000"/>
          <w:sz w:val="22"/>
          <w:szCs w:val="22"/>
          <w:lang w:eastAsia="ro-RO" w:bidi="ro-RO"/>
        </w:rPr>
        <w:t xml:space="preserve">recepție </w:t>
      </w:r>
      <w:proofErr w:type="spellStart"/>
      <w:r w:rsidRPr="00AE313D">
        <w:rPr>
          <w:rFonts w:ascii="Times New Roman" w:hAnsi="Times New Roman" w:cs="Times New Roman"/>
          <w:b/>
          <w:bCs/>
          <w:color w:val="000000"/>
          <w:sz w:val="22"/>
          <w:szCs w:val="22"/>
          <w:lang w:val="en-GB" w:eastAsia="en-GB" w:bidi="en-GB"/>
        </w:rPr>
        <w:t>calitativă</w:t>
      </w:r>
      <w:proofErr w:type="spellEnd"/>
    </w:p>
    <w:p w14:paraId="64846EC0" w14:textId="77777777" w:rsidR="00AE313D" w:rsidRPr="00AE313D" w:rsidRDefault="00AE313D" w:rsidP="00AE313D">
      <w:pPr>
        <w:pStyle w:val="Bodytext20"/>
        <w:spacing w:after="0" w:line="240" w:lineRule="auto"/>
        <w:ind w:left="0"/>
        <w:rPr>
          <w:rFonts w:ascii="Times New Roman" w:hAnsi="Times New Roman" w:cs="Times New Roman"/>
          <w:sz w:val="22"/>
          <w:szCs w:val="22"/>
        </w:rPr>
      </w:pPr>
    </w:p>
    <w:bookmarkEnd w:id="39"/>
    <w:p w14:paraId="4799A4E0" w14:textId="77777777" w:rsidR="00AE313D" w:rsidRPr="00AE313D" w:rsidRDefault="00AE313D" w:rsidP="00AE313D">
      <w:pPr>
        <w:pStyle w:val="Tablecaption0"/>
        <w:rPr>
          <w:rFonts w:ascii="Times New Roman" w:hAnsi="Times New Roman" w:cs="Times New Roman"/>
          <w:sz w:val="22"/>
          <w:szCs w:val="22"/>
        </w:rPr>
      </w:pPr>
      <w:r w:rsidRPr="00AE313D">
        <w:rPr>
          <w:rFonts w:ascii="Times New Roman" w:hAnsi="Times New Roman" w:cs="Times New Roman"/>
          <w:color w:val="000000"/>
          <w:sz w:val="22"/>
          <w:szCs w:val="22"/>
          <w:lang w:val="en-GB" w:eastAsia="en-GB" w:bidi="en-GB"/>
        </w:rPr>
        <w:t>1. Context</w:t>
      </w:r>
    </w:p>
    <w:tbl>
      <w:tblPr>
        <w:tblW w:w="0" w:type="auto"/>
        <w:tblLayout w:type="fixed"/>
        <w:tblCellMar>
          <w:left w:w="10" w:type="dxa"/>
          <w:right w:w="10" w:type="dxa"/>
        </w:tblCellMar>
        <w:tblLook w:val="04A0" w:firstRow="1" w:lastRow="0" w:firstColumn="1" w:lastColumn="0" w:noHBand="0" w:noVBand="1"/>
      </w:tblPr>
      <w:tblGrid>
        <w:gridCol w:w="3874"/>
        <w:gridCol w:w="5866"/>
      </w:tblGrid>
      <w:tr w:rsidR="00AE313D" w:rsidRPr="00AE313D" w14:paraId="395008FD" w14:textId="77777777" w:rsidTr="00EE2B8E">
        <w:trPr>
          <w:trHeight w:hRule="exact" w:val="379"/>
        </w:trPr>
        <w:tc>
          <w:tcPr>
            <w:tcW w:w="3874" w:type="dxa"/>
            <w:tcBorders>
              <w:top w:val="single" w:sz="4" w:space="0" w:color="auto"/>
              <w:left w:val="single" w:sz="4" w:space="0" w:color="auto"/>
            </w:tcBorders>
            <w:vAlign w:val="bottom"/>
          </w:tcPr>
          <w:p w14:paraId="6C56F924" w14:textId="77777777" w:rsidR="00AE313D" w:rsidRPr="00AE313D" w:rsidRDefault="00AE313D" w:rsidP="00EE2B8E">
            <w:pPr>
              <w:pStyle w:val="Other"/>
              <w:spacing w:after="0"/>
              <w:rPr>
                <w:rFonts w:ascii="Times New Roman" w:hAnsi="Times New Roman" w:cs="Times New Roman"/>
                <w:sz w:val="22"/>
                <w:szCs w:val="22"/>
              </w:rPr>
            </w:pPr>
            <w:r w:rsidRPr="00A27B1A">
              <w:rPr>
                <w:rFonts w:ascii="Times New Roman" w:hAnsi="Times New Roman" w:cs="Times New Roman"/>
                <w:b/>
                <w:bCs/>
                <w:i w:val="0"/>
                <w:iCs w:val="0"/>
                <w:color w:val="000000"/>
                <w:sz w:val="22"/>
                <w:szCs w:val="22"/>
                <w:lang w:eastAsia="ro-RO" w:bidi="ro-RO"/>
              </w:rPr>
              <w:t>1.1.</w:t>
            </w:r>
            <w:r w:rsidRPr="00AE313D">
              <w:rPr>
                <w:rFonts w:ascii="Times New Roman" w:hAnsi="Times New Roman" w:cs="Times New Roman"/>
                <w:b/>
                <w:bCs/>
                <w:i w:val="0"/>
                <w:iCs w:val="0"/>
                <w:color w:val="000000"/>
                <w:sz w:val="22"/>
                <w:szCs w:val="22"/>
                <w:lang w:eastAsia="ro-RO" w:bidi="ro-RO"/>
              </w:rPr>
              <w:t xml:space="preserve"> Contract</w:t>
            </w:r>
          </w:p>
        </w:tc>
        <w:tc>
          <w:tcPr>
            <w:tcW w:w="5866" w:type="dxa"/>
            <w:tcBorders>
              <w:top w:val="single" w:sz="4" w:space="0" w:color="auto"/>
              <w:left w:val="single" w:sz="4" w:space="0" w:color="auto"/>
              <w:right w:val="single" w:sz="4" w:space="0" w:color="auto"/>
            </w:tcBorders>
            <w:shd w:val="clear" w:color="auto" w:fill="92D14F"/>
          </w:tcPr>
          <w:p w14:paraId="5FA0DD20" w14:textId="77777777" w:rsidR="00AE313D" w:rsidRPr="00AE313D" w:rsidRDefault="00AE313D" w:rsidP="00EE2B8E">
            <w:pPr>
              <w:rPr>
                <w:rFonts w:ascii="Times New Roman" w:hAnsi="Times New Roman" w:cs="Times New Roman"/>
              </w:rPr>
            </w:pPr>
          </w:p>
        </w:tc>
      </w:tr>
      <w:tr w:rsidR="00AE313D" w:rsidRPr="00AE313D" w14:paraId="16A5C3B5" w14:textId="77777777" w:rsidTr="00EE2B8E">
        <w:trPr>
          <w:trHeight w:hRule="exact" w:val="355"/>
        </w:trPr>
        <w:tc>
          <w:tcPr>
            <w:tcW w:w="3874" w:type="dxa"/>
            <w:tcBorders>
              <w:top w:val="single" w:sz="4" w:space="0" w:color="auto"/>
              <w:left w:val="single" w:sz="4" w:space="0" w:color="auto"/>
            </w:tcBorders>
            <w:vAlign w:val="bottom"/>
          </w:tcPr>
          <w:p w14:paraId="4E75AF1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1.2. Contractant</w:t>
            </w:r>
          </w:p>
        </w:tc>
        <w:tc>
          <w:tcPr>
            <w:tcW w:w="5866" w:type="dxa"/>
            <w:tcBorders>
              <w:top w:val="single" w:sz="4" w:space="0" w:color="auto"/>
              <w:left w:val="single" w:sz="4" w:space="0" w:color="auto"/>
              <w:right w:val="single" w:sz="4" w:space="0" w:color="auto"/>
            </w:tcBorders>
            <w:shd w:val="clear" w:color="auto" w:fill="92D14F"/>
          </w:tcPr>
          <w:p w14:paraId="13CC109B" w14:textId="77777777" w:rsidR="00AE313D" w:rsidRPr="00AE313D" w:rsidRDefault="00AE313D" w:rsidP="00EE2B8E">
            <w:pPr>
              <w:rPr>
                <w:rFonts w:ascii="Times New Roman" w:hAnsi="Times New Roman" w:cs="Times New Roman"/>
              </w:rPr>
            </w:pPr>
          </w:p>
        </w:tc>
      </w:tr>
      <w:tr w:rsidR="00AE313D" w:rsidRPr="00AE313D" w14:paraId="20E6B88C" w14:textId="77777777" w:rsidTr="00EE2B8E">
        <w:trPr>
          <w:trHeight w:hRule="exact" w:val="693"/>
        </w:trPr>
        <w:tc>
          <w:tcPr>
            <w:tcW w:w="3874" w:type="dxa"/>
            <w:tcBorders>
              <w:top w:val="single" w:sz="4" w:space="0" w:color="auto"/>
              <w:left w:val="single" w:sz="4" w:space="0" w:color="auto"/>
              <w:bottom w:val="single" w:sz="4" w:space="0" w:color="auto"/>
            </w:tcBorders>
            <w:vAlign w:val="bottom"/>
          </w:tcPr>
          <w:p w14:paraId="7051AF7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1.3. Referința proiectului (dacă este cazul)</w:t>
            </w:r>
          </w:p>
        </w:tc>
        <w:tc>
          <w:tcPr>
            <w:tcW w:w="5866" w:type="dxa"/>
            <w:tcBorders>
              <w:top w:val="single" w:sz="4" w:space="0" w:color="auto"/>
              <w:left w:val="single" w:sz="4" w:space="0" w:color="auto"/>
              <w:bottom w:val="single" w:sz="4" w:space="0" w:color="auto"/>
              <w:right w:val="single" w:sz="4" w:space="0" w:color="auto"/>
            </w:tcBorders>
            <w:shd w:val="clear" w:color="auto" w:fill="92D14F"/>
          </w:tcPr>
          <w:p w14:paraId="08C5A20E" w14:textId="77777777" w:rsidR="00AE313D" w:rsidRPr="00AE313D" w:rsidRDefault="00AE313D" w:rsidP="00EE2B8E">
            <w:pPr>
              <w:rPr>
                <w:rFonts w:ascii="Times New Roman" w:hAnsi="Times New Roman" w:cs="Times New Roman"/>
              </w:rPr>
            </w:pPr>
          </w:p>
        </w:tc>
      </w:tr>
    </w:tbl>
    <w:p w14:paraId="4E4294F2" w14:textId="77777777" w:rsidR="00AE313D" w:rsidRPr="00AE313D" w:rsidRDefault="00AE313D" w:rsidP="00AE313D">
      <w:pPr>
        <w:pStyle w:val="Tablecaption0"/>
        <w:rPr>
          <w:rFonts w:ascii="Times New Roman" w:hAnsi="Times New Roman" w:cs="Times New Roman"/>
          <w:sz w:val="22"/>
          <w:szCs w:val="22"/>
        </w:rPr>
      </w:pPr>
      <w:r w:rsidRPr="00AE313D">
        <w:rPr>
          <w:rFonts w:ascii="Times New Roman" w:hAnsi="Times New Roman" w:cs="Times New Roman"/>
          <w:color w:val="000000"/>
          <w:sz w:val="22"/>
          <w:szCs w:val="22"/>
          <w:lang w:val="en-GB" w:eastAsia="en-GB" w:bidi="en-GB"/>
        </w:rPr>
        <w:t xml:space="preserve">2. Lista </w:t>
      </w:r>
      <w:proofErr w:type="spellStart"/>
      <w:r w:rsidRPr="00AE313D">
        <w:rPr>
          <w:rFonts w:ascii="Times New Roman" w:hAnsi="Times New Roman" w:cs="Times New Roman"/>
          <w:color w:val="000000"/>
          <w:sz w:val="22"/>
          <w:szCs w:val="22"/>
          <w:lang w:val="en-GB" w:eastAsia="en-GB" w:bidi="en-GB"/>
        </w:rPr>
        <w:t>produselor</w:t>
      </w:r>
      <w:proofErr w:type="spellEnd"/>
    </w:p>
    <w:tbl>
      <w:tblPr>
        <w:tblW w:w="0" w:type="auto"/>
        <w:tblLayout w:type="fixed"/>
        <w:tblCellMar>
          <w:left w:w="10" w:type="dxa"/>
          <w:right w:w="10" w:type="dxa"/>
        </w:tblCellMar>
        <w:tblLook w:val="04A0" w:firstRow="1" w:lastRow="0" w:firstColumn="1" w:lastColumn="0" w:noHBand="0" w:noVBand="1"/>
      </w:tblPr>
      <w:tblGrid>
        <w:gridCol w:w="3874"/>
        <w:gridCol w:w="3571"/>
        <w:gridCol w:w="2294"/>
      </w:tblGrid>
      <w:tr w:rsidR="00AE313D" w:rsidRPr="00AE313D" w14:paraId="5AF4A1DD" w14:textId="77777777" w:rsidTr="00EE2B8E">
        <w:trPr>
          <w:trHeight w:hRule="exact" w:val="710"/>
        </w:trPr>
        <w:tc>
          <w:tcPr>
            <w:tcW w:w="3874" w:type="dxa"/>
            <w:tcBorders>
              <w:top w:val="single" w:sz="4" w:space="0" w:color="auto"/>
              <w:left w:val="single" w:sz="4" w:space="0" w:color="auto"/>
            </w:tcBorders>
            <w:shd w:val="clear" w:color="auto" w:fill="DEDEDE"/>
          </w:tcPr>
          <w:p w14:paraId="6B58E9B1" w14:textId="77777777" w:rsidR="00AE313D" w:rsidRPr="00AE313D" w:rsidRDefault="00AE313D" w:rsidP="00EE2B8E">
            <w:pPr>
              <w:pStyle w:val="Other"/>
              <w:spacing w:before="80"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2.1. Produs</w:t>
            </w:r>
          </w:p>
        </w:tc>
        <w:tc>
          <w:tcPr>
            <w:tcW w:w="3571" w:type="dxa"/>
            <w:tcBorders>
              <w:top w:val="single" w:sz="4" w:space="0" w:color="auto"/>
              <w:left w:val="single" w:sz="4" w:space="0" w:color="auto"/>
            </w:tcBorders>
            <w:shd w:val="clear" w:color="auto" w:fill="DEDEDE"/>
            <w:vAlign w:val="bottom"/>
          </w:tcPr>
          <w:p w14:paraId="4D0A2D13" w14:textId="77777777" w:rsidR="00AE313D" w:rsidRPr="00AE313D" w:rsidRDefault="00AE313D" w:rsidP="00EE2B8E">
            <w:pPr>
              <w:pStyle w:val="Other"/>
              <w:spacing w:after="0" w:line="374" w:lineRule="auto"/>
              <w:jc w:val="center"/>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2.2 Referință (conform Caiet de Sarcini/Contract)</w:t>
            </w:r>
          </w:p>
        </w:tc>
        <w:tc>
          <w:tcPr>
            <w:tcW w:w="2294" w:type="dxa"/>
            <w:tcBorders>
              <w:top w:val="single" w:sz="4" w:space="0" w:color="auto"/>
              <w:left w:val="single" w:sz="4" w:space="0" w:color="auto"/>
              <w:right w:val="single" w:sz="4" w:space="0" w:color="auto"/>
            </w:tcBorders>
            <w:shd w:val="clear" w:color="auto" w:fill="DEDEDE"/>
          </w:tcPr>
          <w:p w14:paraId="1A7022D2" w14:textId="77777777" w:rsidR="00AE313D" w:rsidRPr="00AE313D" w:rsidRDefault="00AE313D" w:rsidP="00EE2B8E">
            <w:pPr>
              <w:pStyle w:val="Other"/>
              <w:spacing w:before="80"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2.3. Termenul de livrare</w:t>
            </w:r>
          </w:p>
        </w:tc>
      </w:tr>
      <w:tr w:rsidR="00AE313D" w:rsidRPr="00AE313D" w14:paraId="73E2DB29" w14:textId="77777777" w:rsidTr="00EE2B8E">
        <w:trPr>
          <w:trHeight w:hRule="exact" w:val="346"/>
        </w:trPr>
        <w:tc>
          <w:tcPr>
            <w:tcW w:w="3874" w:type="dxa"/>
            <w:tcBorders>
              <w:top w:val="single" w:sz="4" w:space="0" w:color="auto"/>
              <w:left w:val="single" w:sz="4" w:space="0" w:color="auto"/>
            </w:tcBorders>
            <w:shd w:val="clear" w:color="auto" w:fill="92D14F"/>
          </w:tcPr>
          <w:p w14:paraId="75F27160" w14:textId="77777777" w:rsidR="00AE313D" w:rsidRPr="00AE313D" w:rsidRDefault="00AE313D" w:rsidP="00EE2B8E">
            <w:pPr>
              <w:rPr>
                <w:rFonts w:ascii="Times New Roman" w:hAnsi="Times New Roman" w:cs="Times New Roman"/>
              </w:rPr>
            </w:pPr>
          </w:p>
        </w:tc>
        <w:tc>
          <w:tcPr>
            <w:tcW w:w="3571" w:type="dxa"/>
            <w:tcBorders>
              <w:top w:val="single" w:sz="4" w:space="0" w:color="auto"/>
              <w:left w:val="single" w:sz="4" w:space="0" w:color="auto"/>
            </w:tcBorders>
            <w:shd w:val="clear" w:color="auto" w:fill="92D14F"/>
          </w:tcPr>
          <w:p w14:paraId="70F464C3" w14:textId="77777777" w:rsidR="00AE313D" w:rsidRPr="00AE313D" w:rsidRDefault="00AE313D" w:rsidP="00EE2B8E">
            <w:pPr>
              <w:rPr>
                <w:rFonts w:ascii="Times New Roman" w:hAnsi="Times New Roman" w:cs="Times New Roman"/>
              </w:rPr>
            </w:pPr>
          </w:p>
        </w:tc>
        <w:tc>
          <w:tcPr>
            <w:tcW w:w="2294" w:type="dxa"/>
            <w:tcBorders>
              <w:top w:val="single" w:sz="4" w:space="0" w:color="auto"/>
              <w:left w:val="single" w:sz="4" w:space="0" w:color="auto"/>
              <w:right w:val="single" w:sz="4" w:space="0" w:color="auto"/>
            </w:tcBorders>
            <w:shd w:val="clear" w:color="auto" w:fill="92D14F"/>
          </w:tcPr>
          <w:p w14:paraId="6ACA7477" w14:textId="77777777" w:rsidR="00AE313D" w:rsidRPr="00AE313D" w:rsidRDefault="00AE313D" w:rsidP="00EE2B8E">
            <w:pPr>
              <w:rPr>
                <w:rFonts w:ascii="Times New Roman" w:hAnsi="Times New Roman" w:cs="Times New Roman"/>
              </w:rPr>
            </w:pPr>
          </w:p>
        </w:tc>
      </w:tr>
      <w:tr w:rsidR="00AE313D" w:rsidRPr="00AE313D" w14:paraId="581C7456" w14:textId="77777777" w:rsidTr="00EE2B8E">
        <w:trPr>
          <w:trHeight w:hRule="exact" w:val="346"/>
        </w:trPr>
        <w:tc>
          <w:tcPr>
            <w:tcW w:w="3874" w:type="dxa"/>
            <w:tcBorders>
              <w:top w:val="single" w:sz="4" w:space="0" w:color="auto"/>
              <w:left w:val="single" w:sz="4" w:space="0" w:color="auto"/>
            </w:tcBorders>
            <w:shd w:val="clear" w:color="auto" w:fill="92D14F"/>
          </w:tcPr>
          <w:p w14:paraId="60FE9D51" w14:textId="77777777" w:rsidR="00AE313D" w:rsidRPr="00AE313D" w:rsidRDefault="00AE313D" w:rsidP="00EE2B8E">
            <w:pPr>
              <w:rPr>
                <w:rFonts w:ascii="Times New Roman" w:hAnsi="Times New Roman" w:cs="Times New Roman"/>
              </w:rPr>
            </w:pPr>
          </w:p>
        </w:tc>
        <w:tc>
          <w:tcPr>
            <w:tcW w:w="3571" w:type="dxa"/>
            <w:tcBorders>
              <w:top w:val="single" w:sz="4" w:space="0" w:color="auto"/>
              <w:left w:val="single" w:sz="4" w:space="0" w:color="auto"/>
            </w:tcBorders>
            <w:shd w:val="clear" w:color="auto" w:fill="92D14F"/>
          </w:tcPr>
          <w:p w14:paraId="22E61C25" w14:textId="77777777" w:rsidR="00AE313D" w:rsidRPr="00AE313D" w:rsidRDefault="00AE313D" w:rsidP="00EE2B8E">
            <w:pPr>
              <w:rPr>
                <w:rFonts w:ascii="Times New Roman" w:hAnsi="Times New Roman" w:cs="Times New Roman"/>
              </w:rPr>
            </w:pPr>
          </w:p>
        </w:tc>
        <w:tc>
          <w:tcPr>
            <w:tcW w:w="2294" w:type="dxa"/>
            <w:tcBorders>
              <w:top w:val="single" w:sz="4" w:space="0" w:color="auto"/>
              <w:left w:val="single" w:sz="4" w:space="0" w:color="auto"/>
              <w:right w:val="single" w:sz="4" w:space="0" w:color="auto"/>
            </w:tcBorders>
            <w:shd w:val="clear" w:color="auto" w:fill="92D14F"/>
          </w:tcPr>
          <w:p w14:paraId="70D28A9C" w14:textId="77777777" w:rsidR="00AE313D" w:rsidRPr="00AE313D" w:rsidRDefault="00AE313D" w:rsidP="00EE2B8E">
            <w:pPr>
              <w:rPr>
                <w:rFonts w:ascii="Times New Roman" w:hAnsi="Times New Roman" w:cs="Times New Roman"/>
              </w:rPr>
            </w:pPr>
          </w:p>
        </w:tc>
      </w:tr>
      <w:tr w:rsidR="00AE313D" w:rsidRPr="00AE313D" w14:paraId="51AC6231" w14:textId="77777777" w:rsidTr="00EE2B8E">
        <w:trPr>
          <w:trHeight w:hRule="exact" w:val="374"/>
        </w:trPr>
        <w:tc>
          <w:tcPr>
            <w:tcW w:w="3874" w:type="dxa"/>
            <w:tcBorders>
              <w:top w:val="single" w:sz="4" w:space="0" w:color="auto"/>
              <w:left w:val="single" w:sz="4" w:space="0" w:color="auto"/>
              <w:bottom w:val="single" w:sz="4" w:space="0" w:color="auto"/>
            </w:tcBorders>
            <w:shd w:val="clear" w:color="auto" w:fill="92D14F"/>
          </w:tcPr>
          <w:p w14:paraId="56A7F636" w14:textId="77777777" w:rsidR="00AE313D" w:rsidRPr="00AE313D" w:rsidRDefault="00AE313D" w:rsidP="00EE2B8E">
            <w:pPr>
              <w:rPr>
                <w:rFonts w:ascii="Times New Roman" w:hAnsi="Times New Roman" w:cs="Times New Roman"/>
              </w:rPr>
            </w:pPr>
          </w:p>
        </w:tc>
        <w:tc>
          <w:tcPr>
            <w:tcW w:w="3571" w:type="dxa"/>
            <w:tcBorders>
              <w:top w:val="single" w:sz="4" w:space="0" w:color="auto"/>
              <w:left w:val="single" w:sz="4" w:space="0" w:color="auto"/>
              <w:bottom w:val="single" w:sz="4" w:space="0" w:color="auto"/>
            </w:tcBorders>
            <w:shd w:val="clear" w:color="auto" w:fill="92D14F"/>
          </w:tcPr>
          <w:p w14:paraId="049D4FD6" w14:textId="77777777" w:rsidR="00AE313D" w:rsidRPr="00AE313D" w:rsidRDefault="00AE313D" w:rsidP="00EE2B8E">
            <w:pPr>
              <w:rPr>
                <w:rFonts w:ascii="Times New Roman" w:hAnsi="Times New Roman" w:cs="Times New Roman"/>
              </w:rPr>
            </w:pPr>
          </w:p>
        </w:tc>
        <w:tc>
          <w:tcPr>
            <w:tcW w:w="2294" w:type="dxa"/>
            <w:tcBorders>
              <w:top w:val="single" w:sz="4" w:space="0" w:color="auto"/>
              <w:left w:val="single" w:sz="4" w:space="0" w:color="auto"/>
              <w:bottom w:val="single" w:sz="4" w:space="0" w:color="auto"/>
              <w:right w:val="single" w:sz="4" w:space="0" w:color="auto"/>
            </w:tcBorders>
            <w:shd w:val="clear" w:color="auto" w:fill="92D14F"/>
          </w:tcPr>
          <w:p w14:paraId="220C6C88" w14:textId="77777777" w:rsidR="00AE313D" w:rsidRPr="00AE313D" w:rsidRDefault="00AE313D" w:rsidP="00EE2B8E">
            <w:pPr>
              <w:rPr>
                <w:rFonts w:ascii="Times New Roman" w:hAnsi="Times New Roman" w:cs="Times New Roman"/>
              </w:rPr>
            </w:pPr>
          </w:p>
        </w:tc>
      </w:tr>
    </w:tbl>
    <w:p w14:paraId="5D3FC1E6" w14:textId="77777777" w:rsidR="00AE313D" w:rsidRPr="00AE313D" w:rsidRDefault="00AE313D" w:rsidP="00AE313D">
      <w:pPr>
        <w:rPr>
          <w:rFonts w:ascii="Times New Roman" w:hAnsi="Times New Roman" w:cs="Times New Roman"/>
        </w:rPr>
      </w:pPr>
      <w:r w:rsidRPr="00AE313D">
        <w:rPr>
          <w:rFonts w:ascii="Times New Roman" w:hAnsi="Times New Roman" w:cs="Times New Roman"/>
          <w:b/>
          <w:bCs/>
          <w:color w:val="000000"/>
          <w:lang w:val="en-GB" w:eastAsia="en-GB" w:bidi="en-GB"/>
        </w:rPr>
        <w:t xml:space="preserve">3. </w:t>
      </w:r>
      <w:proofErr w:type="spellStart"/>
      <w:r w:rsidRPr="00AE313D">
        <w:rPr>
          <w:rFonts w:ascii="Times New Roman" w:hAnsi="Times New Roman" w:cs="Times New Roman"/>
          <w:b/>
          <w:bCs/>
          <w:color w:val="000000"/>
          <w:lang w:val="en-GB" w:eastAsia="en-GB" w:bidi="en-GB"/>
        </w:rPr>
        <w:t>Concluzii</w:t>
      </w:r>
      <w:proofErr w:type="spellEnd"/>
      <w:r w:rsidRPr="00AE313D">
        <w:rPr>
          <w:rFonts w:ascii="Times New Roman" w:hAnsi="Times New Roman" w:cs="Times New Roman"/>
          <w:b/>
          <w:bCs/>
          <w:color w:val="000000"/>
          <w:lang w:val="en-GB" w:eastAsia="en-GB" w:bidi="en-GB"/>
        </w:rPr>
        <w:t xml:space="preserve"> cu </w:t>
      </w:r>
      <w:proofErr w:type="spellStart"/>
      <w:r w:rsidRPr="00AE313D">
        <w:rPr>
          <w:rFonts w:ascii="Times New Roman" w:hAnsi="Times New Roman" w:cs="Times New Roman"/>
          <w:b/>
          <w:bCs/>
          <w:color w:val="000000"/>
          <w:lang w:val="en-GB" w:eastAsia="en-GB" w:bidi="en-GB"/>
        </w:rPr>
        <w:t>privire</w:t>
      </w:r>
      <w:proofErr w:type="spellEnd"/>
      <w:r w:rsidRPr="00AE313D">
        <w:rPr>
          <w:rFonts w:ascii="Times New Roman" w:hAnsi="Times New Roman" w:cs="Times New Roman"/>
          <w:b/>
          <w:bCs/>
          <w:color w:val="000000"/>
          <w:lang w:val="en-GB" w:eastAsia="en-GB" w:bidi="en-GB"/>
        </w:rPr>
        <w:t xml:space="preserve"> la </w:t>
      </w:r>
      <w:proofErr w:type="spellStart"/>
      <w:r w:rsidRPr="00AE313D">
        <w:rPr>
          <w:rFonts w:ascii="Times New Roman" w:hAnsi="Times New Roman" w:cs="Times New Roman"/>
          <w:b/>
          <w:bCs/>
          <w:color w:val="000000"/>
          <w:lang w:val="en-GB" w:eastAsia="en-GB" w:bidi="en-GB"/>
        </w:rPr>
        <w:t>acceptare</w:t>
      </w:r>
      <w:proofErr w:type="spellEnd"/>
    </w:p>
    <w:tbl>
      <w:tblPr>
        <w:tblW w:w="0" w:type="auto"/>
        <w:tblLayout w:type="fixed"/>
        <w:tblCellMar>
          <w:left w:w="10" w:type="dxa"/>
          <w:right w:w="10" w:type="dxa"/>
        </w:tblCellMar>
        <w:tblLook w:val="04A0" w:firstRow="1" w:lastRow="0" w:firstColumn="1" w:lastColumn="0" w:noHBand="0" w:noVBand="1"/>
      </w:tblPr>
      <w:tblGrid>
        <w:gridCol w:w="542"/>
        <w:gridCol w:w="3950"/>
        <w:gridCol w:w="2952"/>
        <w:gridCol w:w="2294"/>
      </w:tblGrid>
      <w:tr w:rsidR="00AE313D" w:rsidRPr="00AE313D" w14:paraId="5AEF9B84" w14:textId="77777777" w:rsidTr="00EE2B8E">
        <w:trPr>
          <w:trHeight w:hRule="exact" w:val="384"/>
        </w:trPr>
        <w:tc>
          <w:tcPr>
            <w:tcW w:w="542" w:type="dxa"/>
            <w:tcBorders>
              <w:top w:val="single" w:sz="4" w:space="0" w:color="auto"/>
              <w:left w:val="single" w:sz="4" w:space="0" w:color="auto"/>
            </w:tcBorders>
            <w:shd w:val="clear" w:color="auto" w:fill="92D14F"/>
            <w:vAlign w:val="bottom"/>
          </w:tcPr>
          <w:p w14:paraId="71FE750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49DDBEDA"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3.1. Acceptare (fără observatii/rezerve)</w:t>
            </w:r>
          </w:p>
        </w:tc>
      </w:tr>
      <w:tr w:rsidR="00AE313D" w:rsidRPr="00AE313D" w14:paraId="1B79E763" w14:textId="77777777" w:rsidTr="00EE2B8E">
        <w:trPr>
          <w:trHeight w:hRule="exact" w:val="360"/>
        </w:trPr>
        <w:tc>
          <w:tcPr>
            <w:tcW w:w="542" w:type="dxa"/>
            <w:tcBorders>
              <w:top w:val="single" w:sz="4" w:space="0" w:color="auto"/>
              <w:left w:val="single" w:sz="4" w:space="0" w:color="auto"/>
            </w:tcBorders>
            <w:shd w:val="clear" w:color="auto" w:fill="92D14F"/>
            <w:vAlign w:val="bottom"/>
          </w:tcPr>
          <w:p w14:paraId="352E0D7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42C85BE3"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3.2. Acceptare cu observatii minore</w:t>
            </w:r>
          </w:p>
        </w:tc>
      </w:tr>
      <w:tr w:rsidR="00AE313D" w:rsidRPr="00AE313D" w14:paraId="5BB10E1B" w14:textId="77777777" w:rsidTr="00EE2B8E">
        <w:trPr>
          <w:trHeight w:hRule="exact" w:val="686"/>
        </w:trPr>
        <w:tc>
          <w:tcPr>
            <w:tcW w:w="542" w:type="dxa"/>
            <w:tcBorders>
              <w:top w:val="single" w:sz="4" w:space="0" w:color="auto"/>
              <w:left w:val="single" w:sz="4" w:space="0" w:color="auto"/>
            </w:tcBorders>
            <w:shd w:val="clear" w:color="auto" w:fill="92D14F"/>
          </w:tcPr>
          <w:p w14:paraId="2EAE853A"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7839C7C0" w14:textId="77777777" w:rsidR="00AE313D" w:rsidRPr="00AE313D" w:rsidRDefault="00AE313D" w:rsidP="00EE2B8E">
            <w:pPr>
              <w:pStyle w:val="Other"/>
              <w:spacing w:after="0" w:line="374" w:lineRule="auto"/>
              <w:ind w:left="500" w:hanging="50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3.3. Acceptare cu rezerve (Contractantul se angajează să corecteze - în timpul convenit - defectele constatate și descrise la punctul 5 din prezentul document).</w:t>
            </w:r>
          </w:p>
        </w:tc>
      </w:tr>
      <w:tr w:rsidR="00AE313D" w:rsidRPr="00AE313D" w14:paraId="0A06BFD3" w14:textId="77777777" w:rsidTr="00EE2B8E">
        <w:trPr>
          <w:trHeight w:hRule="exact" w:val="682"/>
        </w:trPr>
        <w:tc>
          <w:tcPr>
            <w:tcW w:w="542" w:type="dxa"/>
            <w:tcBorders>
              <w:top w:val="single" w:sz="4" w:space="0" w:color="auto"/>
              <w:left w:val="single" w:sz="4" w:space="0" w:color="auto"/>
            </w:tcBorders>
            <w:shd w:val="clear" w:color="auto" w:fill="92D14F"/>
          </w:tcPr>
          <w:p w14:paraId="3276F74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3950" w:type="dxa"/>
            <w:tcBorders>
              <w:top w:val="single" w:sz="4" w:space="0" w:color="auto"/>
              <w:left w:val="single" w:sz="4" w:space="0" w:color="auto"/>
            </w:tcBorders>
          </w:tcPr>
          <w:p w14:paraId="18FA287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3.4. Este aplicabilă perioada de garanție?</w:t>
            </w:r>
          </w:p>
        </w:tc>
        <w:tc>
          <w:tcPr>
            <w:tcW w:w="2952" w:type="dxa"/>
            <w:tcBorders>
              <w:top w:val="single" w:sz="4" w:space="0" w:color="auto"/>
              <w:left w:val="single" w:sz="4" w:space="0" w:color="auto"/>
            </w:tcBorders>
          </w:tcPr>
          <w:p w14:paraId="4FEFB28D"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 finalizării:</w:t>
            </w:r>
          </w:p>
        </w:tc>
        <w:tc>
          <w:tcPr>
            <w:tcW w:w="2294" w:type="dxa"/>
            <w:tcBorders>
              <w:top w:val="single" w:sz="4" w:space="0" w:color="auto"/>
              <w:left w:val="single" w:sz="4" w:space="0" w:color="auto"/>
              <w:right w:val="single" w:sz="4" w:space="0" w:color="auto"/>
            </w:tcBorders>
            <w:shd w:val="clear" w:color="auto" w:fill="92D14F"/>
          </w:tcPr>
          <w:p w14:paraId="39A1AA15" w14:textId="77777777" w:rsidR="00AE313D" w:rsidRPr="00AE313D" w:rsidRDefault="00AE313D" w:rsidP="00EE2B8E">
            <w:pPr>
              <w:rPr>
                <w:rFonts w:ascii="Times New Roman" w:hAnsi="Times New Roman" w:cs="Times New Roman"/>
              </w:rPr>
            </w:pPr>
          </w:p>
        </w:tc>
      </w:tr>
      <w:tr w:rsidR="00AE313D" w:rsidRPr="00AE313D" w14:paraId="1CCDDE7C" w14:textId="77777777" w:rsidTr="00EE2B8E">
        <w:trPr>
          <w:trHeight w:hRule="exact" w:val="1257"/>
        </w:trPr>
        <w:tc>
          <w:tcPr>
            <w:tcW w:w="542" w:type="dxa"/>
            <w:tcBorders>
              <w:top w:val="single" w:sz="4" w:space="0" w:color="auto"/>
              <w:left w:val="single" w:sz="4" w:space="0" w:color="auto"/>
              <w:bottom w:val="single" w:sz="4" w:space="0" w:color="auto"/>
            </w:tcBorders>
            <w:shd w:val="clear" w:color="auto" w:fill="92D14F"/>
          </w:tcPr>
          <w:p w14:paraId="3FF9AD1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bottom w:val="single" w:sz="4" w:space="0" w:color="auto"/>
              <w:right w:val="single" w:sz="4" w:space="0" w:color="auto"/>
            </w:tcBorders>
            <w:vAlign w:val="bottom"/>
          </w:tcPr>
          <w:p w14:paraId="6872F27F" w14:textId="77777777" w:rsidR="00AE313D" w:rsidRPr="00AE313D" w:rsidRDefault="00AE313D" w:rsidP="00EE2B8E">
            <w:pPr>
              <w:pStyle w:val="Other"/>
              <w:spacing w:after="0" w:line="374" w:lineRule="auto"/>
              <w:ind w:left="500" w:hanging="50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3.5. Refuzat (Contractantul se angajează să corecteze greșelile constatate și descrise la punctul 5 din prezentul document). Remedierea defectelor trebuie efectuată în conformitate cu cele stabilite în Contract.</w:t>
            </w:r>
          </w:p>
        </w:tc>
      </w:tr>
    </w:tbl>
    <w:p w14:paraId="20DD078D" w14:textId="77777777" w:rsidR="00AE313D" w:rsidRPr="00AE313D" w:rsidRDefault="00AE313D" w:rsidP="00AE313D">
      <w:pPr>
        <w:pStyle w:val="Tablecaption0"/>
        <w:rPr>
          <w:rFonts w:ascii="Times New Roman" w:hAnsi="Times New Roman" w:cs="Times New Roman"/>
          <w:sz w:val="22"/>
          <w:szCs w:val="22"/>
        </w:rPr>
      </w:pPr>
      <w:r w:rsidRPr="00AE313D">
        <w:rPr>
          <w:rFonts w:ascii="Times New Roman" w:hAnsi="Times New Roman" w:cs="Times New Roman"/>
          <w:color w:val="000000"/>
          <w:sz w:val="22"/>
          <w:szCs w:val="22"/>
          <w:lang w:val="en-GB" w:eastAsia="en-GB" w:bidi="en-GB"/>
        </w:rPr>
        <w:t xml:space="preserve">4. </w:t>
      </w:r>
      <w:proofErr w:type="spellStart"/>
      <w:r w:rsidRPr="00AE313D">
        <w:rPr>
          <w:rFonts w:ascii="Times New Roman" w:hAnsi="Times New Roman" w:cs="Times New Roman"/>
          <w:color w:val="000000"/>
          <w:sz w:val="22"/>
          <w:szCs w:val="22"/>
          <w:lang w:val="en-GB" w:eastAsia="en-GB" w:bidi="en-GB"/>
        </w:rPr>
        <w:t>Semnături</w:t>
      </w:r>
      <w:proofErr w:type="spellEnd"/>
    </w:p>
    <w:tbl>
      <w:tblPr>
        <w:tblW w:w="0" w:type="auto"/>
        <w:tblLayout w:type="fixed"/>
        <w:tblCellMar>
          <w:left w:w="10" w:type="dxa"/>
          <w:right w:w="10" w:type="dxa"/>
        </w:tblCellMar>
        <w:tblLook w:val="04A0" w:firstRow="1" w:lastRow="0" w:firstColumn="1" w:lastColumn="0" w:noHBand="0" w:noVBand="1"/>
      </w:tblPr>
      <w:tblGrid>
        <w:gridCol w:w="1536"/>
        <w:gridCol w:w="1742"/>
        <w:gridCol w:w="1214"/>
        <w:gridCol w:w="1670"/>
        <w:gridCol w:w="1282"/>
        <w:gridCol w:w="2294"/>
      </w:tblGrid>
      <w:tr w:rsidR="00AE313D" w:rsidRPr="00AE313D" w14:paraId="42D937F1" w14:textId="77777777" w:rsidTr="00EE2B8E">
        <w:trPr>
          <w:trHeight w:hRule="exact" w:val="662"/>
        </w:trPr>
        <w:tc>
          <w:tcPr>
            <w:tcW w:w="3278" w:type="dxa"/>
            <w:gridSpan w:val="2"/>
            <w:tcBorders>
              <w:top w:val="single" w:sz="4" w:space="0" w:color="auto"/>
              <w:left w:val="single" w:sz="4" w:space="0" w:color="auto"/>
            </w:tcBorders>
            <w:vAlign w:val="center"/>
          </w:tcPr>
          <w:p w14:paraId="5A777128" w14:textId="77777777" w:rsidR="00AE313D" w:rsidRPr="00AE313D" w:rsidRDefault="00AE313D" w:rsidP="00EE2B8E">
            <w:pPr>
              <w:pStyle w:val="Other"/>
              <w:spacing w:after="0"/>
              <w:jc w:val="center"/>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4.1. CONTRACTANT</w:t>
            </w:r>
          </w:p>
        </w:tc>
        <w:tc>
          <w:tcPr>
            <w:tcW w:w="6460" w:type="dxa"/>
            <w:gridSpan w:val="4"/>
            <w:tcBorders>
              <w:top w:val="single" w:sz="4" w:space="0" w:color="auto"/>
              <w:left w:val="single" w:sz="4" w:space="0" w:color="auto"/>
              <w:right w:val="single" w:sz="4" w:space="0" w:color="auto"/>
            </w:tcBorders>
            <w:vAlign w:val="center"/>
          </w:tcPr>
          <w:p w14:paraId="333CE991" w14:textId="77777777" w:rsidR="00AE313D" w:rsidRPr="00AE313D" w:rsidRDefault="00AE313D" w:rsidP="00EE2B8E">
            <w:pPr>
              <w:pStyle w:val="Other"/>
              <w:spacing w:after="0"/>
              <w:jc w:val="center"/>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4.2. AUTORITATE CONTRACTANTĂ/ACHIZITOR</w:t>
            </w:r>
          </w:p>
        </w:tc>
      </w:tr>
      <w:tr w:rsidR="00AE313D" w:rsidRPr="00AE313D" w14:paraId="1C3871DA" w14:textId="77777777" w:rsidTr="00EE2B8E">
        <w:trPr>
          <w:trHeight w:hRule="exact" w:val="360"/>
        </w:trPr>
        <w:tc>
          <w:tcPr>
            <w:tcW w:w="1536" w:type="dxa"/>
            <w:tcBorders>
              <w:top w:val="single" w:sz="4" w:space="0" w:color="auto"/>
              <w:left w:val="single" w:sz="4" w:space="0" w:color="auto"/>
            </w:tcBorders>
            <w:vAlign w:val="bottom"/>
          </w:tcPr>
          <w:p w14:paraId="2243F15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742" w:type="dxa"/>
            <w:tcBorders>
              <w:top w:val="single" w:sz="4" w:space="0" w:color="auto"/>
              <w:left w:val="single" w:sz="4" w:space="0" w:color="auto"/>
            </w:tcBorders>
            <w:shd w:val="clear" w:color="auto" w:fill="92D14F"/>
          </w:tcPr>
          <w:p w14:paraId="238E79D0"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2BE3E6E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670" w:type="dxa"/>
            <w:tcBorders>
              <w:top w:val="single" w:sz="4" w:space="0" w:color="auto"/>
              <w:left w:val="single" w:sz="4" w:space="0" w:color="auto"/>
            </w:tcBorders>
            <w:shd w:val="clear" w:color="auto" w:fill="92D14F"/>
          </w:tcPr>
          <w:p w14:paraId="611EB4B6"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7207A72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2294" w:type="dxa"/>
            <w:tcBorders>
              <w:top w:val="single" w:sz="4" w:space="0" w:color="auto"/>
              <w:left w:val="single" w:sz="4" w:space="0" w:color="auto"/>
              <w:right w:val="single" w:sz="4" w:space="0" w:color="auto"/>
            </w:tcBorders>
            <w:shd w:val="clear" w:color="auto" w:fill="92D14F"/>
          </w:tcPr>
          <w:p w14:paraId="2AA522E5" w14:textId="77777777" w:rsidR="00AE313D" w:rsidRPr="00AE313D" w:rsidRDefault="00AE313D" w:rsidP="00EE2B8E">
            <w:pPr>
              <w:rPr>
                <w:rFonts w:ascii="Times New Roman" w:hAnsi="Times New Roman" w:cs="Times New Roman"/>
              </w:rPr>
            </w:pPr>
          </w:p>
        </w:tc>
      </w:tr>
      <w:tr w:rsidR="00AE313D" w:rsidRPr="00AE313D" w14:paraId="57F3A2BF" w14:textId="77777777" w:rsidTr="00EE2B8E">
        <w:trPr>
          <w:trHeight w:hRule="exact" w:val="346"/>
        </w:trPr>
        <w:tc>
          <w:tcPr>
            <w:tcW w:w="1536" w:type="dxa"/>
            <w:tcBorders>
              <w:top w:val="single" w:sz="4" w:space="0" w:color="auto"/>
              <w:left w:val="single" w:sz="4" w:space="0" w:color="auto"/>
            </w:tcBorders>
            <w:vAlign w:val="bottom"/>
          </w:tcPr>
          <w:p w14:paraId="3C7476B0"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742" w:type="dxa"/>
            <w:tcBorders>
              <w:top w:val="single" w:sz="4" w:space="0" w:color="auto"/>
              <w:left w:val="single" w:sz="4" w:space="0" w:color="auto"/>
            </w:tcBorders>
            <w:shd w:val="clear" w:color="auto" w:fill="92D14F"/>
          </w:tcPr>
          <w:p w14:paraId="5AFA0425"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447DE0D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670" w:type="dxa"/>
            <w:tcBorders>
              <w:top w:val="single" w:sz="4" w:space="0" w:color="auto"/>
              <w:left w:val="single" w:sz="4" w:space="0" w:color="auto"/>
            </w:tcBorders>
            <w:shd w:val="clear" w:color="auto" w:fill="92D14F"/>
          </w:tcPr>
          <w:p w14:paraId="2C27C3C5"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0C8E155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2294" w:type="dxa"/>
            <w:tcBorders>
              <w:top w:val="single" w:sz="4" w:space="0" w:color="auto"/>
              <w:left w:val="single" w:sz="4" w:space="0" w:color="auto"/>
              <w:right w:val="single" w:sz="4" w:space="0" w:color="auto"/>
            </w:tcBorders>
            <w:shd w:val="clear" w:color="auto" w:fill="92D14F"/>
          </w:tcPr>
          <w:p w14:paraId="41D65E7C" w14:textId="77777777" w:rsidR="00AE313D" w:rsidRPr="00AE313D" w:rsidRDefault="00AE313D" w:rsidP="00EE2B8E">
            <w:pPr>
              <w:rPr>
                <w:rFonts w:ascii="Times New Roman" w:hAnsi="Times New Roman" w:cs="Times New Roman"/>
              </w:rPr>
            </w:pPr>
          </w:p>
        </w:tc>
      </w:tr>
      <w:tr w:rsidR="00AE313D" w:rsidRPr="00AE313D" w14:paraId="49FDB801" w14:textId="77777777" w:rsidTr="00EE2B8E">
        <w:trPr>
          <w:trHeight w:hRule="exact" w:val="341"/>
        </w:trPr>
        <w:tc>
          <w:tcPr>
            <w:tcW w:w="1536" w:type="dxa"/>
            <w:tcBorders>
              <w:top w:val="single" w:sz="4" w:space="0" w:color="auto"/>
              <w:left w:val="single" w:sz="4" w:space="0" w:color="auto"/>
            </w:tcBorders>
            <w:vAlign w:val="bottom"/>
          </w:tcPr>
          <w:p w14:paraId="38B76236"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742" w:type="dxa"/>
            <w:tcBorders>
              <w:top w:val="single" w:sz="4" w:space="0" w:color="auto"/>
              <w:left w:val="single" w:sz="4" w:space="0" w:color="auto"/>
            </w:tcBorders>
            <w:shd w:val="clear" w:color="auto" w:fill="92D14F"/>
          </w:tcPr>
          <w:p w14:paraId="6E3F8FE0"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177F718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670" w:type="dxa"/>
            <w:tcBorders>
              <w:top w:val="single" w:sz="4" w:space="0" w:color="auto"/>
              <w:left w:val="single" w:sz="4" w:space="0" w:color="auto"/>
            </w:tcBorders>
            <w:shd w:val="clear" w:color="auto" w:fill="92D14F"/>
          </w:tcPr>
          <w:p w14:paraId="0F33D45D"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5266B8B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2294" w:type="dxa"/>
            <w:tcBorders>
              <w:top w:val="single" w:sz="4" w:space="0" w:color="auto"/>
              <w:left w:val="single" w:sz="4" w:space="0" w:color="auto"/>
              <w:right w:val="single" w:sz="4" w:space="0" w:color="auto"/>
            </w:tcBorders>
            <w:shd w:val="clear" w:color="auto" w:fill="92D14F"/>
          </w:tcPr>
          <w:p w14:paraId="49C948E1" w14:textId="77777777" w:rsidR="00AE313D" w:rsidRPr="00AE313D" w:rsidRDefault="00AE313D" w:rsidP="00EE2B8E">
            <w:pPr>
              <w:rPr>
                <w:rFonts w:ascii="Times New Roman" w:hAnsi="Times New Roman" w:cs="Times New Roman"/>
              </w:rPr>
            </w:pPr>
          </w:p>
        </w:tc>
      </w:tr>
      <w:tr w:rsidR="00AE313D" w:rsidRPr="00AE313D" w14:paraId="0DBEC31C" w14:textId="77777777" w:rsidTr="00EE2B8E">
        <w:trPr>
          <w:trHeight w:hRule="exact" w:val="696"/>
        </w:trPr>
        <w:tc>
          <w:tcPr>
            <w:tcW w:w="1536" w:type="dxa"/>
            <w:tcBorders>
              <w:top w:val="single" w:sz="4" w:space="0" w:color="auto"/>
              <w:left w:val="single" w:sz="4" w:space="0" w:color="auto"/>
            </w:tcBorders>
          </w:tcPr>
          <w:p w14:paraId="2588D72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742" w:type="dxa"/>
            <w:tcBorders>
              <w:top w:val="single" w:sz="4" w:space="0" w:color="auto"/>
              <w:left w:val="single" w:sz="4" w:space="0" w:color="auto"/>
            </w:tcBorders>
            <w:shd w:val="clear" w:color="auto" w:fill="92D14F"/>
          </w:tcPr>
          <w:p w14:paraId="0DB2D660"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tcPr>
          <w:p w14:paraId="20D6E73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670" w:type="dxa"/>
            <w:tcBorders>
              <w:top w:val="single" w:sz="4" w:space="0" w:color="auto"/>
              <w:left w:val="single" w:sz="4" w:space="0" w:color="auto"/>
            </w:tcBorders>
            <w:shd w:val="clear" w:color="auto" w:fill="92D14F"/>
          </w:tcPr>
          <w:p w14:paraId="6F71B1C6"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tcPr>
          <w:p w14:paraId="77BDF5F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2294" w:type="dxa"/>
            <w:tcBorders>
              <w:top w:val="single" w:sz="4" w:space="0" w:color="auto"/>
              <w:left w:val="single" w:sz="4" w:space="0" w:color="auto"/>
              <w:right w:val="single" w:sz="4" w:space="0" w:color="auto"/>
            </w:tcBorders>
            <w:shd w:val="clear" w:color="auto" w:fill="92D14F"/>
          </w:tcPr>
          <w:p w14:paraId="4D92A488" w14:textId="77777777" w:rsidR="00AE313D" w:rsidRPr="00AE313D" w:rsidRDefault="00AE313D" w:rsidP="00EE2B8E">
            <w:pPr>
              <w:rPr>
                <w:rFonts w:ascii="Times New Roman" w:hAnsi="Times New Roman" w:cs="Times New Roman"/>
              </w:rPr>
            </w:pPr>
          </w:p>
        </w:tc>
      </w:tr>
      <w:tr w:rsidR="00AE313D" w:rsidRPr="00AE313D" w14:paraId="5B72BEFB" w14:textId="77777777" w:rsidTr="00A27B1A">
        <w:trPr>
          <w:trHeight w:hRule="exact" w:val="537"/>
        </w:trPr>
        <w:tc>
          <w:tcPr>
            <w:tcW w:w="1536" w:type="dxa"/>
            <w:tcBorders>
              <w:top w:val="single" w:sz="4" w:space="0" w:color="auto"/>
              <w:left w:val="single" w:sz="4" w:space="0" w:color="auto"/>
            </w:tcBorders>
            <w:shd w:val="clear" w:color="auto" w:fill="92D14F"/>
            <w:vAlign w:val="bottom"/>
          </w:tcPr>
          <w:p w14:paraId="6A4FCA82"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Acceptare finală</w:t>
            </w:r>
          </w:p>
        </w:tc>
        <w:tc>
          <w:tcPr>
            <w:tcW w:w="8202" w:type="dxa"/>
            <w:gridSpan w:val="5"/>
            <w:tcBorders>
              <w:top w:val="single" w:sz="4" w:space="0" w:color="auto"/>
              <w:right w:val="single" w:sz="4" w:space="0" w:color="auto"/>
            </w:tcBorders>
            <w:shd w:val="clear" w:color="auto" w:fill="92D14F"/>
            <w:vAlign w:val="bottom"/>
          </w:tcPr>
          <w:p w14:paraId="1218C60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[dacă este cazul</w:t>
            </w:r>
            <w:r w:rsidRPr="00A27B1A">
              <w:rPr>
                <w:rFonts w:ascii="Times New Roman" w:hAnsi="Times New Roman" w:cs="Times New Roman"/>
                <w:i w:val="0"/>
                <w:iCs w:val="0"/>
                <w:color w:val="000000"/>
                <w:sz w:val="22"/>
                <w:szCs w:val="22"/>
                <w:lang w:eastAsia="ro-RO" w:bidi="ro-RO"/>
              </w:rPr>
              <w:t>]:</w:t>
            </w:r>
          </w:p>
        </w:tc>
      </w:tr>
      <w:tr w:rsidR="00AE313D" w:rsidRPr="00AE313D" w14:paraId="6688C5AE" w14:textId="77777777" w:rsidTr="00EE2B8E">
        <w:trPr>
          <w:trHeight w:hRule="exact" w:val="360"/>
        </w:trPr>
        <w:tc>
          <w:tcPr>
            <w:tcW w:w="1536" w:type="dxa"/>
            <w:tcBorders>
              <w:top w:val="single" w:sz="4" w:space="0" w:color="auto"/>
              <w:left w:val="single" w:sz="4" w:space="0" w:color="auto"/>
            </w:tcBorders>
            <w:vAlign w:val="bottom"/>
          </w:tcPr>
          <w:p w14:paraId="5C15905A"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742" w:type="dxa"/>
            <w:tcBorders>
              <w:top w:val="single" w:sz="4" w:space="0" w:color="auto"/>
              <w:left w:val="single" w:sz="4" w:space="0" w:color="auto"/>
            </w:tcBorders>
            <w:shd w:val="clear" w:color="auto" w:fill="92D14F"/>
          </w:tcPr>
          <w:p w14:paraId="424FBF7C"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0871DC61"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670" w:type="dxa"/>
            <w:tcBorders>
              <w:top w:val="single" w:sz="4" w:space="0" w:color="auto"/>
              <w:left w:val="single" w:sz="4" w:space="0" w:color="auto"/>
            </w:tcBorders>
            <w:shd w:val="clear" w:color="auto" w:fill="92D14F"/>
          </w:tcPr>
          <w:p w14:paraId="13203109"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5505D7C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2294" w:type="dxa"/>
            <w:tcBorders>
              <w:top w:val="single" w:sz="4" w:space="0" w:color="auto"/>
              <w:left w:val="single" w:sz="4" w:space="0" w:color="auto"/>
              <w:right w:val="single" w:sz="4" w:space="0" w:color="auto"/>
            </w:tcBorders>
            <w:shd w:val="clear" w:color="auto" w:fill="92D14F"/>
          </w:tcPr>
          <w:p w14:paraId="5C34896B" w14:textId="77777777" w:rsidR="00AE313D" w:rsidRPr="00AE313D" w:rsidRDefault="00AE313D" w:rsidP="00EE2B8E">
            <w:pPr>
              <w:rPr>
                <w:rFonts w:ascii="Times New Roman" w:hAnsi="Times New Roman" w:cs="Times New Roman"/>
              </w:rPr>
            </w:pPr>
          </w:p>
        </w:tc>
      </w:tr>
      <w:tr w:rsidR="00AE313D" w:rsidRPr="00AE313D" w14:paraId="38654AA7" w14:textId="77777777" w:rsidTr="00EE2B8E">
        <w:trPr>
          <w:trHeight w:hRule="exact" w:val="346"/>
        </w:trPr>
        <w:tc>
          <w:tcPr>
            <w:tcW w:w="1536" w:type="dxa"/>
            <w:tcBorders>
              <w:top w:val="single" w:sz="4" w:space="0" w:color="auto"/>
              <w:left w:val="single" w:sz="4" w:space="0" w:color="auto"/>
            </w:tcBorders>
            <w:vAlign w:val="bottom"/>
          </w:tcPr>
          <w:p w14:paraId="28148F0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742" w:type="dxa"/>
            <w:tcBorders>
              <w:top w:val="single" w:sz="4" w:space="0" w:color="auto"/>
              <w:left w:val="single" w:sz="4" w:space="0" w:color="auto"/>
            </w:tcBorders>
            <w:shd w:val="clear" w:color="auto" w:fill="92D14F"/>
          </w:tcPr>
          <w:p w14:paraId="37C10D0A"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041E0344"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670" w:type="dxa"/>
            <w:tcBorders>
              <w:top w:val="single" w:sz="4" w:space="0" w:color="auto"/>
              <w:left w:val="single" w:sz="4" w:space="0" w:color="auto"/>
            </w:tcBorders>
            <w:shd w:val="clear" w:color="auto" w:fill="92D14F"/>
          </w:tcPr>
          <w:p w14:paraId="0E6FF7E3"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78856B12"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2294" w:type="dxa"/>
            <w:tcBorders>
              <w:top w:val="single" w:sz="4" w:space="0" w:color="auto"/>
              <w:left w:val="single" w:sz="4" w:space="0" w:color="auto"/>
              <w:right w:val="single" w:sz="4" w:space="0" w:color="auto"/>
            </w:tcBorders>
            <w:shd w:val="clear" w:color="auto" w:fill="92D14F"/>
          </w:tcPr>
          <w:p w14:paraId="316986CE" w14:textId="77777777" w:rsidR="00AE313D" w:rsidRPr="00AE313D" w:rsidRDefault="00AE313D" w:rsidP="00EE2B8E">
            <w:pPr>
              <w:rPr>
                <w:rFonts w:ascii="Times New Roman" w:hAnsi="Times New Roman" w:cs="Times New Roman"/>
              </w:rPr>
            </w:pPr>
          </w:p>
        </w:tc>
      </w:tr>
      <w:tr w:rsidR="00AE313D" w:rsidRPr="00AE313D" w14:paraId="278A5B6F" w14:textId="77777777" w:rsidTr="00EE2B8E">
        <w:trPr>
          <w:trHeight w:hRule="exact" w:val="346"/>
        </w:trPr>
        <w:tc>
          <w:tcPr>
            <w:tcW w:w="1536" w:type="dxa"/>
            <w:tcBorders>
              <w:top w:val="single" w:sz="4" w:space="0" w:color="auto"/>
              <w:left w:val="single" w:sz="4" w:space="0" w:color="auto"/>
            </w:tcBorders>
            <w:vAlign w:val="bottom"/>
          </w:tcPr>
          <w:p w14:paraId="20EDBCE4"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742" w:type="dxa"/>
            <w:tcBorders>
              <w:top w:val="single" w:sz="4" w:space="0" w:color="auto"/>
              <w:left w:val="single" w:sz="4" w:space="0" w:color="auto"/>
            </w:tcBorders>
            <w:shd w:val="clear" w:color="auto" w:fill="92D14F"/>
          </w:tcPr>
          <w:p w14:paraId="5B743099"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13793926"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670" w:type="dxa"/>
            <w:tcBorders>
              <w:top w:val="single" w:sz="4" w:space="0" w:color="auto"/>
              <w:left w:val="single" w:sz="4" w:space="0" w:color="auto"/>
            </w:tcBorders>
            <w:shd w:val="clear" w:color="auto" w:fill="92D14F"/>
          </w:tcPr>
          <w:p w14:paraId="2C9218EF"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7BD3502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2294" w:type="dxa"/>
            <w:tcBorders>
              <w:top w:val="single" w:sz="4" w:space="0" w:color="auto"/>
              <w:left w:val="single" w:sz="4" w:space="0" w:color="auto"/>
              <w:right w:val="single" w:sz="4" w:space="0" w:color="auto"/>
            </w:tcBorders>
            <w:shd w:val="clear" w:color="auto" w:fill="92D14F"/>
          </w:tcPr>
          <w:p w14:paraId="74B6E55F" w14:textId="77777777" w:rsidR="00AE313D" w:rsidRPr="00AE313D" w:rsidRDefault="00AE313D" w:rsidP="00EE2B8E">
            <w:pPr>
              <w:rPr>
                <w:rFonts w:ascii="Times New Roman" w:hAnsi="Times New Roman" w:cs="Times New Roman"/>
              </w:rPr>
            </w:pPr>
          </w:p>
        </w:tc>
      </w:tr>
      <w:tr w:rsidR="00AE313D" w:rsidRPr="00AE313D" w14:paraId="5F4EC395" w14:textId="77777777" w:rsidTr="00EE2B8E">
        <w:trPr>
          <w:trHeight w:hRule="exact" w:val="370"/>
        </w:trPr>
        <w:tc>
          <w:tcPr>
            <w:tcW w:w="1536" w:type="dxa"/>
            <w:tcBorders>
              <w:top w:val="single" w:sz="4" w:space="0" w:color="auto"/>
              <w:left w:val="single" w:sz="4" w:space="0" w:color="auto"/>
              <w:bottom w:val="single" w:sz="4" w:space="0" w:color="auto"/>
            </w:tcBorders>
            <w:vAlign w:val="bottom"/>
          </w:tcPr>
          <w:p w14:paraId="01E276C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742" w:type="dxa"/>
            <w:tcBorders>
              <w:top w:val="single" w:sz="4" w:space="0" w:color="auto"/>
              <w:left w:val="single" w:sz="4" w:space="0" w:color="auto"/>
              <w:bottom w:val="single" w:sz="4" w:space="0" w:color="auto"/>
            </w:tcBorders>
            <w:shd w:val="clear" w:color="auto" w:fill="92D14F"/>
          </w:tcPr>
          <w:p w14:paraId="67F3BF1B"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bottom w:val="single" w:sz="4" w:space="0" w:color="auto"/>
            </w:tcBorders>
            <w:vAlign w:val="bottom"/>
          </w:tcPr>
          <w:p w14:paraId="0CF7509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670" w:type="dxa"/>
            <w:tcBorders>
              <w:top w:val="single" w:sz="4" w:space="0" w:color="auto"/>
              <w:left w:val="single" w:sz="4" w:space="0" w:color="auto"/>
              <w:bottom w:val="single" w:sz="4" w:space="0" w:color="auto"/>
            </w:tcBorders>
            <w:shd w:val="clear" w:color="auto" w:fill="92D14F"/>
          </w:tcPr>
          <w:p w14:paraId="06DBA346"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bottom w:val="single" w:sz="4" w:space="0" w:color="auto"/>
            </w:tcBorders>
            <w:vAlign w:val="bottom"/>
          </w:tcPr>
          <w:p w14:paraId="331375E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2294" w:type="dxa"/>
            <w:tcBorders>
              <w:top w:val="single" w:sz="4" w:space="0" w:color="auto"/>
              <w:left w:val="single" w:sz="4" w:space="0" w:color="auto"/>
              <w:bottom w:val="single" w:sz="4" w:space="0" w:color="auto"/>
              <w:right w:val="single" w:sz="4" w:space="0" w:color="auto"/>
            </w:tcBorders>
            <w:shd w:val="clear" w:color="auto" w:fill="92D14F"/>
          </w:tcPr>
          <w:p w14:paraId="0C9F88C6" w14:textId="77777777" w:rsidR="00AE313D" w:rsidRPr="00AE313D" w:rsidRDefault="00AE313D" w:rsidP="00EE2B8E">
            <w:pPr>
              <w:rPr>
                <w:rFonts w:ascii="Times New Roman" w:hAnsi="Times New Roman" w:cs="Times New Roman"/>
              </w:rPr>
            </w:pPr>
          </w:p>
        </w:tc>
      </w:tr>
    </w:tbl>
    <w:p w14:paraId="7CBCDE91" w14:textId="77777777" w:rsidR="002325B2" w:rsidRDefault="002325B2" w:rsidP="00AE313D">
      <w:pPr>
        <w:pStyle w:val="Bodytext20"/>
        <w:spacing w:after="0" w:line="374" w:lineRule="auto"/>
        <w:ind w:left="0"/>
        <w:rPr>
          <w:rFonts w:ascii="Times New Roman" w:hAnsi="Times New Roman" w:cs="Times New Roman"/>
          <w:b/>
          <w:bCs/>
          <w:color w:val="000000"/>
          <w:sz w:val="22"/>
          <w:szCs w:val="22"/>
          <w:lang w:val="en-GB" w:eastAsia="en-GB" w:bidi="en-GB"/>
        </w:rPr>
      </w:pPr>
    </w:p>
    <w:p w14:paraId="6BB2190C" w14:textId="654AAC32" w:rsidR="00AE313D" w:rsidRPr="00AE313D" w:rsidRDefault="00AE313D" w:rsidP="00AE313D">
      <w:pPr>
        <w:pStyle w:val="Bodytext20"/>
        <w:spacing w:after="0" w:line="374" w:lineRule="auto"/>
        <w:ind w:left="0"/>
        <w:rPr>
          <w:rFonts w:ascii="Times New Roman" w:hAnsi="Times New Roman" w:cs="Times New Roman"/>
          <w:i/>
          <w:iCs/>
          <w:color w:val="000000"/>
          <w:sz w:val="22"/>
          <w:szCs w:val="22"/>
          <w:lang w:eastAsia="ro-RO" w:bidi="ro-RO"/>
        </w:rPr>
      </w:pPr>
      <w:r w:rsidRPr="00AE313D">
        <w:rPr>
          <w:rFonts w:ascii="Times New Roman" w:hAnsi="Times New Roman" w:cs="Times New Roman"/>
          <w:b/>
          <w:bCs/>
          <w:color w:val="000000"/>
          <w:sz w:val="22"/>
          <w:szCs w:val="22"/>
          <w:lang w:val="en-GB" w:eastAsia="en-GB" w:bidi="en-GB"/>
        </w:rPr>
        <w:t xml:space="preserve">5. </w:t>
      </w:r>
      <w:r w:rsidRPr="00AE313D">
        <w:rPr>
          <w:rFonts w:ascii="Times New Roman" w:hAnsi="Times New Roman" w:cs="Times New Roman"/>
          <w:b/>
          <w:bCs/>
          <w:color w:val="000000"/>
          <w:sz w:val="22"/>
          <w:szCs w:val="22"/>
          <w:lang w:eastAsia="ro-RO" w:bidi="ro-RO"/>
        </w:rPr>
        <w:t xml:space="preserve">Observații </w:t>
      </w:r>
      <w:r w:rsidRPr="00AE313D">
        <w:rPr>
          <w:rFonts w:ascii="Times New Roman" w:hAnsi="Times New Roman" w:cs="Times New Roman"/>
          <w:i/>
          <w:iCs/>
          <w:color w:val="000000"/>
          <w:sz w:val="22"/>
          <w:szCs w:val="22"/>
          <w:lang w:eastAsia="ro-RO" w:bidi="ro-RO"/>
        </w:rPr>
        <w:t>[introduceți]</w:t>
      </w:r>
    </w:p>
    <w:p w14:paraId="2A77CD1C" w14:textId="77777777" w:rsidR="00AE313D" w:rsidRPr="00AE313D" w:rsidRDefault="00AE313D" w:rsidP="00AE313D">
      <w:pPr>
        <w:pStyle w:val="Bodytext20"/>
        <w:spacing w:after="0" w:line="374" w:lineRule="auto"/>
        <w:ind w:left="0"/>
        <w:jc w:val="right"/>
        <w:rPr>
          <w:rFonts w:ascii="Times New Roman" w:hAnsi="Times New Roman" w:cs="Times New Roman"/>
          <w:sz w:val="22"/>
          <w:szCs w:val="22"/>
        </w:rPr>
      </w:pPr>
      <w:r w:rsidRPr="00AE313D">
        <w:rPr>
          <w:rFonts w:ascii="Times New Roman" w:hAnsi="Times New Roman" w:cs="Times New Roman"/>
          <w:sz w:val="22"/>
          <w:szCs w:val="22"/>
        </w:rPr>
        <w:t>Întocmit,</w:t>
      </w:r>
    </w:p>
    <w:p w14:paraId="296D6361" w14:textId="40F2D686" w:rsidR="00F35BC5" w:rsidRPr="00D70CEB" w:rsidRDefault="00AE313D" w:rsidP="00104A85">
      <w:pPr>
        <w:pStyle w:val="Bodytext20"/>
        <w:spacing w:after="0" w:line="374" w:lineRule="auto"/>
        <w:ind w:left="0"/>
        <w:jc w:val="right"/>
        <w:rPr>
          <w:rFonts w:ascii="Times New Roman" w:hAnsi="Times New Roman"/>
          <w:b/>
        </w:rPr>
      </w:pPr>
      <w:r w:rsidRPr="00AE313D">
        <w:rPr>
          <w:rFonts w:ascii="Times New Roman" w:hAnsi="Times New Roman" w:cs="Times New Roman"/>
          <w:sz w:val="22"/>
          <w:szCs w:val="22"/>
        </w:rPr>
        <w:t xml:space="preserve">Adm. fin. </w:t>
      </w:r>
      <w:r w:rsidR="00B05F2C">
        <w:rPr>
          <w:rFonts w:ascii="Times New Roman" w:hAnsi="Times New Roman" w:cs="Times New Roman"/>
          <w:sz w:val="22"/>
          <w:szCs w:val="22"/>
        </w:rPr>
        <w:t>Simona SEVERINCU</w:t>
      </w:r>
    </w:p>
    <w:sectPr w:rsidR="00F35BC5" w:rsidRPr="00D70CEB">
      <w:pgSz w:w="11906" w:h="16838"/>
      <w:pgMar w:top="629" w:right="809" w:bottom="1134" w:left="1417" w:header="709" w:footer="709"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DA9F5" w14:textId="77777777" w:rsidR="008362DA" w:rsidRDefault="008362DA">
      <w:pPr>
        <w:spacing w:line="240" w:lineRule="auto"/>
      </w:pPr>
      <w:r>
        <w:separator/>
      </w:r>
    </w:p>
  </w:endnote>
  <w:endnote w:type="continuationSeparator" w:id="0">
    <w:p w14:paraId="47B8F717" w14:textId="77777777" w:rsidR="008362DA" w:rsidRDefault="00836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charset w:val="00"/>
    <w:family w:val="swiss"/>
    <w:pitch w:val="default"/>
    <w:sig w:usb0="00000000"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BoldItalic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7546" w14:textId="77777777" w:rsidR="00F35BC5" w:rsidRDefault="00CE00DD">
    <w:pPr>
      <w:pStyle w:val="Footer"/>
    </w:pPr>
    <w:r>
      <w:rPr>
        <w:noProof/>
      </w:rPr>
      <mc:AlternateContent>
        <mc:Choice Requires="wps">
          <w:drawing>
            <wp:anchor distT="0" distB="0" distL="114300" distR="114300" simplePos="0" relativeHeight="251660288" behindDoc="0" locked="0" layoutInCell="1" allowOverlap="1" wp14:anchorId="5CB2D3D3" wp14:editId="537536DE">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9ABE4" w14:textId="77777777" w:rsidR="00F35BC5" w:rsidRDefault="00CE00DD">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B2D3D3" id="_x0000_t202" coordsize="21600,21600" o:spt="202" path="m,l,21600r21600,l21600,xe">
              <v:stroke joinstyle="miter"/>
              <v:path gradientshapeok="t" o:connecttype="rect"/>
            </v:shapetype>
            <v:shape id="Text Box 2"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199ABE4" w14:textId="77777777" w:rsidR="00F35BC5" w:rsidRDefault="00CE00DD">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5370" w14:textId="77777777" w:rsidR="00F35BC5" w:rsidRDefault="00CE00DD">
    <w:pPr>
      <w:pStyle w:val="Footer"/>
      <w:jc w:val="right"/>
    </w:pPr>
    <w:r>
      <w:rPr>
        <w:noProof/>
      </w:rPr>
      <mc:AlternateContent>
        <mc:Choice Requires="wps">
          <w:drawing>
            <wp:anchor distT="0" distB="0" distL="114300" distR="114300" simplePos="0" relativeHeight="251659264" behindDoc="0" locked="0" layoutInCell="1" allowOverlap="1" wp14:anchorId="52C6CE18" wp14:editId="2FDD5AB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8395816"/>
                          </w:sdtPr>
                          <w:sdtContent>
                            <w:p w14:paraId="59ED0853" w14:textId="77777777" w:rsidR="00F35BC5" w:rsidRDefault="00CE00DD">
                              <w:pPr>
                                <w:pStyle w:val="Footer"/>
                                <w:jc w:val="right"/>
                              </w:pPr>
                              <w:r>
                                <w:fldChar w:fldCharType="begin"/>
                              </w:r>
                              <w:r>
                                <w:instrText xml:space="preserve"> PAGE   \* MERGEFORMAT </w:instrText>
                              </w:r>
                              <w:r>
                                <w:fldChar w:fldCharType="separate"/>
                              </w:r>
                              <w:r>
                                <w:t>1</w:t>
                              </w:r>
                              <w:r>
                                <w:fldChar w:fldCharType="end"/>
                              </w:r>
                            </w:p>
                          </w:sdtContent>
                        </w:sdt>
                        <w:p w14:paraId="756531B0" w14:textId="77777777" w:rsidR="00F35BC5" w:rsidRDefault="00F35BC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C6CE18" id="_x0000_t202" coordsize="21600,21600" o:spt="202" path="m,l,21600r21600,l21600,xe">
              <v:stroke joinstyle="miter"/>
              <v:path gradientshapeok="t" o:connecttype="rect"/>
            </v:shapetype>
            <v:shape id="Text Box 1"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788395816"/>
                    </w:sdtPr>
                    <w:sdtContent>
                      <w:p w14:paraId="59ED0853" w14:textId="77777777" w:rsidR="00F35BC5" w:rsidRDefault="00CE00DD">
                        <w:pPr>
                          <w:pStyle w:val="Footer"/>
                          <w:jc w:val="right"/>
                        </w:pPr>
                        <w:r>
                          <w:fldChar w:fldCharType="begin"/>
                        </w:r>
                        <w:r>
                          <w:instrText xml:space="preserve"> PAGE   \* MERGEFORMAT </w:instrText>
                        </w:r>
                        <w:r>
                          <w:fldChar w:fldCharType="separate"/>
                        </w:r>
                        <w:r>
                          <w:t>1</w:t>
                        </w:r>
                        <w:r>
                          <w:fldChar w:fldCharType="end"/>
                        </w:r>
                      </w:p>
                    </w:sdtContent>
                  </w:sdt>
                  <w:p w14:paraId="756531B0" w14:textId="77777777" w:rsidR="00F35BC5" w:rsidRDefault="00F35BC5"/>
                </w:txbxContent>
              </v:textbox>
              <w10:wrap anchorx="margin"/>
            </v:shape>
          </w:pict>
        </mc:Fallback>
      </mc:AlternateContent>
    </w:r>
  </w:p>
  <w:p w14:paraId="1917C3D6" w14:textId="77777777" w:rsidR="00F35BC5" w:rsidRDefault="00F35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C02D" w14:textId="77777777" w:rsidR="008362DA" w:rsidRDefault="008362DA">
      <w:pPr>
        <w:spacing w:after="0"/>
      </w:pPr>
      <w:r>
        <w:separator/>
      </w:r>
    </w:p>
  </w:footnote>
  <w:footnote w:type="continuationSeparator" w:id="0">
    <w:p w14:paraId="67835644" w14:textId="77777777" w:rsidR="008362DA" w:rsidRDefault="008362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592E" w14:textId="77777777" w:rsidR="00F35BC5" w:rsidRDefault="00CE00DD">
    <w:pPr>
      <w:pStyle w:val="Header"/>
      <w:tabs>
        <w:tab w:val="clear" w:pos="4536"/>
        <w:tab w:val="clear" w:pos="9072"/>
        <w:tab w:val="left" w:pos="1410"/>
      </w:tabs>
    </w:pPr>
    <w:r>
      <w:tab/>
    </w:r>
  </w:p>
  <w:p w14:paraId="70321EB6" w14:textId="77777777" w:rsidR="00F35BC5" w:rsidRDefault="00F35BC5">
    <w:pPr>
      <w:pStyle w:val="Header"/>
      <w:tabs>
        <w:tab w:val="clear" w:pos="4536"/>
        <w:tab w:val="clear" w:pos="9072"/>
        <w:tab w:val="left" w:pos="1410"/>
      </w:tabs>
    </w:pPr>
  </w:p>
  <w:p w14:paraId="4DD126A0" w14:textId="77777777" w:rsidR="00F35BC5" w:rsidRDefault="00F35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C2C6"/>
    <w:multiLevelType w:val="singleLevel"/>
    <w:tmpl w:val="00E6C2C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442185E"/>
    <w:multiLevelType w:val="hybridMultilevel"/>
    <w:tmpl w:val="FEE06962"/>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2"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7BB4E24"/>
    <w:multiLevelType w:val="hybridMultilevel"/>
    <w:tmpl w:val="1396A5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947A1"/>
    <w:multiLevelType w:val="multilevel"/>
    <w:tmpl w:val="091947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5B1DA1"/>
    <w:multiLevelType w:val="multilevel"/>
    <w:tmpl w:val="095B1DA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98D2712"/>
    <w:multiLevelType w:val="hybridMultilevel"/>
    <w:tmpl w:val="879CD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04511D"/>
    <w:multiLevelType w:val="multilevel"/>
    <w:tmpl w:val="1204511D"/>
    <w:lvl w:ilvl="0">
      <w:start w:val="1"/>
      <w:numFmt w:val="lowerLetter"/>
      <w:lvlText w:val="%1."/>
      <w:lvlJc w:val="left"/>
      <w:pPr>
        <w:ind w:left="720" w:hanging="360"/>
      </w:pPr>
      <w:rPr>
        <w:rFonts w:hint="default"/>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8" w15:restartNumberingAfterBreak="0">
    <w:nsid w:val="1B84563C"/>
    <w:multiLevelType w:val="multilevel"/>
    <w:tmpl w:val="1B84563C"/>
    <w:lvl w:ilvl="0">
      <w:start w:val="1"/>
      <w:numFmt w:val="decimal"/>
      <w:pStyle w:val="listenumrobis"/>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EB6698"/>
    <w:multiLevelType w:val="multilevel"/>
    <w:tmpl w:val="21EB6698"/>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0" w15:restartNumberingAfterBreak="0">
    <w:nsid w:val="21ED4030"/>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DF26C8"/>
    <w:multiLevelType w:val="multilevel"/>
    <w:tmpl w:val="24DF26C8"/>
    <w:lvl w:ilvl="0">
      <w:start w:val="1"/>
      <w:numFmt w:val="bullet"/>
      <w:pStyle w:val="Bu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9C31A6"/>
    <w:multiLevelType w:val="multilevel"/>
    <w:tmpl w:val="289C31A6"/>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A4565C2"/>
    <w:multiLevelType w:val="hybridMultilevel"/>
    <w:tmpl w:val="299CC762"/>
    <w:lvl w:ilvl="0" w:tplc="FFFFFFFF">
      <w:start w:val="1"/>
      <w:numFmt w:val="decimal"/>
      <w:lvlText w:val="%1."/>
      <w:lvlJc w:val="left"/>
      <w:pPr>
        <w:ind w:left="720" w:hanging="360"/>
      </w:pPr>
      <w:rPr>
        <w:rFonts w:hint="default"/>
      </w:rPr>
    </w:lvl>
    <w:lvl w:ilvl="1" w:tplc="8638BC02">
      <w:start w:val="1"/>
      <w:numFmt w:val="lowerLetter"/>
      <w:lvlText w:val="%2."/>
      <w:lvlJc w:val="left"/>
      <w:pPr>
        <w:ind w:left="1440" w:hanging="360"/>
      </w:pPr>
      <w:rPr>
        <w:b w:val="0"/>
        <w:bCs w:val="0"/>
        <w:i w:val="0"/>
        <w:iCs w:val="0"/>
      </w:r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B443B6"/>
    <w:multiLevelType w:val="hybridMultilevel"/>
    <w:tmpl w:val="E104F1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47A5F"/>
    <w:multiLevelType w:val="hybridMultilevel"/>
    <w:tmpl w:val="B8E811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863882"/>
    <w:multiLevelType w:val="multilevel"/>
    <w:tmpl w:val="30863882"/>
    <w:lvl w:ilvl="0">
      <w:start w:val="1"/>
      <w:numFmt w:val="lowerRoman"/>
      <w:lvlText w:val="%1."/>
      <w:lvlJc w:val="right"/>
      <w:pPr>
        <w:ind w:left="720" w:hanging="360"/>
      </w:pPr>
      <w:rPr>
        <w:rFonts w:hint="default"/>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7B0A83"/>
    <w:multiLevelType w:val="hybridMultilevel"/>
    <w:tmpl w:val="879CD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61305D"/>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777349"/>
    <w:multiLevelType w:val="multilevel"/>
    <w:tmpl w:val="387773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E0704D"/>
    <w:multiLevelType w:val="hybridMultilevel"/>
    <w:tmpl w:val="0302A1C2"/>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21" w15:restartNumberingAfterBreak="0">
    <w:nsid w:val="418716BC"/>
    <w:multiLevelType w:val="hybridMultilevel"/>
    <w:tmpl w:val="E24409D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2" w15:restartNumberingAfterBreak="0">
    <w:nsid w:val="41BA38A8"/>
    <w:multiLevelType w:val="hybridMultilevel"/>
    <w:tmpl w:val="E1BA5D70"/>
    <w:lvl w:ilvl="0" w:tplc="1026DCDE">
      <w:start w:val="1"/>
      <w:numFmt w:val="decimal"/>
      <w:pStyle w:val="ListParagraph"/>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5B6B2B"/>
    <w:multiLevelType w:val="hybridMultilevel"/>
    <w:tmpl w:val="5258854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4" w15:restartNumberingAfterBreak="0">
    <w:nsid w:val="429335BB"/>
    <w:multiLevelType w:val="hybridMultilevel"/>
    <w:tmpl w:val="9ADEB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E0830"/>
    <w:multiLevelType w:val="multilevel"/>
    <w:tmpl w:val="44FE0830"/>
    <w:lvl w:ilvl="0">
      <w:start w:val="1"/>
      <w:numFmt w:val="bullet"/>
      <w:pStyle w:val="tiret"/>
      <w:lvlText w:val="-"/>
      <w:lvlJc w:val="left"/>
      <w:pPr>
        <w:ind w:left="1353"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875255"/>
    <w:multiLevelType w:val="hybridMultilevel"/>
    <w:tmpl w:val="8B0CC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754AB"/>
    <w:multiLevelType w:val="multilevel"/>
    <w:tmpl w:val="9BD48DC6"/>
    <w:lvl w:ilvl="0">
      <w:start w:val="1"/>
      <w:numFmt w:val="decimal"/>
      <w:lvlText w:val="%1"/>
      <w:lvlJc w:val="left"/>
      <w:pPr>
        <w:ind w:left="432" w:hanging="432"/>
      </w:pPr>
      <w:rPr>
        <w:b/>
      </w:rPr>
    </w:lvl>
    <w:lvl w:ilvl="1">
      <w:start w:val="1"/>
      <w:numFmt w:val="decimal"/>
      <w:lvlText w:val="%1.%2"/>
      <w:lvlJc w:val="left"/>
      <w:pPr>
        <w:ind w:left="576" w:hanging="576"/>
      </w:pPr>
      <w:rPr>
        <w:b/>
        <w:i w:val="0"/>
        <w:iCs/>
        <w:u w:val="none"/>
      </w:rPr>
    </w:lvl>
    <w:lvl w:ilvl="2">
      <w:start w:val="1"/>
      <w:numFmt w:val="decimal"/>
      <w:pStyle w:val="Heading2"/>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D185EDB"/>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1A7A98"/>
    <w:multiLevelType w:val="hybridMultilevel"/>
    <w:tmpl w:val="F246E71A"/>
    <w:lvl w:ilvl="0" w:tplc="72C4375E">
      <w:numFmt w:val="bullet"/>
      <w:lvlText w:val="-"/>
      <w:lvlJc w:val="left"/>
      <w:pPr>
        <w:ind w:left="108" w:hanging="161"/>
      </w:pPr>
      <w:rPr>
        <w:rFonts w:ascii="Calibri" w:eastAsia="Calibri" w:hAnsi="Calibri" w:cs="Calibri" w:hint="default"/>
        <w:w w:val="100"/>
        <w:sz w:val="22"/>
        <w:szCs w:val="22"/>
        <w:lang w:val="ro-RO" w:eastAsia="en-US" w:bidi="ar-SA"/>
      </w:rPr>
    </w:lvl>
    <w:lvl w:ilvl="1" w:tplc="766A47E2">
      <w:numFmt w:val="bullet"/>
      <w:lvlText w:val="•"/>
      <w:lvlJc w:val="left"/>
      <w:pPr>
        <w:ind w:left="870" w:hanging="161"/>
      </w:pPr>
      <w:rPr>
        <w:rFonts w:hint="default"/>
        <w:lang w:val="ro-RO" w:eastAsia="en-US" w:bidi="ar-SA"/>
      </w:rPr>
    </w:lvl>
    <w:lvl w:ilvl="2" w:tplc="1E8E9632">
      <w:numFmt w:val="bullet"/>
      <w:lvlText w:val="•"/>
      <w:lvlJc w:val="left"/>
      <w:pPr>
        <w:ind w:left="1640" w:hanging="161"/>
      </w:pPr>
      <w:rPr>
        <w:rFonts w:hint="default"/>
        <w:lang w:val="ro-RO" w:eastAsia="en-US" w:bidi="ar-SA"/>
      </w:rPr>
    </w:lvl>
    <w:lvl w:ilvl="3" w:tplc="7F6840CC">
      <w:numFmt w:val="bullet"/>
      <w:lvlText w:val="•"/>
      <w:lvlJc w:val="left"/>
      <w:pPr>
        <w:ind w:left="2410" w:hanging="161"/>
      </w:pPr>
      <w:rPr>
        <w:rFonts w:hint="default"/>
        <w:lang w:val="ro-RO" w:eastAsia="en-US" w:bidi="ar-SA"/>
      </w:rPr>
    </w:lvl>
    <w:lvl w:ilvl="4" w:tplc="3B687FF2">
      <w:numFmt w:val="bullet"/>
      <w:lvlText w:val="•"/>
      <w:lvlJc w:val="left"/>
      <w:pPr>
        <w:ind w:left="3180" w:hanging="161"/>
      </w:pPr>
      <w:rPr>
        <w:rFonts w:hint="default"/>
        <w:lang w:val="ro-RO" w:eastAsia="en-US" w:bidi="ar-SA"/>
      </w:rPr>
    </w:lvl>
    <w:lvl w:ilvl="5" w:tplc="D58ACEC2">
      <w:numFmt w:val="bullet"/>
      <w:lvlText w:val="•"/>
      <w:lvlJc w:val="left"/>
      <w:pPr>
        <w:ind w:left="3951" w:hanging="161"/>
      </w:pPr>
      <w:rPr>
        <w:rFonts w:hint="default"/>
        <w:lang w:val="ro-RO" w:eastAsia="en-US" w:bidi="ar-SA"/>
      </w:rPr>
    </w:lvl>
    <w:lvl w:ilvl="6" w:tplc="5D560926">
      <w:numFmt w:val="bullet"/>
      <w:lvlText w:val="•"/>
      <w:lvlJc w:val="left"/>
      <w:pPr>
        <w:ind w:left="4721" w:hanging="161"/>
      </w:pPr>
      <w:rPr>
        <w:rFonts w:hint="default"/>
        <w:lang w:val="ro-RO" w:eastAsia="en-US" w:bidi="ar-SA"/>
      </w:rPr>
    </w:lvl>
    <w:lvl w:ilvl="7" w:tplc="456A8330">
      <w:numFmt w:val="bullet"/>
      <w:lvlText w:val="•"/>
      <w:lvlJc w:val="left"/>
      <w:pPr>
        <w:ind w:left="5491" w:hanging="161"/>
      </w:pPr>
      <w:rPr>
        <w:rFonts w:hint="default"/>
        <w:lang w:val="ro-RO" w:eastAsia="en-US" w:bidi="ar-SA"/>
      </w:rPr>
    </w:lvl>
    <w:lvl w:ilvl="8" w:tplc="69F8C33E">
      <w:numFmt w:val="bullet"/>
      <w:lvlText w:val="•"/>
      <w:lvlJc w:val="left"/>
      <w:pPr>
        <w:ind w:left="6261" w:hanging="161"/>
      </w:pPr>
      <w:rPr>
        <w:rFonts w:hint="default"/>
        <w:lang w:val="ro-RO" w:eastAsia="en-US" w:bidi="ar-SA"/>
      </w:rPr>
    </w:lvl>
  </w:abstractNum>
  <w:abstractNum w:abstractNumId="30" w15:restartNumberingAfterBreak="0">
    <w:nsid w:val="61216FD2"/>
    <w:multiLevelType w:val="hybridMultilevel"/>
    <w:tmpl w:val="1A0C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CC0D9A"/>
    <w:multiLevelType w:val="hybridMultilevel"/>
    <w:tmpl w:val="879CD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BFE495F"/>
    <w:multiLevelType w:val="hybridMultilevel"/>
    <w:tmpl w:val="080E85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4D613B"/>
    <w:multiLevelType w:val="multilevel"/>
    <w:tmpl w:val="6D4D613B"/>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E4FEAA9"/>
    <w:multiLevelType w:val="singleLevel"/>
    <w:tmpl w:val="6E4FEAA9"/>
    <w:lvl w:ilvl="0">
      <w:start w:val="1"/>
      <w:numFmt w:val="bullet"/>
      <w:lvlText w:val=""/>
      <w:lvlJc w:val="left"/>
      <w:pPr>
        <w:tabs>
          <w:tab w:val="left" w:pos="420"/>
        </w:tabs>
        <w:ind w:left="420" w:hanging="420"/>
      </w:pPr>
      <w:rPr>
        <w:rFonts w:ascii="Wingdings" w:hAnsi="Wingdings" w:hint="default"/>
        <w:sz w:val="13"/>
        <w:szCs w:val="13"/>
      </w:rPr>
    </w:lvl>
  </w:abstractNum>
  <w:abstractNum w:abstractNumId="35" w15:restartNumberingAfterBreak="0">
    <w:nsid w:val="6E7E2080"/>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398CF7D0">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5E338C"/>
    <w:multiLevelType w:val="multilevel"/>
    <w:tmpl w:val="6F5E338C"/>
    <w:lvl w:ilvl="0">
      <w:start w:val="1"/>
      <w:numFmt w:val="lowerLetter"/>
      <w:lvlText w:val="%1)"/>
      <w:lvlJc w:val="left"/>
      <w:pPr>
        <w:ind w:left="786" w:hanging="360"/>
      </w:pPr>
      <w:rPr>
        <w:rFonts w:ascii="Times New Roman" w:hAnsi="Times New Roman" w:cs="Times New Roman" w:hint="default"/>
        <w:i w:val="0"/>
      </w:rPr>
    </w:lvl>
    <w:lvl w:ilvl="1">
      <w:start w:val="1"/>
      <w:numFmt w:val="lowerLetter"/>
      <w:lvlText w:val="%2."/>
      <w:lvlJc w:val="left"/>
      <w:pPr>
        <w:ind w:left="1506" w:hanging="360"/>
      </w:pPr>
      <w:rPr>
        <w:rFonts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7" w15:restartNumberingAfterBreak="0">
    <w:nsid w:val="701E6F6B"/>
    <w:multiLevelType w:val="hybridMultilevel"/>
    <w:tmpl w:val="CC7C4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B1D56"/>
    <w:multiLevelType w:val="hybridMultilevel"/>
    <w:tmpl w:val="E350FF14"/>
    <w:lvl w:ilvl="0" w:tplc="56BCFAB6">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76048F"/>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6821E8"/>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8B3A26"/>
    <w:multiLevelType w:val="hybridMultilevel"/>
    <w:tmpl w:val="47BC8508"/>
    <w:lvl w:ilvl="0" w:tplc="E4E4B60A">
      <w:numFmt w:val="bullet"/>
      <w:lvlText w:val="-"/>
      <w:lvlJc w:val="left"/>
      <w:pPr>
        <w:ind w:left="218" w:hanging="360"/>
      </w:pPr>
      <w:rPr>
        <w:rFonts w:ascii="Times New Roman" w:eastAsiaTheme="minorHAnsi"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num w:numId="1" w16cid:durableId="752894782">
    <w:abstractNumId w:val="5"/>
  </w:num>
  <w:num w:numId="2" w16cid:durableId="684138953">
    <w:abstractNumId w:val="11"/>
  </w:num>
  <w:num w:numId="3" w16cid:durableId="786464749">
    <w:abstractNumId w:val="9"/>
  </w:num>
  <w:num w:numId="4" w16cid:durableId="1349066644">
    <w:abstractNumId w:val="8"/>
  </w:num>
  <w:num w:numId="5" w16cid:durableId="1574075723">
    <w:abstractNumId w:val="25"/>
  </w:num>
  <w:num w:numId="6" w16cid:durableId="899905693">
    <w:abstractNumId w:val="27"/>
  </w:num>
  <w:num w:numId="7" w16cid:durableId="1270773542">
    <w:abstractNumId w:val="16"/>
  </w:num>
  <w:num w:numId="8" w16cid:durableId="495805967">
    <w:abstractNumId w:val="0"/>
  </w:num>
  <w:num w:numId="9" w16cid:durableId="1171337628">
    <w:abstractNumId w:val="36"/>
  </w:num>
  <w:num w:numId="10" w16cid:durableId="403334265">
    <w:abstractNumId w:val="7"/>
  </w:num>
  <w:num w:numId="11" w16cid:durableId="1343623021">
    <w:abstractNumId w:val="34"/>
  </w:num>
  <w:num w:numId="12" w16cid:durableId="695348268">
    <w:abstractNumId w:val="4"/>
  </w:num>
  <w:num w:numId="13" w16cid:durableId="1387267033">
    <w:abstractNumId w:val="19"/>
  </w:num>
  <w:num w:numId="14" w16cid:durableId="1059669613">
    <w:abstractNumId w:val="33"/>
  </w:num>
  <w:num w:numId="15" w16cid:durableId="607078101">
    <w:abstractNumId w:val="12"/>
  </w:num>
  <w:num w:numId="16" w16cid:durableId="1311401614">
    <w:abstractNumId w:val="3"/>
  </w:num>
  <w:num w:numId="17" w16cid:durableId="610432372">
    <w:abstractNumId w:val="32"/>
  </w:num>
  <w:num w:numId="18" w16cid:durableId="263850411">
    <w:abstractNumId w:val="15"/>
  </w:num>
  <w:num w:numId="19" w16cid:durableId="1237201800">
    <w:abstractNumId w:val="26"/>
  </w:num>
  <w:num w:numId="20" w16cid:durableId="2094861094">
    <w:abstractNumId w:val="30"/>
  </w:num>
  <w:num w:numId="21" w16cid:durableId="1848902445">
    <w:abstractNumId w:val="31"/>
  </w:num>
  <w:num w:numId="22" w16cid:durableId="2065906282">
    <w:abstractNumId w:val="35"/>
  </w:num>
  <w:num w:numId="23" w16cid:durableId="2078822443">
    <w:abstractNumId w:val="17"/>
  </w:num>
  <w:num w:numId="24" w16cid:durableId="1742679965">
    <w:abstractNumId w:val="18"/>
  </w:num>
  <w:num w:numId="25" w16cid:durableId="658114938">
    <w:abstractNumId w:val="6"/>
  </w:num>
  <w:num w:numId="26" w16cid:durableId="1869638837">
    <w:abstractNumId w:val="13"/>
  </w:num>
  <w:num w:numId="27" w16cid:durableId="433525784">
    <w:abstractNumId w:val="40"/>
  </w:num>
  <w:num w:numId="28" w16cid:durableId="571937261">
    <w:abstractNumId w:val="28"/>
  </w:num>
  <w:num w:numId="29" w16cid:durableId="2091999523">
    <w:abstractNumId w:val="38"/>
  </w:num>
  <w:num w:numId="30" w16cid:durableId="1824197976">
    <w:abstractNumId w:val="39"/>
  </w:num>
  <w:num w:numId="31" w16cid:durableId="558785842">
    <w:abstractNumId w:val="10"/>
  </w:num>
  <w:num w:numId="32" w16cid:durableId="849218079">
    <w:abstractNumId w:val="22"/>
  </w:num>
  <w:num w:numId="33" w16cid:durableId="704450329">
    <w:abstractNumId w:val="24"/>
  </w:num>
  <w:num w:numId="34" w16cid:durableId="2105297498">
    <w:abstractNumId w:val="41"/>
  </w:num>
  <w:num w:numId="35" w16cid:durableId="1044522564">
    <w:abstractNumId w:val="29"/>
  </w:num>
  <w:num w:numId="36" w16cid:durableId="69159062">
    <w:abstractNumId w:val="20"/>
  </w:num>
  <w:num w:numId="37" w16cid:durableId="151456038">
    <w:abstractNumId w:val="14"/>
  </w:num>
  <w:num w:numId="38" w16cid:durableId="2121607285">
    <w:abstractNumId w:val="1"/>
  </w:num>
  <w:num w:numId="39" w16cid:durableId="250747040">
    <w:abstractNumId w:val="21"/>
  </w:num>
  <w:num w:numId="40" w16cid:durableId="1025327528">
    <w:abstractNumId w:val="37"/>
  </w:num>
  <w:num w:numId="41" w16cid:durableId="33430822">
    <w:abstractNumId w:val="23"/>
  </w:num>
  <w:num w:numId="42" w16cid:durableId="29321974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47A3"/>
    <w:rsid w:val="00004EF4"/>
    <w:rsid w:val="00005800"/>
    <w:rsid w:val="0000760A"/>
    <w:rsid w:val="00010388"/>
    <w:rsid w:val="000104C4"/>
    <w:rsid w:val="00010610"/>
    <w:rsid w:val="00010E1F"/>
    <w:rsid w:val="00012773"/>
    <w:rsid w:val="0001377D"/>
    <w:rsid w:val="00013A5F"/>
    <w:rsid w:val="000171B0"/>
    <w:rsid w:val="00017B15"/>
    <w:rsid w:val="00017D37"/>
    <w:rsid w:val="00020109"/>
    <w:rsid w:val="00020DD6"/>
    <w:rsid w:val="00021E43"/>
    <w:rsid w:val="000220C1"/>
    <w:rsid w:val="0002340D"/>
    <w:rsid w:val="00024B81"/>
    <w:rsid w:val="00024BDA"/>
    <w:rsid w:val="00024CB5"/>
    <w:rsid w:val="00025603"/>
    <w:rsid w:val="000265F7"/>
    <w:rsid w:val="000266AD"/>
    <w:rsid w:val="00027390"/>
    <w:rsid w:val="00027CB4"/>
    <w:rsid w:val="000306AB"/>
    <w:rsid w:val="00030C06"/>
    <w:rsid w:val="00030E3A"/>
    <w:rsid w:val="00032229"/>
    <w:rsid w:val="0003287A"/>
    <w:rsid w:val="00033F37"/>
    <w:rsid w:val="0003416A"/>
    <w:rsid w:val="00034F39"/>
    <w:rsid w:val="00036EC1"/>
    <w:rsid w:val="00037A67"/>
    <w:rsid w:val="000402DE"/>
    <w:rsid w:val="000443E9"/>
    <w:rsid w:val="00045712"/>
    <w:rsid w:val="00046AAB"/>
    <w:rsid w:val="00046CF3"/>
    <w:rsid w:val="00046E33"/>
    <w:rsid w:val="0004729C"/>
    <w:rsid w:val="00051042"/>
    <w:rsid w:val="00052D2F"/>
    <w:rsid w:val="00053C69"/>
    <w:rsid w:val="00055064"/>
    <w:rsid w:val="0005532B"/>
    <w:rsid w:val="00056485"/>
    <w:rsid w:val="0005742D"/>
    <w:rsid w:val="00061C59"/>
    <w:rsid w:val="0006216B"/>
    <w:rsid w:val="000624A2"/>
    <w:rsid w:val="00064C89"/>
    <w:rsid w:val="000660E2"/>
    <w:rsid w:val="000710F4"/>
    <w:rsid w:val="0007142E"/>
    <w:rsid w:val="0007290A"/>
    <w:rsid w:val="00073236"/>
    <w:rsid w:val="000742F7"/>
    <w:rsid w:val="00075806"/>
    <w:rsid w:val="000766F3"/>
    <w:rsid w:val="000776AB"/>
    <w:rsid w:val="00077DC7"/>
    <w:rsid w:val="000819B6"/>
    <w:rsid w:val="00081A8C"/>
    <w:rsid w:val="00082654"/>
    <w:rsid w:val="0008434C"/>
    <w:rsid w:val="000843AD"/>
    <w:rsid w:val="00085056"/>
    <w:rsid w:val="00086CB2"/>
    <w:rsid w:val="00086FD4"/>
    <w:rsid w:val="00087DC5"/>
    <w:rsid w:val="00090712"/>
    <w:rsid w:val="000907DA"/>
    <w:rsid w:val="0009152C"/>
    <w:rsid w:val="00093133"/>
    <w:rsid w:val="00093C1C"/>
    <w:rsid w:val="0009617F"/>
    <w:rsid w:val="000969F2"/>
    <w:rsid w:val="000977BA"/>
    <w:rsid w:val="000A146D"/>
    <w:rsid w:val="000A33C2"/>
    <w:rsid w:val="000A355D"/>
    <w:rsid w:val="000A35AE"/>
    <w:rsid w:val="000A4B63"/>
    <w:rsid w:val="000A7EF1"/>
    <w:rsid w:val="000B034A"/>
    <w:rsid w:val="000B300F"/>
    <w:rsid w:val="000B3BC1"/>
    <w:rsid w:val="000B4609"/>
    <w:rsid w:val="000B4A05"/>
    <w:rsid w:val="000B4E94"/>
    <w:rsid w:val="000B4FD6"/>
    <w:rsid w:val="000B6651"/>
    <w:rsid w:val="000C13B5"/>
    <w:rsid w:val="000C1610"/>
    <w:rsid w:val="000C1FB6"/>
    <w:rsid w:val="000C57B6"/>
    <w:rsid w:val="000C57F6"/>
    <w:rsid w:val="000D049F"/>
    <w:rsid w:val="000D0688"/>
    <w:rsid w:val="000D4DE6"/>
    <w:rsid w:val="000D6A6B"/>
    <w:rsid w:val="000D76B6"/>
    <w:rsid w:val="000D7854"/>
    <w:rsid w:val="000E30DE"/>
    <w:rsid w:val="000E3D37"/>
    <w:rsid w:val="000E4722"/>
    <w:rsid w:val="000E51D9"/>
    <w:rsid w:val="000E68FA"/>
    <w:rsid w:val="000F015E"/>
    <w:rsid w:val="000F5776"/>
    <w:rsid w:val="000F69D7"/>
    <w:rsid w:val="000F7F35"/>
    <w:rsid w:val="001001E4"/>
    <w:rsid w:val="00101724"/>
    <w:rsid w:val="001018A5"/>
    <w:rsid w:val="00101A91"/>
    <w:rsid w:val="001023DE"/>
    <w:rsid w:val="00104A85"/>
    <w:rsid w:val="00105AE7"/>
    <w:rsid w:val="00105D01"/>
    <w:rsid w:val="00106D70"/>
    <w:rsid w:val="00106D86"/>
    <w:rsid w:val="001114F9"/>
    <w:rsid w:val="001115CB"/>
    <w:rsid w:val="001120BC"/>
    <w:rsid w:val="001123FC"/>
    <w:rsid w:val="001127BE"/>
    <w:rsid w:val="00114B71"/>
    <w:rsid w:val="00115589"/>
    <w:rsid w:val="00116B00"/>
    <w:rsid w:val="00120382"/>
    <w:rsid w:val="00120E8D"/>
    <w:rsid w:val="00121D61"/>
    <w:rsid w:val="001220BE"/>
    <w:rsid w:val="001228B7"/>
    <w:rsid w:val="00122A43"/>
    <w:rsid w:val="00124E46"/>
    <w:rsid w:val="001257F9"/>
    <w:rsid w:val="00126989"/>
    <w:rsid w:val="00126DFC"/>
    <w:rsid w:val="00127F5F"/>
    <w:rsid w:val="001302F0"/>
    <w:rsid w:val="00134114"/>
    <w:rsid w:val="00134B22"/>
    <w:rsid w:val="0014009E"/>
    <w:rsid w:val="00142A49"/>
    <w:rsid w:val="0014466F"/>
    <w:rsid w:val="00147046"/>
    <w:rsid w:val="00147331"/>
    <w:rsid w:val="001504ED"/>
    <w:rsid w:val="00150642"/>
    <w:rsid w:val="00150BD4"/>
    <w:rsid w:val="001513B8"/>
    <w:rsid w:val="00153FED"/>
    <w:rsid w:val="00154718"/>
    <w:rsid w:val="00154B20"/>
    <w:rsid w:val="00155B7C"/>
    <w:rsid w:val="001569C5"/>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3E25"/>
    <w:rsid w:val="00185BE8"/>
    <w:rsid w:val="00185D7C"/>
    <w:rsid w:val="00186A8E"/>
    <w:rsid w:val="001870D6"/>
    <w:rsid w:val="00191C3F"/>
    <w:rsid w:val="00192027"/>
    <w:rsid w:val="001967D7"/>
    <w:rsid w:val="001977C5"/>
    <w:rsid w:val="001A044F"/>
    <w:rsid w:val="001A090E"/>
    <w:rsid w:val="001A2456"/>
    <w:rsid w:val="001A3783"/>
    <w:rsid w:val="001A37A1"/>
    <w:rsid w:val="001A3B91"/>
    <w:rsid w:val="001A4E10"/>
    <w:rsid w:val="001A583E"/>
    <w:rsid w:val="001A6A39"/>
    <w:rsid w:val="001A70E3"/>
    <w:rsid w:val="001A7CBD"/>
    <w:rsid w:val="001B06A2"/>
    <w:rsid w:val="001B0BB5"/>
    <w:rsid w:val="001B0BF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58DD"/>
    <w:rsid w:val="001D6403"/>
    <w:rsid w:val="001D6528"/>
    <w:rsid w:val="001D6F55"/>
    <w:rsid w:val="001D7DA3"/>
    <w:rsid w:val="001E1422"/>
    <w:rsid w:val="001E2E47"/>
    <w:rsid w:val="001E5DC0"/>
    <w:rsid w:val="001F1C66"/>
    <w:rsid w:val="001F397E"/>
    <w:rsid w:val="001F5BD5"/>
    <w:rsid w:val="001F65A2"/>
    <w:rsid w:val="001F712D"/>
    <w:rsid w:val="001F7B91"/>
    <w:rsid w:val="001F7B98"/>
    <w:rsid w:val="001F7E85"/>
    <w:rsid w:val="00200097"/>
    <w:rsid w:val="00201353"/>
    <w:rsid w:val="00202200"/>
    <w:rsid w:val="00203BAC"/>
    <w:rsid w:val="00207047"/>
    <w:rsid w:val="00210549"/>
    <w:rsid w:val="0021151A"/>
    <w:rsid w:val="0021168D"/>
    <w:rsid w:val="00211893"/>
    <w:rsid w:val="00211A2F"/>
    <w:rsid w:val="00214FD0"/>
    <w:rsid w:val="0021503A"/>
    <w:rsid w:val="00216217"/>
    <w:rsid w:val="002167A7"/>
    <w:rsid w:val="00217079"/>
    <w:rsid w:val="002213BB"/>
    <w:rsid w:val="002220EF"/>
    <w:rsid w:val="00224077"/>
    <w:rsid w:val="00224941"/>
    <w:rsid w:val="00227935"/>
    <w:rsid w:val="002303E7"/>
    <w:rsid w:val="002311B5"/>
    <w:rsid w:val="002316B9"/>
    <w:rsid w:val="0023247D"/>
    <w:rsid w:val="002325B2"/>
    <w:rsid w:val="00233165"/>
    <w:rsid w:val="00233614"/>
    <w:rsid w:val="00233DC0"/>
    <w:rsid w:val="00234FF2"/>
    <w:rsid w:val="0023595F"/>
    <w:rsid w:val="00244690"/>
    <w:rsid w:val="002449CA"/>
    <w:rsid w:val="0024514E"/>
    <w:rsid w:val="00246257"/>
    <w:rsid w:val="002469C7"/>
    <w:rsid w:val="002514DA"/>
    <w:rsid w:val="00255B47"/>
    <w:rsid w:val="00260977"/>
    <w:rsid w:val="00261035"/>
    <w:rsid w:val="00262142"/>
    <w:rsid w:val="00264697"/>
    <w:rsid w:val="00265446"/>
    <w:rsid w:val="00265903"/>
    <w:rsid w:val="00266513"/>
    <w:rsid w:val="00266899"/>
    <w:rsid w:val="00266C2D"/>
    <w:rsid w:val="002671EB"/>
    <w:rsid w:val="0026763A"/>
    <w:rsid w:val="00267D95"/>
    <w:rsid w:val="0027104D"/>
    <w:rsid w:val="00271EE6"/>
    <w:rsid w:val="0027227B"/>
    <w:rsid w:val="00274B90"/>
    <w:rsid w:val="00276856"/>
    <w:rsid w:val="00276C97"/>
    <w:rsid w:val="00277110"/>
    <w:rsid w:val="0027717E"/>
    <w:rsid w:val="0027751D"/>
    <w:rsid w:val="002778E5"/>
    <w:rsid w:val="00282145"/>
    <w:rsid w:val="002821B4"/>
    <w:rsid w:val="0028262E"/>
    <w:rsid w:val="002828C9"/>
    <w:rsid w:val="00286135"/>
    <w:rsid w:val="0028697F"/>
    <w:rsid w:val="002872E6"/>
    <w:rsid w:val="00287DEA"/>
    <w:rsid w:val="00290A79"/>
    <w:rsid w:val="00290E25"/>
    <w:rsid w:val="0029147B"/>
    <w:rsid w:val="0029275A"/>
    <w:rsid w:val="00295AF6"/>
    <w:rsid w:val="00297163"/>
    <w:rsid w:val="00297227"/>
    <w:rsid w:val="002A000A"/>
    <w:rsid w:val="002A1C48"/>
    <w:rsid w:val="002A1C9B"/>
    <w:rsid w:val="002A1FB4"/>
    <w:rsid w:val="002A1FF5"/>
    <w:rsid w:val="002A2DA6"/>
    <w:rsid w:val="002A308F"/>
    <w:rsid w:val="002A3D5A"/>
    <w:rsid w:val="002A46E1"/>
    <w:rsid w:val="002A5B73"/>
    <w:rsid w:val="002A6638"/>
    <w:rsid w:val="002A68A6"/>
    <w:rsid w:val="002A7FED"/>
    <w:rsid w:val="002B13CC"/>
    <w:rsid w:val="002B1AD5"/>
    <w:rsid w:val="002B2546"/>
    <w:rsid w:val="002B2E5A"/>
    <w:rsid w:val="002B34E4"/>
    <w:rsid w:val="002B4128"/>
    <w:rsid w:val="002B67FB"/>
    <w:rsid w:val="002B79ED"/>
    <w:rsid w:val="002C0B8A"/>
    <w:rsid w:val="002C418A"/>
    <w:rsid w:val="002C4874"/>
    <w:rsid w:val="002C6099"/>
    <w:rsid w:val="002D17F7"/>
    <w:rsid w:val="002D1E6F"/>
    <w:rsid w:val="002D4B35"/>
    <w:rsid w:val="002D4E1C"/>
    <w:rsid w:val="002D708C"/>
    <w:rsid w:val="002D7F0F"/>
    <w:rsid w:val="002E129B"/>
    <w:rsid w:val="002E16F7"/>
    <w:rsid w:val="002E3AA0"/>
    <w:rsid w:val="002E452A"/>
    <w:rsid w:val="002E4981"/>
    <w:rsid w:val="002E63AC"/>
    <w:rsid w:val="002F2352"/>
    <w:rsid w:val="002F4437"/>
    <w:rsid w:val="002F4EA5"/>
    <w:rsid w:val="002F4F1C"/>
    <w:rsid w:val="002F53FB"/>
    <w:rsid w:val="002F5DFC"/>
    <w:rsid w:val="002F6BEC"/>
    <w:rsid w:val="002F6DCF"/>
    <w:rsid w:val="002F738D"/>
    <w:rsid w:val="002F7D1A"/>
    <w:rsid w:val="00300FF0"/>
    <w:rsid w:val="00301F3C"/>
    <w:rsid w:val="00303422"/>
    <w:rsid w:val="00304B8C"/>
    <w:rsid w:val="00304BAB"/>
    <w:rsid w:val="00306766"/>
    <w:rsid w:val="00306B7B"/>
    <w:rsid w:val="00307784"/>
    <w:rsid w:val="003107FB"/>
    <w:rsid w:val="00310F7C"/>
    <w:rsid w:val="003115C1"/>
    <w:rsid w:val="00311C8E"/>
    <w:rsid w:val="00311DA6"/>
    <w:rsid w:val="003125BA"/>
    <w:rsid w:val="0031610E"/>
    <w:rsid w:val="003164B9"/>
    <w:rsid w:val="003176E3"/>
    <w:rsid w:val="0031799A"/>
    <w:rsid w:val="00317BB5"/>
    <w:rsid w:val="00320619"/>
    <w:rsid w:val="00320756"/>
    <w:rsid w:val="00320D94"/>
    <w:rsid w:val="00321251"/>
    <w:rsid w:val="00323971"/>
    <w:rsid w:val="00323F89"/>
    <w:rsid w:val="0032597E"/>
    <w:rsid w:val="00327194"/>
    <w:rsid w:val="00327972"/>
    <w:rsid w:val="00335AF2"/>
    <w:rsid w:val="003362E1"/>
    <w:rsid w:val="00336712"/>
    <w:rsid w:val="003377E6"/>
    <w:rsid w:val="00341362"/>
    <w:rsid w:val="00341522"/>
    <w:rsid w:val="00342176"/>
    <w:rsid w:val="00343072"/>
    <w:rsid w:val="003435A2"/>
    <w:rsid w:val="0034380F"/>
    <w:rsid w:val="003443FE"/>
    <w:rsid w:val="003444D4"/>
    <w:rsid w:val="00344A77"/>
    <w:rsid w:val="00350790"/>
    <w:rsid w:val="00351350"/>
    <w:rsid w:val="00351374"/>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D0A"/>
    <w:rsid w:val="00374D23"/>
    <w:rsid w:val="00376434"/>
    <w:rsid w:val="00376E3F"/>
    <w:rsid w:val="00381FB3"/>
    <w:rsid w:val="00382B30"/>
    <w:rsid w:val="00382C6D"/>
    <w:rsid w:val="003837AC"/>
    <w:rsid w:val="003839E5"/>
    <w:rsid w:val="00383D97"/>
    <w:rsid w:val="00384D85"/>
    <w:rsid w:val="00385B6A"/>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605A"/>
    <w:rsid w:val="003960FB"/>
    <w:rsid w:val="00396223"/>
    <w:rsid w:val="00396E24"/>
    <w:rsid w:val="003A1213"/>
    <w:rsid w:val="003A24EC"/>
    <w:rsid w:val="003A2C2F"/>
    <w:rsid w:val="003A30C2"/>
    <w:rsid w:val="003A43F3"/>
    <w:rsid w:val="003A57D8"/>
    <w:rsid w:val="003A7209"/>
    <w:rsid w:val="003A7DC4"/>
    <w:rsid w:val="003B0974"/>
    <w:rsid w:val="003B0ABC"/>
    <w:rsid w:val="003B0D04"/>
    <w:rsid w:val="003B16EA"/>
    <w:rsid w:val="003B25EB"/>
    <w:rsid w:val="003B36E4"/>
    <w:rsid w:val="003B451C"/>
    <w:rsid w:val="003B5DD6"/>
    <w:rsid w:val="003B6173"/>
    <w:rsid w:val="003B6649"/>
    <w:rsid w:val="003B768E"/>
    <w:rsid w:val="003B78A0"/>
    <w:rsid w:val="003B7927"/>
    <w:rsid w:val="003B7E64"/>
    <w:rsid w:val="003C2095"/>
    <w:rsid w:val="003C3881"/>
    <w:rsid w:val="003C388E"/>
    <w:rsid w:val="003C5364"/>
    <w:rsid w:val="003D0305"/>
    <w:rsid w:val="003D12A9"/>
    <w:rsid w:val="003D1D94"/>
    <w:rsid w:val="003D42F6"/>
    <w:rsid w:val="003D4BD2"/>
    <w:rsid w:val="003D79FE"/>
    <w:rsid w:val="003E01EA"/>
    <w:rsid w:val="003E1788"/>
    <w:rsid w:val="003E2794"/>
    <w:rsid w:val="003E4666"/>
    <w:rsid w:val="003E544E"/>
    <w:rsid w:val="003E789B"/>
    <w:rsid w:val="003F0D7F"/>
    <w:rsid w:val="003F3D63"/>
    <w:rsid w:val="003F5B71"/>
    <w:rsid w:val="003F5C4C"/>
    <w:rsid w:val="003F6105"/>
    <w:rsid w:val="003F6643"/>
    <w:rsid w:val="003F7928"/>
    <w:rsid w:val="003F79C4"/>
    <w:rsid w:val="0040144A"/>
    <w:rsid w:val="00401A1D"/>
    <w:rsid w:val="00402881"/>
    <w:rsid w:val="0040386D"/>
    <w:rsid w:val="0040637C"/>
    <w:rsid w:val="004071A3"/>
    <w:rsid w:val="004072AB"/>
    <w:rsid w:val="00411F57"/>
    <w:rsid w:val="004121B9"/>
    <w:rsid w:val="00412AFD"/>
    <w:rsid w:val="00412CBB"/>
    <w:rsid w:val="004147DA"/>
    <w:rsid w:val="0041558B"/>
    <w:rsid w:val="004157D6"/>
    <w:rsid w:val="00415DA4"/>
    <w:rsid w:val="004160FC"/>
    <w:rsid w:val="00417861"/>
    <w:rsid w:val="00417D03"/>
    <w:rsid w:val="00421FFD"/>
    <w:rsid w:val="004227F1"/>
    <w:rsid w:val="0042288F"/>
    <w:rsid w:val="0042558C"/>
    <w:rsid w:val="004259E3"/>
    <w:rsid w:val="004262A6"/>
    <w:rsid w:val="00427945"/>
    <w:rsid w:val="0043016A"/>
    <w:rsid w:val="004305B7"/>
    <w:rsid w:val="004306FB"/>
    <w:rsid w:val="00430763"/>
    <w:rsid w:val="00430F5F"/>
    <w:rsid w:val="00433503"/>
    <w:rsid w:val="004343E5"/>
    <w:rsid w:val="0043454E"/>
    <w:rsid w:val="00434C20"/>
    <w:rsid w:val="00434CF8"/>
    <w:rsid w:val="00440133"/>
    <w:rsid w:val="00443125"/>
    <w:rsid w:val="0044440A"/>
    <w:rsid w:val="00445E67"/>
    <w:rsid w:val="004464B1"/>
    <w:rsid w:val="00450443"/>
    <w:rsid w:val="00450480"/>
    <w:rsid w:val="0045053E"/>
    <w:rsid w:val="004512E6"/>
    <w:rsid w:val="00456FEB"/>
    <w:rsid w:val="00457C08"/>
    <w:rsid w:val="00461097"/>
    <w:rsid w:val="004620EC"/>
    <w:rsid w:val="00462386"/>
    <w:rsid w:val="00462CD2"/>
    <w:rsid w:val="0046329C"/>
    <w:rsid w:val="0046342F"/>
    <w:rsid w:val="00465675"/>
    <w:rsid w:val="00466103"/>
    <w:rsid w:val="00466F20"/>
    <w:rsid w:val="0046772A"/>
    <w:rsid w:val="00470257"/>
    <w:rsid w:val="00470A65"/>
    <w:rsid w:val="00472D73"/>
    <w:rsid w:val="00474D05"/>
    <w:rsid w:val="004768CF"/>
    <w:rsid w:val="00480596"/>
    <w:rsid w:val="00483EF5"/>
    <w:rsid w:val="0049000C"/>
    <w:rsid w:val="00490D92"/>
    <w:rsid w:val="00491437"/>
    <w:rsid w:val="004918DF"/>
    <w:rsid w:val="00491E9C"/>
    <w:rsid w:val="00493A46"/>
    <w:rsid w:val="00493B1D"/>
    <w:rsid w:val="00493FEE"/>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795A"/>
    <w:rsid w:val="004C1982"/>
    <w:rsid w:val="004C3985"/>
    <w:rsid w:val="004C3A6D"/>
    <w:rsid w:val="004C4725"/>
    <w:rsid w:val="004C4B0B"/>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3DFA"/>
    <w:rsid w:val="004F4FE7"/>
    <w:rsid w:val="004F5D22"/>
    <w:rsid w:val="00500010"/>
    <w:rsid w:val="00500FAA"/>
    <w:rsid w:val="00503373"/>
    <w:rsid w:val="00504C07"/>
    <w:rsid w:val="00505C22"/>
    <w:rsid w:val="00507234"/>
    <w:rsid w:val="00511359"/>
    <w:rsid w:val="00511CFF"/>
    <w:rsid w:val="005121D9"/>
    <w:rsid w:val="0051254B"/>
    <w:rsid w:val="00512C8F"/>
    <w:rsid w:val="005144AE"/>
    <w:rsid w:val="00515963"/>
    <w:rsid w:val="00515F9F"/>
    <w:rsid w:val="005167B6"/>
    <w:rsid w:val="00517BD2"/>
    <w:rsid w:val="005201A0"/>
    <w:rsid w:val="0052068C"/>
    <w:rsid w:val="00520ABF"/>
    <w:rsid w:val="005226A5"/>
    <w:rsid w:val="0052274B"/>
    <w:rsid w:val="005229D0"/>
    <w:rsid w:val="00522F54"/>
    <w:rsid w:val="005237C4"/>
    <w:rsid w:val="005265FF"/>
    <w:rsid w:val="00526926"/>
    <w:rsid w:val="00527305"/>
    <w:rsid w:val="00530430"/>
    <w:rsid w:val="00532C22"/>
    <w:rsid w:val="00532D55"/>
    <w:rsid w:val="005332CE"/>
    <w:rsid w:val="00534184"/>
    <w:rsid w:val="00534300"/>
    <w:rsid w:val="00534C6C"/>
    <w:rsid w:val="005358B9"/>
    <w:rsid w:val="00540379"/>
    <w:rsid w:val="00541E4B"/>
    <w:rsid w:val="0054216F"/>
    <w:rsid w:val="0054423E"/>
    <w:rsid w:val="00544FF7"/>
    <w:rsid w:val="00545600"/>
    <w:rsid w:val="0054665A"/>
    <w:rsid w:val="005511A9"/>
    <w:rsid w:val="005527C0"/>
    <w:rsid w:val="00552BE3"/>
    <w:rsid w:val="005535E8"/>
    <w:rsid w:val="00553FBF"/>
    <w:rsid w:val="00554CC2"/>
    <w:rsid w:val="00555DA8"/>
    <w:rsid w:val="00555DE8"/>
    <w:rsid w:val="0055639D"/>
    <w:rsid w:val="00556D1B"/>
    <w:rsid w:val="005578E9"/>
    <w:rsid w:val="00560446"/>
    <w:rsid w:val="00561191"/>
    <w:rsid w:val="00564D1F"/>
    <w:rsid w:val="005650FB"/>
    <w:rsid w:val="005654D4"/>
    <w:rsid w:val="0056582C"/>
    <w:rsid w:val="005658BE"/>
    <w:rsid w:val="00566286"/>
    <w:rsid w:val="0057196B"/>
    <w:rsid w:val="00574A08"/>
    <w:rsid w:val="00574B06"/>
    <w:rsid w:val="005759B3"/>
    <w:rsid w:val="00576692"/>
    <w:rsid w:val="0057753B"/>
    <w:rsid w:val="00577EAC"/>
    <w:rsid w:val="00580531"/>
    <w:rsid w:val="00581B66"/>
    <w:rsid w:val="00583241"/>
    <w:rsid w:val="005832DE"/>
    <w:rsid w:val="00583EC9"/>
    <w:rsid w:val="00585304"/>
    <w:rsid w:val="00585C61"/>
    <w:rsid w:val="00590A0D"/>
    <w:rsid w:val="00591548"/>
    <w:rsid w:val="00592520"/>
    <w:rsid w:val="00592B2D"/>
    <w:rsid w:val="00592D60"/>
    <w:rsid w:val="00594F07"/>
    <w:rsid w:val="005951C2"/>
    <w:rsid w:val="00595AA2"/>
    <w:rsid w:val="0059710D"/>
    <w:rsid w:val="00597B71"/>
    <w:rsid w:val="005A020A"/>
    <w:rsid w:val="005A3B94"/>
    <w:rsid w:val="005A5934"/>
    <w:rsid w:val="005A59F9"/>
    <w:rsid w:val="005A5E7E"/>
    <w:rsid w:val="005A626C"/>
    <w:rsid w:val="005A6B85"/>
    <w:rsid w:val="005A78E1"/>
    <w:rsid w:val="005B03CE"/>
    <w:rsid w:val="005B0609"/>
    <w:rsid w:val="005B0F2F"/>
    <w:rsid w:val="005B317C"/>
    <w:rsid w:val="005B3851"/>
    <w:rsid w:val="005B4107"/>
    <w:rsid w:val="005B479D"/>
    <w:rsid w:val="005B542B"/>
    <w:rsid w:val="005B562A"/>
    <w:rsid w:val="005B640A"/>
    <w:rsid w:val="005B6B5C"/>
    <w:rsid w:val="005B72A9"/>
    <w:rsid w:val="005C07BD"/>
    <w:rsid w:val="005C1589"/>
    <w:rsid w:val="005C1D89"/>
    <w:rsid w:val="005C28DA"/>
    <w:rsid w:val="005C3109"/>
    <w:rsid w:val="005C5883"/>
    <w:rsid w:val="005C588D"/>
    <w:rsid w:val="005C700C"/>
    <w:rsid w:val="005C77F9"/>
    <w:rsid w:val="005C7DE9"/>
    <w:rsid w:val="005D055D"/>
    <w:rsid w:val="005D5205"/>
    <w:rsid w:val="005D5B87"/>
    <w:rsid w:val="005D5DA1"/>
    <w:rsid w:val="005D6E9B"/>
    <w:rsid w:val="005D6EAA"/>
    <w:rsid w:val="005D7A63"/>
    <w:rsid w:val="005D7E3B"/>
    <w:rsid w:val="005E09F0"/>
    <w:rsid w:val="005E468E"/>
    <w:rsid w:val="005E474E"/>
    <w:rsid w:val="005E62F2"/>
    <w:rsid w:val="005F06BA"/>
    <w:rsid w:val="005F144E"/>
    <w:rsid w:val="005F15C1"/>
    <w:rsid w:val="005F2357"/>
    <w:rsid w:val="005F3B68"/>
    <w:rsid w:val="005F4D33"/>
    <w:rsid w:val="005F59D5"/>
    <w:rsid w:val="005F6764"/>
    <w:rsid w:val="00600C34"/>
    <w:rsid w:val="006029EC"/>
    <w:rsid w:val="0060389F"/>
    <w:rsid w:val="006070F1"/>
    <w:rsid w:val="00607218"/>
    <w:rsid w:val="00611E41"/>
    <w:rsid w:val="006143D5"/>
    <w:rsid w:val="00614A17"/>
    <w:rsid w:val="0061576A"/>
    <w:rsid w:val="0061758C"/>
    <w:rsid w:val="006201B2"/>
    <w:rsid w:val="00620541"/>
    <w:rsid w:val="00621058"/>
    <w:rsid w:val="006214CB"/>
    <w:rsid w:val="006217AC"/>
    <w:rsid w:val="006233F5"/>
    <w:rsid w:val="00624053"/>
    <w:rsid w:val="00625D58"/>
    <w:rsid w:val="00626693"/>
    <w:rsid w:val="00626B24"/>
    <w:rsid w:val="00626C07"/>
    <w:rsid w:val="00626E2C"/>
    <w:rsid w:val="00631E70"/>
    <w:rsid w:val="00634D1E"/>
    <w:rsid w:val="00636A15"/>
    <w:rsid w:val="0063728B"/>
    <w:rsid w:val="0063731D"/>
    <w:rsid w:val="0064302B"/>
    <w:rsid w:val="00643664"/>
    <w:rsid w:val="00643D4D"/>
    <w:rsid w:val="00644BC3"/>
    <w:rsid w:val="00644D35"/>
    <w:rsid w:val="00647B2E"/>
    <w:rsid w:val="00653E87"/>
    <w:rsid w:val="006547D8"/>
    <w:rsid w:val="00655217"/>
    <w:rsid w:val="00655513"/>
    <w:rsid w:val="00655DB0"/>
    <w:rsid w:val="00656426"/>
    <w:rsid w:val="006564B4"/>
    <w:rsid w:val="006571C2"/>
    <w:rsid w:val="0066098E"/>
    <w:rsid w:val="00660A34"/>
    <w:rsid w:val="00660D45"/>
    <w:rsid w:val="006623A5"/>
    <w:rsid w:val="00662693"/>
    <w:rsid w:val="0066329B"/>
    <w:rsid w:val="00663934"/>
    <w:rsid w:val="0066538C"/>
    <w:rsid w:val="00666E07"/>
    <w:rsid w:val="00670162"/>
    <w:rsid w:val="006704BE"/>
    <w:rsid w:val="006716A1"/>
    <w:rsid w:val="00673540"/>
    <w:rsid w:val="006777A4"/>
    <w:rsid w:val="006801A8"/>
    <w:rsid w:val="006802A0"/>
    <w:rsid w:val="00680360"/>
    <w:rsid w:val="00682FCB"/>
    <w:rsid w:val="0068441F"/>
    <w:rsid w:val="006867A8"/>
    <w:rsid w:val="006873FD"/>
    <w:rsid w:val="00690330"/>
    <w:rsid w:val="00691B3E"/>
    <w:rsid w:val="00692CF4"/>
    <w:rsid w:val="00692E75"/>
    <w:rsid w:val="00693820"/>
    <w:rsid w:val="00694228"/>
    <w:rsid w:val="0069442B"/>
    <w:rsid w:val="0069458D"/>
    <w:rsid w:val="006953E1"/>
    <w:rsid w:val="0069638A"/>
    <w:rsid w:val="00697B9F"/>
    <w:rsid w:val="006A00C8"/>
    <w:rsid w:val="006A0CE9"/>
    <w:rsid w:val="006A18B8"/>
    <w:rsid w:val="006A2680"/>
    <w:rsid w:val="006A2A70"/>
    <w:rsid w:val="006A3841"/>
    <w:rsid w:val="006A699A"/>
    <w:rsid w:val="006A7860"/>
    <w:rsid w:val="006B0F22"/>
    <w:rsid w:val="006B19AD"/>
    <w:rsid w:val="006B2771"/>
    <w:rsid w:val="006B35B2"/>
    <w:rsid w:val="006B3814"/>
    <w:rsid w:val="006B3ADF"/>
    <w:rsid w:val="006B4FC5"/>
    <w:rsid w:val="006B5E4F"/>
    <w:rsid w:val="006B7226"/>
    <w:rsid w:val="006B7BCB"/>
    <w:rsid w:val="006C0807"/>
    <w:rsid w:val="006C0C6C"/>
    <w:rsid w:val="006C2300"/>
    <w:rsid w:val="006C3145"/>
    <w:rsid w:val="006C4FAB"/>
    <w:rsid w:val="006C7B09"/>
    <w:rsid w:val="006D03F1"/>
    <w:rsid w:val="006D0FC1"/>
    <w:rsid w:val="006D16BA"/>
    <w:rsid w:val="006D1BD2"/>
    <w:rsid w:val="006D27C0"/>
    <w:rsid w:val="006D47A2"/>
    <w:rsid w:val="006D5EEF"/>
    <w:rsid w:val="006D6522"/>
    <w:rsid w:val="006D6B2C"/>
    <w:rsid w:val="006E013A"/>
    <w:rsid w:val="006E0950"/>
    <w:rsid w:val="006E43CA"/>
    <w:rsid w:val="006E4E48"/>
    <w:rsid w:val="006E5954"/>
    <w:rsid w:val="006F0180"/>
    <w:rsid w:val="006F11FF"/>
    <w:rsid w:val="006F1E78"/>
    <w:rsid w:val="006F1E98"/>
    <w:rsid w:val="006F2945"/>
    <w:rsid w:val="006F29B5"/>
    <w:rsid w:val="006F37D3"/>
    <w:rsid w:val="006F41CA"/>
    <w:rsid w:val="006F42CA"/>
    <w:rsid w:val="006F5CA2"/>
    <w:rsid w:val="006F60CE"/>
    <w:rsid w:val="006F67DD"/>
    <w:rsid w:val="00700142"/>
    <w:rsid w:val="007003BE"/>
    <w:rsid w:val="00701013"/>
    <w:rsid w:val="00701FE4"/>
    <w:rsid w:val="0070355F"/>
    <w:rsid w:val="007057D9"/>
    <w:rsid w:val="0070644D"/>
    <w:rsid w:val="00706E30"/>
    <w:rsid w:val="007127E4"/>
    <w:rsid w:val="0071474C"/>
    <w:rsid w:val="0071637A"/>
    <w:rsid w:val="007177D2"/>
    <w:rsid w:val="007213BE"/>
    <w:rsid w:val="0072351D"/>
    <w:rsid w:val="00725375"/>
    <w:rsid w:val="00725386"/>
    <w:rsid w:val="0072630F"/>
    <w:rsid w:val="00726D37"/>
    <w:rsid w:val="0072790F"/>
    <w:rsid w:val="00727C88"/>
    <w:rsid w:val="00731120"/>
    <w:rsid w:val="00731DEC"/>
    <w:rsid w:val="0073218F"/>
    <w:rsid w:val="007321B4"/>
    <w:rsid w:val="00733FDD"/>
    <w:rsid w:val="007346FE"/>
    <w:rsid w:val="00735DB2"/>
    <w:rsid w:val="0073648A"/>
    <w:rsid w:val="0073688F"/>
    <w:rsid w:val="00737612"/>
    <w:rsid w:val="007378EC"/>
    <w:rsid w:val="00740C9F"/>
    <w:rsid w:val="007421AF"/>
    <w:rsid w:val="00742A16"/>
    <w:rsid w:val="00743AB2"/>
    <w:rsid w:val="00743DB2"/>
    <w:rsid w:val="0074715B"/>
    <w:rsid w:val="00747DBC"/>
    <w:rsid w:val="00747F48"/>
    <w:rsid w:val="00750AB2"/>
    <w:rsid w:val="0075355D"/>
    <w:rsid w:val="0075466C"/>
    <w:rsid w:val="0075562D"/>
    <w:rsid w:val="007561A0"/>
    <w:rsid w:val="0075670C"/>
    <w:rsid w:val="00756A92"/>
    <w:rsid w:val="007625E9"/>
    <w:rsid w:val="0076387C"/>
    <w:rsid w:val="00764D79"/>
    <w:rsid w:val="007658F0"/>
    <w:rsid w:val="00766957"/>
    <w:rsid w:val="00767A00"/>
    <w:rsid w:val="007736B1"/>
    <w:rsid w:val="007744B5"/>
    <w:rsid w:val="00774830"/>
    <w:rsid w:val="00774D20"/>
    <w:rsid w:val="00774F3C"/>
    <w:rsid w:val="00775FDC"/>
    <w:rsid w:val="00780276"/>
    <w:rsid w:val="0078114C"/>
    <w:rsid w:val="00781259"/>
    <w:rsid w:val="00782CF0"/>
    <w:rsid w:val="00783208"/>
    <w:rsid w:val="0078392A"/>
    <w:rsid w:val="00784A2C"/>
    <w:rsid w:val="00785242"/>
    <w:rsid w:val="007860BB"/>
    <w:rsid w:val="007873CC"/>
    <w:rsid w:val="0079067A"/>
    <w:rsid w:val="007907EE"/>
    <w:rsid w:val="00791562"/>
    <w:rsid w:val="007922F6"/>
    <w:rsid w:val="0079417F"/>
    <w:rsid w:val="0079492E"/>
    <w:rsid w:val="00795E24"/>
    <w:rsid w:val="00796CBE"/>
    <w:rsid w:val="007A05E8"/>
    <w:rsid w:val="007A0DA1"/>
    <w:rsid w:val="007A1247"/>
    <w:rsid w:val="007A34FF"/>
    <w:rsid w:val="007A3834"/>
    <w:rsid w:val="007A3B0F"/>
    <w:rsid w:val="007A49BD"/>
    <w:rsid w:val="007A4AE2"/>
    <w:rsid w:val="007A5594"/>
    <w:rsid w:val="007A589B"/>
    <w:rsid w:val="007A6B23"/>
    <w:rsid w:val="007A7240"/>
    <w:rsid w:val="007A7289"/>
    <w:rsid w:val="007B1449"/>
    <w:rsid w:val="007B26F5"/>
    <w:rsid w:val="007B4F6C"/>
    <w:rsid w:val="007B5881"/>
    <w:rsid w:val="007B673A"/>
    <w:rsid w:val="007B67B9"/>
    <w:rsid w:val="007B7993"/>
    <w:rsid w:val="007C17D2"/>
    <w:rsid w:val="007C2095"/>
    <w:rsid w:val="007C2BA6"/>
    <w:rsid w:val="007C4003"/>
    <w:rsid w:val="007C530A"/>
    <w:rsid w:val="007C5E03"/>
    <w:rsid w:val="007C64A0"/>
    <w:rsid w:val="007C7849"/>
    <w:rsid w:val="007D0BEC"/>
    <w:rsid w:val="007D1093"/>
    <w:rsid w:val="007D38F8"/>
    <w:rsid w:val="007D3CF0"/>
    <w:rsid w:val="007D5A11"/>
    <w:rsid w:val="007D6770"/>
    <w:rsid w:val="007D7C77"/>
    <w:rsid w:val="007E142E"/>
    <w:rsid w:val="007E18A6"/>
    <w:rsid w:val="007E1D4C"/>
    <w:rsid w:val="007E731A"/>
    <w:rsid w:val="007E7595"/>
    <w:rsid w:val="007F02EB"/>
    <w:rsid w:val="007F0B06"/>
    <w:rsid w:val="007F2678"/>
    <w:rsid w:val="007F2F0A"/>
    <w:rsid w:val="007F3C3C"/>
    <w:rsid w:val="007F4A8B"/>
    <w:rsid w:val="007F5E7B"/>
    <w:rsid w:val="007F6FC1"/>
    <w:rsid w:val="007F7912"/>
    <w:rsid w:val="008019DB"/>
    <w:rsid w:val="00803288"/>
    <w:rsid w:val="00803498"/>
    <w:rsid w:val="00804421"/>
    <w:rsid w:val="008053AC"/>
    <w:rsid w:val="0080544A"/>
    <w:rsid w:val="00805780"/>
    <w:rsid w:val="00805F48"/>
    <w:rsid w:val="008067E7"/>
    <w:rsid w:val="00807E9D"/>
    <w:rsid w:val="00810FCC"/>
    <w:rsid w:val="00811486"/>
    <w:rsid w:val="0081316C"/>
    <w:rsid w:val="00813A33"/>
    <w:rsid w:val="00814072"/>
    <w:rsid w:val="00814867"/>
    <w:rsid w:val="00814CAE"/>
    <w:rsid w:val="00816E03"/>
    <w:rsid w:val="00817C78"/>
    <w:rsid w:val="00824402"/>
    <w:rsid w:val="008249B7"/>
    <w:rsid w:val="008252C8"/>
    <w:rsid w:val="008259CE"/>
    <w:rsid w:val="00825CC6"/>
    <w:rsid w:val="0082675C"/>
    <w:rsid w:val="008272A0"/>
    <w:rsid w:val="008309A6"/>
    <w:rsid w:val="00832E40"/>
    <w:rsid w:val="00833DC4"/>
    <w:rsid w:val="008362DA"/>
    <w:rsid w:val="00836C27"/>
    <w:rsid w:val="00837533"/>
    <w:rsid w:val="00841ECD"/>
    <w:rsid w:val="008428E3"/>
    <w:rsid w:val="00842ACD"/>
    <w:rsid w:val="008431F0"/>
    <w:rsid w:val="00844D6C"/>
    <w:rsid w:val="008467D6"/>
    <w:rsid w:val="0084794E"/>
    <w:rsid w:val="00847DD2"/>
    <w:rsid w:val="00850554"/>
    <w:rsid w:val="00850A06"/>
    <w:rsid w:val="00851661"/>
    <w:rsid w:val="00852B28"/>
    <w:rsid w:val="00853B7C"/>
    <w:rsid w:val="00854B22"/>
    <w:rsid w:val="008552C5"/>
    <w:rsid w:val="008572AE"/>
    <w:rsid w:val="00857E15"/>
    <w:rsid w:val="00861DE1"/>
    <w:rsid w:val="008621D8"/>
    <w:rsid w:val="00862BDA"/>
    <w:rsid w:val="00862BF8"/>
    <w:rsid w:val="00863879"/>
    <w:rsid w:val="00864AFE"/>
    <w:rsid w:val="0086552C"/>
    <w:rsid w:val="00865EB2"/>
    <w:rsid w:val="0086657B"/>
    <w:rsid w:val="00866AEA"/>
    <w:rsid w:val="00867B16"/>
    <w:rsid w:val="0087368C"/>
    <w:rsid w:val="00873A91"/>
    <w:rsid w:val="00873EE3"/>
    <w:rsid w:val="0087518C"/>
    <w:rsid w:val="0087581E"/>
    <w:rsid w:val="00876C24"/>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632C"/>
    <w:rsid w:val="008A6E69"/>
    <w:rsid w:val="008B00BF"/>
    <w:rsid w:val="008B08F3"/>
    <w:rsid w:val="008B1088"/>
    <w:rsid w:val="008B2069"/>
    <w:rsid w:val="008C0AAC"/>
    <w:rsid w:val="008C0CF2"/>
    <w:rsid w:val="008C0D00"/>
    <w:rsid w:val="008C4316"/>
    <w:rsid w:val="008C45C8"/>
    <w:rsid w:val="008C4A9A"/>
    <w:rsid w:val="008C4C6E"/>
    <w:rsid w:val="008C4E41"/>
    <w:rsid w:val="008C6E96"/>
    <w:rsid w:val="008C7CDF"/>
    <w:rsid w:val="008C7E7B"/>
    <w:rsid w:val="008D03C6"/>
    <w:rsid w:val="008D0CD3"/>
    <w:rsid w:val="008D12A3"/>
    <w:rsid w:val="008D1CAA"/>
    <w:rsid w:val="008D3367"/>
    <w:rsid w:val="008D394C"/>
    <w:rsid w:val="008D4E91"/>
    <w:rsid w:val="008D5101"/>
    <w:rsid w:val="008D52A6"/>
    <w:rsid w:val="008D5C8B"/>
    <w:rsid w:val="008D648E"/>
    <w:rsid w:val="008D66A7"/>
    <w:rsid w:val="008D6AC8"/>
    <w:rsid w:val="008D6EEF"/>
    <w:rsid w:val="008D74C1"/>
    <w:rsid w:val="008E0970"/>
    <w:rsid w:val="008E18AB"/>
    <w:rsid w:val="008E2AAB"/>
    <w:rsid w:val="008E33AE"/>
    <w:rsid w:val="008E388B"/>
    <w:rsid w:val="008E3AD1"/>
    <w:rsid w:val="008E3D92"/>
    <w:rsid w:val="008E629F"/>
    <w:rsid w:val="008E6E8D"/>
    <w:rsid w:val="008E7E21"/>
    <w:rsid w:val="008F0CFC"/>
    <w:rsid w:val="008F0D51"/>
    <w:rsid w:val="008F0DF4"/>
    <w:rsid w:val="008F125F"/>
    <w:rsid w:val="008F1D08"/>
    <w:rsid w:val="008F27D3"/>
    <w:rsid w:val="008F2C1E"/>
    <w:rsid w:val="008F313E"/>
    <w:rsid w:val="008F3945"/>
    <w:rsid w:val="008F5FD5"/>
    <w:rsid w:val="008F660E"/>
    <w:rsid w:val="008F761C"/>
    <w:rsid w:val="00900FFE"/>
    <w:rsid w:val="00901D80"/>
    <w:rsid w:val="009043A0"/>
    <w:rsid w:val="00904406"/>
    <w:rsid w:val="009047BB"/>
    <w:rsid w:val="00906B24"/>
    <w:rsid w:val="009070CC"/>
    <w:rsid w:val="009100D2"/>
    <w:rsid w:val="00912B16"/>
    <w:rsid w:val="00913311"/>
    <w:rsid w:val="00913DC9"/>
    <w:rsid w:val="00914701"/>
    <w:rsid w:val="009149DC"/>
    <w:rsid w:val="00914B31"/>
    <w:rsid w:val="00923064"/>
    <w:rsid w:val="00923F32"/>
    <w:rsid w:val="0092419A"/>
    <w:rsid w:val="00924243"/>
    <w:rsid w:val="009271FF"/>
    <w:rsid w:val="00927B49"/>
    <w:rsid w:val="00930CC4"/>
    <w:rsid w:val="00931E53"/>
    <w:rsid w:val="00932BAC"/>
    <w:rsid w:val="00934619"/>
    <w:rsid w:val="0093524A"/>
    <w:rsid w:val="00935927"/>
    <w:rsid w:val="00935C2F"/>
    <w:rsid w:val="00936075"/>
    <w:rsid w:val="009376ED"/>
    <w:rsid w:val="00940089"/>
    <w:rsid w:val="00942666"/>
    <w:rsid w:val="00942704"/>
    <w:rsid w:val="00942A09"/>
    <w:rsid w:val="00943180"/>
    <w:rsid w:val="009441D2"/>
    <w:rsid w:val="009441FD"/>
    <w:rsid w:val="00944927"/>
    <w:rsid w:val="0094570C"/>
    <w:rsid w:val="00946AAC"/>
    <w:rsid w:val="00946F8B"/>
    <w:rsid w:val="0094735C"/>
    <w:rsid w:val="0094763E"/>
    <w:rsid w:val="00953E63"/>
    <w:rsid w:val="009546E8"/>
    <w:rsid w:val="009559A0"/>
    <w:rsid w:val="00955E91"/>
    <w:rsid w:val="0095687A"/>
    <w:rsid w:val="00956A14"/>
    <w:rsid w:val="009612FB"/>
    <w:rsid w:val="009629EB"/>
    <w:rsid w:val="00964C49"/>
    <w:rsid w:val="009664BC"/>
    <w:rsid w:val="00966E4E"/>
    <w:rsid w:val="00967DEC"/>
    <w:rsid w:val="00970778"/>
    <w:rsid w:val="00970992"/>
    <w:rsid w:val="009723B1"/>
    <w:rsid w:val="00974655"/>
    <w:rsid w:val="00975B85"/>
    <w:rsid w:val="009762F2"/>
    <w:rsid w:val="0098041A"/>
    <w:rsid w:val="00980430"/>
    <w:rsid w:val="0098093F"/>
    <w:rsid w:val="00981FC5"/>
    <w:rsid w:val="00982B89"/>
    <w:rsid w:val="00984A37"/>
    <w:rsid w:val="00984D13"/>
    <w:rsid w:val="0098730A"/>
    <w:rsid w:val="00990447"/>
    <w:rsid w:val="009915AD"/>
    <w:rsid w:val="00992C6A"/>
    <w:rsid w:val="0099619E"/>
    <w:rsid w:val="00997FC2"/>
    <w:rsid w:val="00997FEF"/>
    <w:rsid w:val="009A0033"/>
    <w:rsid w:val="009A062D"/>
    <w:rsid w:val="009A10E3"/>
    <w:rsid w:val="009A3BE6"/>
    <w:rsid w:val="009A3FB4"/>
    <w:rsid w:val="009B0A7A"/>
    <w:rsid w:val="009B284C"/>
    <w:rsid w:val="009B2927"/>
    <w:rsid w:val="009B3123"/>
    <w:rsid w:val="009B3B9F"/>
    <w:rsid w:val="009B5880"/>
    <w:rsid w:val="009B6C42"/>
    <w:rsid w:val="009B74E2"/>
    <w:rsid w:val="009B7E00"/>
    <w:rsid w:val="009C1B32"/>
    <w:rsid w:val="009C3E0C"/>
    <w:rsid w:val="009C4656"/>
    <w:rsid w:val="009C66B9"/>
    <w:rsid w:val="009C7D0B"/>
    <w:rsid w:val="009D14B8"/>
    <w:rsid w:val="009D16AE"/>
    <w:rsid w:val="009D1A8A"/>
    <w:rsid w:val="009D2968"/>
    <w:rsid w:val="009D29DD"/>
    <w:rsid w:val="009D33A7"/>
    <w:rsid w:val="009D3AAB"/>
    <w:rsid w:val="009D54D4"/>
    <w:rsid w:val="009D5A94"/>
    <w:rsid w:val="009D624A"/>
    <w:rsid w:val="009D6E2F"/>
    <w:rsid w:val="009D7318"/>
    <w:rsid w:val="009E0947"/>
    <w:rsid w:val="009E0BF3"/>
    <w:rsid w:val="009E110E"/>
    <w:rsid w:val="009E1729"/>
    <w:rsid w:val="009E1F11"/>
    <w:rsid w:val="009F0F12"/>
    <w:rsid w:val="009F3ADB"/>
    <w:rsid w:val="009F4A55"/>
    <w:rsid w:val="009F50B1"/>
    <w:rsid w:val="009F657D"/>
    <w:rsid w:val="009F689E"/>
    <w:rsid w:val="00A0038B"/>
    <w:rsid w:val="00A0126B"/>
    <w:rsid w:val="00A0141A"/>
    <w:rsid w:val="00A01732"/>
    <w:rsid w:val="00A04FAB"/>
    <w:rsid w:val="00A05A78"/>
    <w:rsid w:val="00A05B08"/>
    <w:rsid w:val="00A05BEC"/>
    <w:rsid w:val="00A0793D"/>
    <w:rsid w:val="00A11BB4"/>
    <w:rsid w:val="00A11F33"/>
    <w:rsid w:val="00A12A4D"/>
    <w:rsid w:val="00A12DB4"/>
    <w:rsid w:val="00A13F79"/>
    <w:rsid w:val="00A143CD"/>
    <w:rsid w:val="00A144EE"/>
    <w:rsid w:val="00A1473D"/>
    <w:rsid w:val="00A14825"/>
    <w:rsid w:val="00A1760D"/>
    <w:rsid w:val="00A20674"/>
    <w:rsid w:val="00A2149E"/>
    <w:rsid w:val="00A21CFF"/>
    <w:rsid w:val="00A22CF9"/>
    <w:rsid w:val="00A22D76"/>
    <w:rsid w:val="00A23538"/>
    <w:rsid w:val="00A23ED7"/>
    <w:rsid w:val="00A2536A"/>
    <w:rsid w:val="00A26812"/>
    <w:rsid w:val="00A26A26"/>
    <w:rsid w:val="00A27575"/>
    <w:rsid w:val="00A27B1A"/>
    <w:rsid w:val="00A305DE"/>
    <w:rsid w:val="00A332BC"/>
    <w:rsid w:val="00A33E64"/>
    <w:rsid w:val="00A4015F"/>
    <w:rsid w:val="00A404E9"/>
    <w:rsid w:val="00A41111"/>
    <w:rsid w:val="00A437DA"/>
    <w:rsid w:val="00A43E60"/>
    <w:rsid w:val="00A43F27"/>
    <w:rsid w:val="00A44FFE"/>
    <w:rsid w:val="00A45948"/>
    <w:rsid w:val="00A47B1C"/>
    <w:rsid w:val="00A47D69"/>
    <w:rsid w:val="00A47F51"/>
    <w:rsid w:val="00A50A18"/>
    <w:rsid w:val="00A51395"/>
    <w:rsid w:val="00A51B3F"/>
    <w:rsid w:val="00A52C70"/>
    <w:rsid w:val="00A55061"/>
    <w:rsid w:val="00A56AF0"/>
    <w:rsid w:val="00A60183"/>
    <w:rsid w:val="00A60D18"/>
    <w:rsid w:val="00A61A25"/>
    <w:rsid w:val="00A61D54"/>
    <w:rsid w:val="00A634A7"/>
    <w:rsid w:val="00A64CF9"/>
    <w:rsid w:val="00A65ED1"/>
    <w:rsid w:val="00A67D76"/>
    <w:rsid w:val="00A702F4"/>
    <w:rsid w:val="00A704AA"/>
    <w:rsid w:val="00A71064"/>
    <w:rsid w:val="00A71386"/>
    <w:rsid w:val="00A72B44"/>
    <w:rsid w:val="00A73F2F"/>
    <w:rsid w:val="00A75039"/>
    <w:rsid w:val="00A751D6"/>
    <w:rsid w:val="00A75C5D"/>
    <w:rsid w:val="00A814D6"/>
    <w:rsid w:val="00A81C7C"/>
    <w:rsid w:val="00A832F4"/>
    <w:rsid w:val="00A83580"/>
    <w:rsid w:val="00A837A0"/>
    <w:rsid w:val="00A843C2"/>
    <w:rsid w:val="00A84509"/>
    <w:rsid w:val="00A84571"/>
    <w:rsid w:val="00A8688A"/>
    <w:rsid w:val="00A91651"/>
    <w:rsid w:val="00A9199F"/>
    <w:rsid w:val="00A92D22"/>
    <w:rsid w:val="00A95700"/>
    <w:rsid w:val="00A9593D"/>
    <w:rsid w:val="00A95E06"/>
    <w:rsid w:val="00A96C34"/>
    <w:rsid w:val="00A9764C"/>
    <w:rsid w:val="00A97A6D"/>
    <w:rsid w:val="00AA0D5F"/>
    <w:rsid w:val="00AA163A"/>
    <w:rsid w:val="00AA2601"/>
    <w:rsid w:val="00AA396B"/>
    <w:rsid w:val="00AA564B"/>
    <w:rsid w:val="00AA6B8D"/>
    <w:rsid w:val="00AA765F"/>
    <w:rsid w:val="00AA7FE7"/>
    <w:rsid w:val="00AB1B02"/>
    <w:rsid w:val="00AB1D48"/>
    <w:rsid w:val="00AB2B72"/>
    <w:rsid w:val="00AB324A"/>
    <w:rsid w:val="00AB45C2"/>
    <w:rsid w:val="00AB5E83"/>
    <w:rsid w:val="00AB70BA"/>
    <w:rsid w:val="00AB754B"/>
    <w:rsid w:val="00AC0E14"/>
    <w:rsid w:val="00AC23F4"/>
    <w:rsid w:val="00AC2C36"/>
    <w:rsid w:val="00AC3F78"/>
    <w:rsid w:val="00AC43AC"/>
    <w:rsid w:val="00AC4DD3"/>
    <w:rsid w:val="00AC7228"/>
    <w:rsid w:val="00AC7368"/>
    <w:rsid w:val="00AC73A4"/>
    <w:rsid w:val="00AC7ED5"/>
    <w:rsid w:val="00AD126B"/>
    <w:rsid w:val="00AD18D5"/>
    <w:rsid w:val="00AD21FD"/>
    <w:rsid w:val="00AD22C8"/>
    <w:rsid w:val="00AD46D2"/>
    <w:rsid w:val="00AD6B3A"/>
    <w:rsid w:val="00AD73D2"/>
    <w:rsid w:val="00AD7708"/>
    <w:rsid w:val="00AE18EC"/>
    <w:rsid w:val="00AE23BF"/>
    <w:rsid w:val="00AE2E1C"/>
    <w:rsid w:val="00AE313D"/>
    <w:rsid w:val="00AE3677"/>
    <w:rsid w:val="00AE4212"/>
    <w:rsid w:val="00AE4731"/>
    <w:rsid w:val="00AE4AC6"/>
    <w:rsid w:val="00AE51CD"/>
    <w:rsid w:val="00AE5994"/>
    <w:rsid w:val="00AE6CDC"/>
    <w:rsid w:val="00AE7AF7"/>
    <w:rsid w:val="00AF121F"/>
    <w:rsid w:val="00AF1419"/>
    <w:rsid w:val="00AF3012"/>
    <w:rsid w:val="00AF3CAA"/>
    <w:rsid w:val="00AF40FC"/>
    <w:rsid w:val="00AF4BDD"/>
    <w:rsid w:val="00AF4D7D"/>
    <w:rsid w:val="00AF5F64"/>
    <w:rsid w:val="00AF61FF"/>
    <w:rsid w:val="00AF6A93"/>
    <w:rsid w:val="00B009F0"/>
    <w:rsid w:val="00B01444"/>
    <w:rsid w:val="00B0156F"/>
    <w:rsid w:val="00B01903"/>
    <w:rsid w:val="00B01BDF"/>
    <w:rsid w:val="00B02181"/>
    <w:rsid w:val="00B038B4"/>
    <w:rsid w:val="00B044D0"/>
    <w:rsid w:val="00B04C36"/>
    <w:rsid w:val="00B05EC1"/>
    <w:rsid w:val="00B05F2C"/>
    <w:rsid w:val="00B07594"/>
    <w:rsid w:val="00B14A6E"/>
    <w:rsid w:val="00B14EA1"/>
    <w:rsid w:val="00B151CE"/>
    <w:rsid w:val="00B1543B"/>
    <w:rsid w:val="00B20317"/>
    <w:rsid w:val="00B20C15"/>
    <w:rsid w:val="00B213A7"/>
    <w:rsid w:val="00B21EAC"/>
    <w:rsid w:val="00B224E7"/>
    <w:rsid w:val="00B22E48"/>
    <w:rsid w:val="00B22ED9"/>
    <w:rsid w:val="00B23BF8"/>
    <w:rsid w:val="00B25552"/>
    <w:rsid w:val="00B25644"/>
    <w:rsid w:val="00B256B8"/>
    <w:rsid w:val="00B25846"/>
    <w:rsid w:val="00B25E5D"/>
    <w:rsid w:val="00B260B3"/>
    <w:rsid w:val="00B26C8B"/>
    <w:rsid w:val="00B26EC8"/>
    <w:rsid w:val="00B277F3"/>
    <w:rsid w:val="00B302C2"/>
    <w:rsid w:val="00B31F1E"/>
    <w:rsid w:val="00B32159"/>
    <w:rsid w:val="00B33BF7"/>
    <w:rsid w:val="00B33CA2"/>
    <w:rsid w:val="00B33E5F"/>
    <w:rsid w:val="00B375F1"/>
    <w:rsid w:val="00B37D8F"/>
    <w:rsid w:val="00B4196B"/>
    <w:rsid w:val="00B42FE7"/>
    <w:rsid w:val="00B4436B"/>
    <w:rsid w:val="00B471EE"/>
    <w:rsid w:val="00B50A68"/>
    <w:rsid w:val="00B51512"/>
    <w:rsid w:val="00B51DAA"/>
    <w:rsid w:val="00B51FF2"/>
    <w:rsid w:val="00B5235D"/>
    <w:rsid w:val="00B554EB"/>
    <w:rsid w:val="00B55F1A"/>
    <w:rsid w:val="00B565EC"/>
    <w:rsid w:val="00B61734"/>
    <w:rsid w:val="00B631B4"/>
    <w:rsid w:val="00B6334E"/>
    <w:rsid w:val="00B643A4"/>
    <w:rsid w:val="00B65A25"/>
    <w:rsid w:val="00B70AF4"/>
    <w:rsid w:val="00B71153"/>
    <w:rsid w:val="00B73CD3"/>
    <w:rsid w:val="00B74A0A"/>
    <w:rsid w:val="00B75886"/>
    <w:rsid w:val="00B81F3B"/>
    <w:rsid w:val="00B84080"/>
    <w:rsid w:val="00B8462A"/>
    <w:rsid w:val="00B853AB"/>
    <w:rsid w:val="00B8540D"/>
    <w:rsid w:val="00B866F3"/>
    <w:rsid w:val="00B86C41"/>
    <w:rsid w:val="00B9072D"/>
    <w:rsid w:val="00B91EC4"/>
    <w:rsid w:val="00B92418"/>
    <w:rsid w:val="00B966E0"/>
    <w:rsid w:val="00BA0ADF"/>
    <w:rsid w:val="00BA1291"/>
    <w:rsid w:val="00BA1CF3"/>
    <w:rsid w:val="00BA1FF3"/>
    <w:rsid w:val="00BA2730"/>
    <w:rsid w:val="00BA2BB6"/>
    <w:rsid w:val="00BA3BF0"/>
    <w:rsid w:val="00BA4B84"/>
    <w:rsid w:val="00BA4E26"/>
    <w:rsid w:val="00BA50B0"/>
    <w:rsid w:val="00BA5903"/>
    <w:rsid w:val="00BA6D52"/>
    <w:rsid w:val="00BB1BE0"/>
    <w:rsid w:val="00BB1FBE"/>
    <w:rsid w:val="00BB459A"/>
    <w:rsid w:val="00BB4BEB"/>
    <w:rsid w:val="00BB5971"/>
    <w:rsid w:val="00BB6994"/>
    <w:rsid w:val="00BB7923"/>
    <w:rsid w:val="00BC07D4"/>
    <w:rsid w:val="00BC3028"/>
    <w:rsid w:val="00BC4326"/>
    <w:rsid w:val="00BC630F"/>
    <w:rsid w:val="00BC6761"/>
    <w:rsid w:val="00BC772E"/>
    <w:rsid w:val="00BC7C42"/>
    <w:rsid w:val="00BD0B57"/>
    <w:rsid w:val="00BD187E"/>
    <w:rsid w:val="00BD2B95"/>
    <w:rsid w:val="00BD3E0B"/>
    <w:rsid w:val="00BD78D0"/>
    <w:rsid w:val="00BD78E8"/>
    <w:rsid w:val="00BE0AAF"/>
    <w:rsid w:val="00BE10F6"/>
    <w:rsid w:val="00BE1D1F"/>
    <w:rsid w:val="00BE2E22"/>
    <w:rsid w:val="00BE306E"/>
    <w:rsid w:val="00BE333C"/>
    <w:rsid w:val="00BE3502"/>
    <w:rsid w:val="00BE3B8F"/>
    <w:rsid w:val="00BE3BDE"/>
    <w:rsid w:val="00BF3165"/>
    <w:rsid w:val="00BF3490"/>
    <w:rsid w:val="00BF3DCE"/>
    <w:rsid w:val="00BF55BB"/>
    <w:rsid w:val="00BF5A4C"/>
    <w:rsid w:val="00BF647E"/>
    <w:rsid w:val="00BF69DA"/>
    <w:rsid w:val="00BF72C9"/>
    <w:rsid w:val="00BF7E88"/>
    <w:rsid w:val="00C013B3"/>
    <w:rsid w:val="00C015EA"/>
    <w:rsid w:val="00C01BAD"/>
    <w:rsid w:val="00C0299F"/>
    <w:rsid w:val="00C029C7"/>
    <w:rsid w:val="00C03200"/>
    <w:rsid w:val="00C04190"/>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5EB"/>
    <w:rsid w:val="00C25C0B"/>
    <w:rsid w:val="00C26997"/>
    <w:rsid w:val="00C30000"/>
    <w:rsid w:val="00C315BF"/>
    <w:rsid w:val="00C31831"/>
    <w:rsid w:val="00C323C1"/>
    <w:rsid w:val="00C32764"/>
    <w:rsid w:val="00C3355E"/>
    <w:rsid w:val="00C34096"/>
    <w:rsid w:val="00C36427"/>
    <w:rsid w:val="00C40659"/>
    <w:rsid w:val="00C41542"/>
    <w:rsid w:val="00C426F9"/>
    <w:rsid w:val="00C42EA0"/>
    <w:rsid w:val="00C43DEC"/>
    <w:rsid w:val="00C43FC3"/>
    <w:rsid w:val="00C446BA"/>
    <w:rsid w:val="00C44CBE"/>
    <w:rsid w:val="00C44EA8"/>
    <w:rsid w:val="00C456C1"/>
    <w:rsid w:val="00C47213"/>
    <w:rsid w:val="00C474B1"/>
    <w:rsid w:val="00C502C1"/>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70486"/>
    <w:rsid w:val="00C70F47"/>
    <w:rsid w:val="00C71CC2"/>
    <w:rsid w:val="00C74436"/>
    <w:rsid w:val="00C75A1B"/>
    <w:rsid w:val="00C76A50"/>
    <w:rsid w:val="00C80DB5"/>
    <w:rsid w:val="00C81173"/>
    <w:rsid w:val="00C81350"/>
    <w:rsid w:val="00C816EF"/>
    <w:rsid w:val="00C833B4"/>
    <w:rsid w:val="00C8347A"/>
    <w:rsid w:val="00C84C7F"/>
    <w:rsid w:val="00C84EC3"/>
    <w:rsid w:val="00C8521F"/>
    <w:rsid w:val="00C8571C"/>
    <w:rsid w:val="00C859D6"/>
    <w:rsid w:val="00C864A4"/>
    <w:rsid w:val="00C86CA7"/>
    <w:rsid w:val="00C93B3E"/>
    <w:rsid w:val="00C93CC4"/>
    <w:rsid w:val="00C950BF"/>
    <w:rsid w:val="00CA013E"/>
    <w:rsid w:val="00CA1C60"/>
    <w:rsid w:val="00CA2557"/>
    <w:rsid w:val="00CA44C7"/>
    <w:rsid w:val="00CA6108"/>
    <w:rsid w:val="00CA72ED"/>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7253"/>
    <w:rsid w:val="00CD1A7F"/>
    <w:rsid w:val="00CD2D1E"/>
    <w:rsid w:val="00CD3323"/>
    <w:rsid w:val="00CD3586"/>
    <w:rsid w:val="00CD567B"/>
    <w:rsid w:val="00CE00DD"/>
    <w:rsid w:val="00CE2202"/>
    <w:rsid w:val="00CE4D1A"/>
    <w:rsid w:val="00CE5249"/>
    <w:rsid w:val="00CE5DD0"/>
    <w:rsid w:val="00CE64CB"/>
    <w:rsid w:val="00CF0A0B"/>
    <w:rsid w:val="00CF16D0"/>
    <w:rsid w:val="00CF1770"/>
    <w:rsid w:val="00CF2240"/>
    <w:rsid w:val="00CF2AF0"/>
    <w:rsid w:val="00CF3437"/>
    <w:rsid w:val="00CF4379"/>
    <w:rsid w:val="00CF4E45"/>
    <w:rsid w:val="00CF6134"/>
    <w:rsid w:val="00CF7A49"/>
    <w:rsid w:val="00D00C3D"/>
    <w:rsid w:val="00D01EBE"/>
    <w:rsid w:val="00D027AE"/>
    <w:rsid w:val="00D034C4"/>
    <w:rsid w:val="00D035D5"/>
    <w:rsid w:val="00D04FA8"/>
    <w:rsid w:val="00D060E9"/>
    <w:rsid w:val="00D0707E"/>
    <w:rsid w:val="00D10348"/>
    <w:rsid w:val="00D103D4"/>
    <w:rsid w:val="00D10F04"/>
    <w:rsid w:val="00D10F8F"/>
    <w:rsid w:val="00D11F70"/>
    <w:rsid w:val="00D12754"/>
    <w:rsid w:val="00D145CE"/>
    <w:rsid w:val="00D15A94"/>
    <w:rsid w:val="00D15ED7"/>
    <w:rsid w:val="00D2066E"/>
    <w:rsid w:val="00D20757"/>
    <w:rsid w:val="00D20F0A"/>
    <w:rsid w:val="00D21FB5"/>
    <w:rsid w:val="00D2304E"/>
    <w:rsid w:val="00D247BE"/>
    <w:rsid w:val="00D258D0"/>
    <w:rsid w:val="00D27454"/>
    <w:rsid w:val="00D30274"/>
    <w:rsid w:val="00D338EA"/>
    <w:rsid w:val="00D34596"/>
    <w:rsid w:val="00D36433"/>
    <w:rsid w:val="00D37192"/>
    <w:rsid w:val="00D37AE0"/>
    <w:rsid w:val="00D37F18"/>
    <w:rsid w:val="00D400E3"/>
    <w:rsid w:val="00D408E8"/>
    <w:rsid w:val="00D415E3"/>
    <w:rsid w:val="00D42454"/>
    <w:rsid w:val="00D4295E"/>
    <w:rsid w:val="00D42B21"/>
    <w:rsid w:val="00D4354B"/>
    <w:rsid w:val="00D43E6C"/>
    <w:rsid w:val="00D45800"/>
    <w:rsid w:val="00D45E79"/>
    <w:rsid w:val="00D46DD1"/>
    <w:rsid w:val="00D50E6A"/>
    <w:rsid w:val="00D511DD"/>
    <w:rsid w:val="00D536B9"/>
    <w:rsid w:val="00D53736"/>
    <w:rsid w:val="00D55300"/>
    <w:rsid w:val="00D56CBB"/>
    <w:rsid w:val="00D6007E"/>
    <w:rsid w:val="00D60209"/>
    <w:rsid w:val="00D6070C"/>
    <w:rsid w:val="00D607AD"/>
    <w:rsid w:val="00D60A04"/>
    <w:rsid w:val="00D619B4"/>
    <w:rsid w:val="00D63C67"/>
    <w:rsid w:val="00D63D72"/>
    <w:rsid w:val="00D642E3"/>
    <w:rsid w:val="00D64696"/>
    <w:rsid w:val="00D64F40"/>
    <w:rsid w:val="00D657A5"/>
    <w:rsid w:val="00D66911"/>
    <w:rsid w:val="00D66BE1"/>
    <w:rsid w:val="00D70CEB"/>
    <w:rsid w:val="00D71433"/>
    <w:rsid w:val="00D71DEB"/>
    <w:rsid w:val="00D7219D"/>
    <w:rsid w:val="00D73384"/>
    <w:rsid w:val="00D73DB3"/>
    <w:rsid w:val="00D75653"/>
    <w:rsid w:val="00D76D1B"/>
    <w:rsid w:val="00D770F6"/>
    <w:rsid w:val="00D7762A"/>
    <w:rsid w:val="00D80E28"/>
    <w:rsid w:val="00D8167A"/>
    <w:rsid w:val="00D85767"/>
    <w:rsid w:val="00D8614F"/>
    <w:rsid w:val="00D86AA7"/>
    <w:rsid w:val="00D87D86"/>
    <w:rsid w:val="00D9074D"/>
    <w:rsid w:val="00D91D11"/>
    <w:rsid w:val="00D91FF7"/>
    <w:rsid w:val="00D93CB0"/>
    <w:rsid w:val="00D93D0D"/>
    <w:rsid w:val="00D952E9"/>
    <w:rsid w:val="00D956E4"/>
    <w:rsid w:val="00D96939"/>
    <w:rsid w:val="00D9757B"/>
    <w:rsid w:val="00D97A78"/>
    <w:rsid w:val="00D97CEB"/>
    <w:rsid w:val="00DA0B26"/>
    <w:rsid w:val="00DA1016"/>
    <w:rsid w:val="00DA13D0"/>
    <w:rsid w:val="00DA22AC"/>
    <w:rsid w:val="00DA3911"/>
    <w:rsid w:val="00DA4F31"/>
    <w:rsid w:val="00DA6B2E"/>
    <w:rsid w:val="00DA7572"/>
    <w:rsid w:val="00DA768B"/>
    <w:rsid w:val="00DA7A0E"/>
    <w:rsid w:val="00DA7B86"/>
    <w:rsid w:val="00DB179B"/>
    <w:rsid w:val="00DB3523"/>
    <w:rsid w:val="00DB36F0"/>
    <w:rsid w:val="00DB4079"/>
    <w:rsid w:val="00DB42FE"/>
    <w:rsid w:val="00DB63AB"/>
    <w:rsid w:val="00DB6503"/>
    <w:rsid w:val="00DB70BF"/>
    <w:rsid w:val="00DC0EC4"/>
    <w:rsid w:val="00DC1230"/>
    <w:rsid w:val="00DC2B94"/>
    <w:rsid w:val="00DC2D77"/>
    <w:rsid w:val="00DC3AB4"/>
    <w:rsid w:val="00DC41AF"/>
    <w:rsid w:val="00DC5112"/>
    <w:rsid w:val="00DC659D"/>
    <w:rsid w:val="00DC6D24"/>
    <w:rsid w:val="00DC6F61"/>
    <w:rsid w:val="00DD17EF"/>
    <w:rsid w:val="00DD20C4"/>
    <w:rsid w:val="00DD44A8"/>
    <w:rsid w:val="00DD55A6"/>
    <w:rsid w:val="00DD5798"/>
    <w:rsid w:val="00DE518F"/>
    <w:rsid w:val="00DE7FDD"/>
    <w:rsid w:val="00DF0DDE"/>
    <w:rsid w:val="00DF227F"/>
    <w:rsid w:val="00DF3111"/>
    <w:rsid w:val="00DF5C87"/>
    <w:rsid w:val="00DF7277"/>
    <w:rsid w:val="00E009B0"/>
    <w:rsid w:val="00E01AB8"/>
    <w:rsid w:val="00E01CF7"/>
    <w:rsid w:val="00E01E92"/>
    <w:rsid w:val="00E03C65"/>
    <w:rsid w:val="00E03CCF"/>
    <w:rsid w:val="00E05067"/>
    <w:rsid w:val="00E054F1"/>
    <w:rsid w:val="00E0617B"/>
    <w:rsid w:val="00E0776D"/>
    <w:rsid w:val="00E07F3D"/>
    <w:rsid w:val="00E10715"/>
    <w:rsid w:val="00E12E2D"/>
    <w:rsid w:val="00E140A1"/>
    <w:rsid w:val="00E1619E"/>
    <w:rsid w:val="00E2018F"/>
    <w:rsid w:val="00E217EB"/>
    <w:rsid w:val="00E22823"/>
    <w:rsid w:val="00E22CCC"/>
    <w:rsid w:val="00E24561"/>
    <w:rsid w:val="00E25B51"/>
    <w:rsid w:val="00E25BC4"/>
    <w:rsid w:val="00E263F2"/>
    <w:rsid w:val="00E2654B"/>
    <w:rsid w:val="00E2671C"/>
    <w:rsid w:val="00E27383"/>
    <w:rsid w:val="00E27E00"/>
    <w:rsid w:val="00E30F37"/>
    <w:rsid w:val="00E319E8"/>
    <w:rsid w:val="00E31A69"/>
    <w:rsid w:val="00E32375"/>
    <w:rsid w:val="00E329EA"/>
    <w:rsid w:val="00E32AD5"/>
    <w:rsid w:val="00E32DE2"/>
    <w:rsid w:val="00E33CBD"/>
    <w:rsid w:val="00E33E82"/>
    <w:rsid w:val="00E34046"/>
    <w:rsid w:val="00E35332"/>
    <w:rsid w:val="00E35611"/>
    <w:rsid w:val="00E36DF5"/>
    <w:rsid w:val="00E371AB"/>
    <w:rsid w:val="00E416B9"/>
    <w:rsid w:val="00E422E4"/>
    <w:rsid w:val="00E4267B"/>
    <w:rsid w:val="00E437FE"/>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57F2D"/>
    <w:rsid w:val="00E60912"/>
    <w:rsid w:val="00E60958"/>
    <w:rsid w:val="00E628C3"/>
    <w:rsid w:val="00E65740"/>
    <w:rsid w:val="00E659A8"/>
    <w:rsid w:val="00E66838"/>
    <w:rsid w:val="00E67FD3"/>
    <w:rsid w:val="00E7151F"/>
    <w:rsid w:val="00E7692A"/>
    <w:rsid w:val="00E76F0D"/>
    <w:rsid w:val="00E77F62"/>
    <w:rsid w:val="00E80EE7"/>
    <w:rsid w:val="00E82DF1"/>
    <w:rsid w:val="00E84289"/>
    <w:rsid w:val="00E84E9C"/>
    <w:rsid w:val="00E86062"/>
    <w:rsid w:val="00E873DB"/>
    <w:rsid w:val="00E87A79"/>
    <w:rsid w:val="00E90150"/>
    <w:rsid w:val="00E90987"/>
    <w:rsid w:val="00E91329"/>
    <w:rsid w:val="00E91A3E"/>
    <w:rsid w:val="00E92773"/>
    <w:rsid w:val="00E935FE"/>
    <w:rsid w:val="00E93B81"/>
    <w:rsid w:val="00E945C4"/>
    <w:rsid w:val="00E95BC2"/>
    <w:rsid w:val="00E968F8"/>
    <w:rsid w:val="00E973CA"/>
    <w:rsid w:val="00EA12B6"/>
    <w:rsid w:val="00EA3364"/>
    <w:rsid w:val="00EA7D79"/>
    <w:rsid w:val="00EA7EF0"/>
    <w:rsid w:val="00EB1600"/>
    <w:rsid w:val="00EB230A"/>
    <w:rsid w:val="00EB2B89"/>
    <w:rsid w:val="00EB4E00"/>
    <w:rsid w:val="00EB6A82"/>
    <w:rsid w:val="00EB7BA9"/>
    <w:rsid w:val="00EC097F"/>
    <w:rsid w:val="00EC18F9"/>
    <w:rsid w:val="00EC1CE5"/>
    <w:rsid w:val="00EC4AF4"/>
    <w:rsid w:val="00EC5702"/>
    <w:rsid w:val="00EC5DBC"/>
    <w:rsid w:val="00EC6A21"/>
    <w:rsid w:val="00EC7358"/>
    <w:rsid w:val="00ED2C86"/>
    <w:rsid w:val="00ED33E3"/>
    <w:rsid w:val="00ED3D39"/>
    <w:rsid w:val="00ED3E38"/>
    <w:rsid w:val="00ED4644"/>
    <w:rsid w:val="00ED5E3C"/>
    <w:rsid w:val="00ED5EA6"/>
    <w:rsid w:val="00ED754F"/>
    <w:rsid w:val="00ED7F09"/>
    <w:rsid w:val="00EE06F0"/>
    <w:rsid w:val="00EE1B24"/>
    <w:rsid w:val="00EE4D21"/>
    <w:rsid w:val="00EE73E0"/>
    <w:rsid w:val="00EE7B3E"/>
    <w:rsid w:val="00EE7C07"/>
    <w:rsid w:val="00EE7DE4"/>
    <w:rsid w:val="00EF1153"/>
    <w:rsid w:val="00EF34AE"/>
    <w:rsid w:val="00EF35A3"/>
    <w:rsid w:val="00EF474C"/>
    <w:rsid w:val="00EF66B6"/>
    <w:rsid w:val="00EF738C"/>
    <w:rsid w:val="00EF7469"/>
    <w:rsid w:val="00EF7C2E"/>
    <w:rsid w:val="00F00684"/>
    <w:rsid w:val="00F00C58"/>
    <w:rsid w:val="00F01313"/>
    <w:rsid w:val="00F02655"/>
    <w:rsid w:val="00F0266E"/>
    <w:rsid w:val="00F027E1"/>
    <w:rsid w:val="00F031B3"/>
    <w:rsid w:val="00F035B9"/>
    <w:rsid w:val="00F069C0"/>
    <w:rsid w:val="00F06B03"/>
    <w:rsid w:val="00F06C03"/>
    <w:rsid w:val="00F13265"/>
    <w:rsid w:val="00F163CF"/>
    <w:rsid w:val="00F16EE3"/>
    <w:rsid w:val="00F172C7"/>
    <w:rsid w:val="00F17598"/>
    <w:rsid w:val="00F205EE"/>
    <w:rsid w:val="00F206CF"/>
    <w:rsid w:val="00F2095D"/>
    <w:rsid w:val="00F22E0F"/>
    <w:rsid w:val="00F23E16"/>
    <w:rsid w:val="00F242E5"/>
    <w:rsid w:val="00F2518F"/>
    <w:rsid w:val="00F2738B"/>
    <w:rsid w:val="00F278A7"/>
    <w:rsid w:val="00F27C3D"/>
    <w:rsid w:val="00F27D5D"/>
    <w:rsid w:val="00F27E9D"/>
    <w:rsid w:val="00F302DD"/>
    <w:rsid w:val="00F31B11"/>
    <w:rsid w:val="00F32777"/>
    <w:rsid w:val="00F329B3"/>
    <w:rsid w:val="00F33CEA"/>
    <w:rsid w:val="00F34D75"/>
    <w:rsid w:val="00F3501B"/>
    <w:rsid w:val="00F358BF"/>
    <w:rsid w:val="00F35BC5"/>
    <w:rsid w:val="00F35D27"/>
    <w:rsid w:val="00F36039"/>
    <w:rsid w:val="00F37304"/>
    <w:rsid w:val="00F42486"/>
    <w:rsid w:val="00F43236"/>
    <w:rsid w:val="00F450CE"/>
    <w:rsid w:val="00F45C33"/>
    <w:rsid w:val="00F468AD"/>
    <w:rsid w:val="00F469BD"/>
    <w:rsid w:val="00F47D38"/>
    <w:rsid w:val="00F50CF9"/>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724"/>
    <w:rsid w:val="00F63BFB"/>
    <w:rsid w:val="00F64F91"/>
    <w:rsid w:val="00F67A3B"/>
    <w:rsid w:val="00F7140F"/>
    <w:rsid w:val="00F729AC"/>
    <w:rsid w:val="00F73E2F"/>
    <w:rsid w:val="00F750A5"/>
    <w:rsid w:val="00F755F7"/>
    <w:rsid w:val="00F76466"/>
    <w:rsid w:val="00F767CA"/>
    <w:rsid w:val="00F768C1"/>
    <w:rsid w:val="00F77D57"/>
    <w:rsid w:val="00F82CF6"/>
    <w:rsid w:val="00F840F3"/>
    <w:rsid w:val="00F85F2A"/>
    <w:rsid w:val="00F870B2"/>
    <w:rsid w:val="00F8712B"/>
    <w:rsid w:val="00F87F4E"/>
    <w:rsid w:val="00F91F17"/>
    <w:rsid w:val="00F93611"/>
    <w:rsid w:val="00F94740"/>
    <w:rsid w:val="00F9533D"/>
    <w:rsid w:val="00F9667D"/>
    <w:rsid w:val="00F9681A"/>
    <w:rsid w:val="00F96EB3"/>
    <w:rsid w:val="00F97389"/>
    <w:rsid w:val="00F976E0"/>
    <w:rsid w:val="00FA0C17"/>
    <w:rsid w:val="00FA1A58"/>
    <w:rsid w:val="00FA5EF5"/>
    <w:rsid w:val="00FA7443"/>
    <w:rsid w:val="00FA7470"/>
    <w:rsid w:val="00FB0975"/>
    <w:rsid w:val="00FB3929"/>
    <w:rsid w:val="00FB3F36"/>
    <w:rsid w:val="00FB45B0"/>
    <w:rsid w:val="00FB49C7"/>
    <w:rsid w:val="00FB4FB2"/>
    <w:rsid w:val="00FB6881"/>
    <w:rsid w:val="00FB6D79"/>
    <w:rsid w:val="00FC0DCF"/>
    <w:rsid w:val="00FC10AD"/>
    <w:rsid w:val="00FC145A"/>
    <w:rsid w:val="00FC171F"/>
    <w:rsid w:val="00FC1AB7"/>
    <w:rsid w:val="00FC361B"/>
    <w:rsid w:val="00FC39BE"/>
    <w:rsid w:val="00FC450E"/>
    <w:rsid w:val="00FC717F"/>
    <w:rsid w:val="00FD2C08"/>
    <w:rsid w:val="00FD45D6"/>
    <w:rsid w:val="00FD4D0A"/>
    <w:rsid w:val="00FD72ED"/>
    <w:rsid w:val="00FD7776"/>
    <w:rsid w:val="00FD790A"/>
    <w:rsid w:val="00FE0B1E"/>
    <w:rsid w:val="00FE276B"/>
    <w:rsid w:val="00FE3238"/>
    <w:rsid w:val="00FE36C1"/>
    <w:rsid w:val="00FE3EAC"/>
    <w:rsid w:val="00FE484E"/>
    <w:rsid w:val="00FE4D1C"/>
    <w:rsid w:val="00FE743D"/>
    <w:rsid w:val="00FE7526"/>
    <w:rsid w:val="00FF10D3"/>
    <w:rsid w:val="00FF1149"/>
    <w:rsid w:val="00FF2695"/>
    <w:rsid w:val="00FF3B0D"/>
    <w:rsid w:val="00FF4CE5"/>
    <w:rsid w:val="00FF512B"/>
    <w:rsid w:val="00FF64C0"/>
    <w:rsid w:val="00FF6F57"/>
    <w:rsid w:val="00FF7BE2"/>
    <w:rsid w:val="0E127405"/>
    <w:rsid w:val="1AFD16FD"/>
    <w:rsid w:val="1D871DBA"/>
    <w:rsid w:val="1DF821E0"/>
    <w:rsid w:val="1F4A0CBC"/>
    <w:rsid w:val="21537FFF"/>
    <w:rsid w:val="21E21B23"/>
    <w:rsid w:val="329A5412"/>
    <w:rsid w:val="32D123A9"/>
    <w:rsid w:val="349003DE"/>
    <w:rsid w:val="35C72180"/>
    <w:rsid w:val="41F45941"/>
    <w:rsid w:val="466C299F"/>
    <w:rsid w:val="5EF82AD4"/>
    <w:rsid w:val="624A370E"/>
    <w:rsid w:val="696A4500"/>
    <w:rsid w:val="739E29A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D37F82B"/>
  <w15:docId w15:val="{207F31C3-D6FF-4F9A-83A4-4E9C17CF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9" w:unhideWhenUsed="1" w:qFormat="1"/>
    <w:lsdException w:name="heading 8" w:uiPriority="9"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2E"/>
    <w:pPr>
      <w:spacing w:after="160" w:line="259" w:lineRule="auto"/>
    </w:pPr>
    <w:rPr>
      <w:sz w:val="22"/>
      <w:szCs w:val="22"/>
      <w:lang w:val="ro-RO"/>
    </w:rPr>
  </w:style>
  <w:style w:type="paragraph" w:styleId="Heading1">
    <w:name w:val="heading 1"/>
    <w:basedOn w:val="Normal"/>
    <w:next w:val="Normal"/>
    <w:link w:val="Heading1Char"/>
    <w:qFormat/>
    <w:pPr>
      <w:keepNext/>
      <w:keepLines/>
      <w:spacing w:before="480" w:after="0" w:line="276" w:lineRule="auto"/>
      <w:outlineLvl w:val="0"/>
    </w:pPr>
    <w:rPr>
      <w:rFonts w:eastAsiaTheme="majorEastAsia" w:cstheme="majorBidi"/>
      <w:b/>
      <w:bCs/>
      <w:szCs w:val="28"/>
    </w:rPr>
  </w:style>
  <w:style w:type="paragraph" w:styleId="Heading2">
    <w:name w:val="heading 2"/>
    <w:basedOn w:val="Normal"/>
    <w:next w:val="Normal"/>
    <w:link w:val="Heading2Char"/>
    <w:autoRedefine/>
    <w:unhideWhenUsed/>
    <w:qFormat/>
    <w:rsid w:val="003A7DC4"/>
    <w:pPr>
      <w:keepNext/>
      <w:keepLines/>
      <w:numPr>
        <w:ilvl w:val="2"/>
        <w:numId w:val="6"/>
      </w:numPr>
      <w:spacing w:after="0" w:line="240" w:lineRule="auto"/>
      <w:jc w:val="both"/>
      <w:outlineLvl w:val="1"/>
    </w:pPr>
    <w:rPr>
      <w:rFonts w:ascii="Times New Roman" w:eastAsiaTheme="majorEastAsia" w:hAnsi="Times New Roman" w:cs="Times New Roman"/>
      <w:b/>
      <w:bCs/>
    </w:rPr>
  </w:style>
  <w:style w:type="paragraph" w:styleId="Heading3">
    <w:name w:val="heading 3"/>
    <w:basedOn w:val="Normal"/>
    <w:next w:val="Normal"/>
    <w:link w:val="Heading3Char"/>
    <w:autoRedefine/>
    <w:unhideWhenUsed/>
    <w:qFormat/>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pPr>
      <w:keepNext/>
      <w:keepLines/>
      <w:numPr>
        <w:ilvl w:val="4"/>
        <w:numId w:val="1"/>
      </w:numPr>
      <w:spacing w:before="200" w:after="0" w:line="276" w:lineRule="auto"/>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nhideWhenUsed/>
    <w:qFormat/>
    <w:pPr>
      <w:keepNext/>
      <w:keepLines/>
      <w:numPr>
        <w:ilvl w:val="5"/>
        <w:numId w:val="1"/>
      </w:numPr>
      <w:spacing w:before="200" w:after="0" w:line="276" w:lineRule="auto"/>
      <w:outlineLvl w:val="5"/>
    </w:pPr>
    <w:rPr>
      <w:rFonts w:asciiTheme="majorHAnsi" w:eastAsiaTheme="majorEastAsia" w:hAnsiTheme="majorHAnsi" w:cstheme="majorBidi"/>
      <w:i/>
      <w:iCs/>
      <w:color w:val="1F4E79" w:themeColor="accent1" w:themeShade="80"/>
    </w:rPr>
  </w:style>
  <w:style w:type="paragraph" w:styleId="Heading7">
    <w:name w:val="heading 7"/>
    <w:basedOn w:val="Normal"/>
    <w:next w:val="Normal"/>
    <w:link w:val="Heading7Char"/>
    <w:uiPriority w:val="9"/>
    <w:unhideWhenUsed/>
    <w:qFormat/>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1"/>
    <w:uiPriority w:val="1"/>
    <w:qFormat/>
    <w:pPr>
      <w:ind w:left="112"/>
    </w:pPr>
    <w:rPr>
      <w:sz w:val="20"/>
      <w:szCs w:val="20"/>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unhideWhenUsed/>
    <w:qFormat/>
    <w:pPr>
      <w:spacing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autoRedefine/>
    <w:uiPriority w:val="99"/>
    <w:unhideWhenUsed/>
    <w:qFormat/>
    <w:pPr>
      <w:tabs>
        <w:tab w:val="center" w:pos="4536"/>
        <w:tab w:val="right" w:pos="9072"/>
      </w:tabs>
      <w:spacing w:after="0" w:line="240" w:lineRule="auto"/>
    </w:pPr>
  </w:style>
  <w:style w:type="character" w:styleId="FootnoteReference">
    <w:name w:val="footnote reference"/>
    <w:basedOn w:val="DefaultParagraphFont"/>
    <w:autoRedefine/>
    <w:uiPriority w:val="99"/>
    <w:unhideWhenUsed/>
    <w:qFormat/>
    <w:rPr>
      <w:vertAlign w:val="superscript"/>
    </w:rPr>
  </w:style>
  <w:style w:type="paragraph" w:styleId="FootnoteText">
    <w:name w:val="footnote text"/>
    <w:basedOn w:val="Normal"/>
    <w:link w:val="FootnoteTextChar"/>
    <w:autoRedefine/>
    <w:uiPriority w:val="99"/>
    <w:unhideWhenUsed/>
    <w:qFormat/>
    <w:pPr>
      <w:spacing w:after="0" w:line="240" w:lineRule="auto"/>
    </w:pPr>
    <w:rPr>
      <w:sz w:val="20"/>
      <w:szCs w:val="20"/>
    </w:rPr>
  </w:style>
  <w:style w:type="paragraph" w:styleId="Header">
    <w:name w:val="header"/>
    <w:basedOn w:val="Normal"/>
    <w:link w:val="HeaderChar"/>
    <w:autoRedefine/>
    <w:uiPriority w:val="99"/>
    <w:unhideWhenUsed/>
    <w:qFormat/>
    <w:pPr>
      <w:tabs>
        <w:tab w:val="center" w:pos="4536"/>
        <w:tab w:val="right" w:pos="9072"/>
      </w:tabs>
      <w:spacing w:after="0" w:line="240" w:lineRule="auto"/>
    </w:pPr>
  </w:style>
  <w:style w:type="paragraph" w:styleId="HTMLPreformatted">
    <w:name w:val="HTML Preformatted"/>
    <w:basedOn w:val="Normal"/>
    <w:link w:val="HTMLPreformattedChar"/>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styleId="Hyperlink">
    <w:name w:val="Hyperlink"/>
    <w:basedOn w:val="DefaultParagraphFont"/>
    <w:autoRedefine/>
    <w:uiPriority w:val="99"/>
    <w:unhideWhenUsed/>
    <w:qFormat/>
    <w:rPr>
      <w:color w:val="0563C1" w:themeColor="hyperlink"/>
      <w:u w:val="single"/>
    </w:rPr>
  </w:style>
  <w:style w:type="paragraph" w:styleId="NormalWeb">
    <w:name w:val="Normal (Web)"/>
    <w:basedOn w:val="Normal"/>
    <w:autoRedefine/>
    <w:uiPriority w:val="99"/>
    <w:unhideWhenUsed/>
    <w:qFormat/>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autoRedefine/>
    <w:uiPriority w:val="22"/>
    <w:qFormat/>
    <w:rPr>
      <w:b/>
      <w:bCs/>
    </w:rPr>
  </w:style>
  <w:style w:type="table" w:styleId="TableGrid">
    <w:name w:val="Table Grid"/>
    <w:aliases w:val="Table"/>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pPr>
      <w:spacing w:after="0" w:line="276" w:lineRule="auto"/>
      <w:ind w:left="440"/>
    </w:pPr>
    <w:rPr>
      <w:i/>
      <w:iCs/>
      <w:sz w:val="20"/>
      <w:szCs w:val="20"/>
    </w:rPr>
  </w:style>
  <w:style w:type="paragraph" w:styleId="TOC4">
    <w:name w:val="toc 4"/>
    <w:basedOn w:val="Normal"/>
    <w:next w:val="Normal"/>
    <w:autoRedefine/>
    <w:uiPriority w:val="39"/>
    <w:unhideWhenUsed/>
    <w:qFormat/>
    <w:pPr>
      <w:spacing w:after="0" w:line="276" w:lineRule="auto"/>
      <w:ind w:left="660"/>
    </w:pPr>
    <w:rPr>
      <w:sz w:val="18"/>
      <w:szCs w:val="18"/>
    </w:rPr>
  </w:style>
  <w:style w:type="paragraph" w:styleId="TOC5">
    <w:name w:val="toc 5"/>
    <w:basedOn w:val="Normal"/>
    <w:next w:val="Normal"/>
    <w:autoRedefine/>
    <w:uiPriority w:val="39"/>
    <w:unhideWhenUsed/>
    <w:qFormat/>
    <w:pPr>
      <w:spacing w:after="0" w:line="276" w:lineRule="auto"/>
      <w:ind w:left="880"/>
    </w:pPr>
    <w:rPr>
      <w:sz w:val="18"/>
      <w:szCs w:val="18"/>
    </w:rPr>
  </w:style>
  <w:style w:type="paragraph" w:styleId="TOC6">
    <w:name w:val="toc 6"/>
    <w:basedOn w:val="Normal"/>
    <w:next w:val="Normal"/>
    <w:uiPriority w:val="39"/>
    <w:unhideWhenUsed/>
    <w:qFormat/>
    <w:pPr>
      <w:spacing w:after="0" w:line="276" w:lineRule="auto"/>
      <w:ind w:left="1100"/>
    </w:pPr>
    <w:rPr>
      <w:sz w:val="18"/>
      <w:szCs w:val="18"/>
    </w:rPr>
  </w:style>
  <w:style w:type="paragraph" w:styleId="TOC7">
    <w:name w:val="toc 7"/>
    <w:basedOn w:val="Normal"/>
    <w:next w:val="Normal"/>
    <w:autoRedefine/>
    <w:uiPriority w:val="39"/>
    <w:unhideWhenUsed/>
    <w:qFormat/>
    <w:pPr>
      <w:spacing w:after="0" w:line="276" w:lineRule="auto"/>
      <w:ind w:left="1320"/>
    </w:pPr>
    <w:rPr>
      <w:sz w:val="18"/>
      <w:szCs w:val="18"/>
    </w:rPr>
  </w:style>
  <w:style w:type="paragraph" w:styleId="TOC8">
    <w:name w:val="toc 8"/>
    <w:basedOn w:val="Normal"/>
    <w:next w:val="Normal"/>
    <w:autoRedefine/>
    <w:uiPriority w:val="39"/>
    <w:unhideWhenUsed/>
    <w:qFormat/>
    <w:pPr>
      <w:spacing w:after="0" w:line="276" w:lineRule="auto"/>
      <w:ind w:left="1540"/>
    </w:pPr>
    <w:rPr>
      <w:sz w:val="18"/>
      <w:szCs w:val="18"/>
    </w:rPr>
  </w:style>
  <w:style w:type="paragraph" w:styleId="TOC9">
    <w:name w:val="toc 9"/>
    <w:basedOn w:val="Normal"/>
    <w:next w:val="Normal"/>
    <w:autoRedefine/>
    <w:uiPriority w:val="39"/>
    <w:unhideWhenUsed/>
    <w:qFormat/>
    <w:pPr>
      <w:spacing w:after="0" w:line="276" w:lineRule="auto"/>
      <w:ind w:left="1760"/>
    </w:pPr>
    <w:rPr>
      <w:sz w:val="18"/>
      <w:szCs w:val="18"/>
    </w:rPr>
  </w:style>
  <w:style w:type="character" w:customStyle="1" w:styleId="FootnoteTextChar">
    <w:name w:val="Footnote Text Char"/>
    <w:basedOn w:val="DefaultParagraphFont"/>
    <w:link w:val="FootnoteText"/>
    <w:autoRedefine/>
    <w:uiPriority w:val="99"/>
    <w:qFormat/>
    <w:rPr>
      <w:sz w:val="20"/>
      <w:szCs w:val="20"/>
    </w:rPr>
  </w:style>
  <w:style w:type="paragraph" w:styleId="ListParagraph">
    <w:name w:val="List Paragraph"/>
    <w:aliases w:val="Numbered List,List1,Normal bullet 2,Akapit z listą BS,Outlines a.b.c.,List_Paragraph,Multilevel para_II,Akapit z lista BS,# List Paragraph,body 2,List Paragraph11,Cablenet,Antes de enumeración,Listă colorată - Accentuare 11,Citation List"/>
    <w:basedOn w:val="Normal"/>
    <w:link w:val="ListParagraphChar"/>
    <w:autoRedefine/>
    <w:uiPriority w:val="34"/>
    <w:qFormat/>
    <w:rsid w:val="00984A37"/>
    <w:pPr>
      <w:framePr w:hSpace="180" w:wrap="around" w:vAnchor="text" w:hAnchor="page" w:x="787" w:y="154"/>
      <w:numPr>
        <w:numId w:val="32"/>
      </w:numPr>
      <w:spacing w:after="0" w:line="240" w:lineRule="auto"/>
      <w:contextualSpacing/>
      <w:suppressOverlap/>
      <w:jc w:val="both"/>
    </w:pPr>
    <w:rPr>
      <w:rFonts w:ascii="Times New Roman" w:hAnsi="Times New Roman" w:cs="Times New Roman"/>
      <w:bCs/>
      <w:sz w:val="20"/>
      <w:szCs w:val="20"/>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HeaderChar">
    <w:name w:val="Header Char"/>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Heading1Char">
    <w:name w:val="Heading 1 Char"/>
    <w:basedOn w:val="DefaultParagraphFont"/>
    <w:link w:val="Heading1"/>
    <w:autoRedefine/>
    <w:qFormat/>
    <w:rPr>
      <w:rFonts w:eastAsiaTheme="majorEastAsia" w:cstheme="majorBidi"/>
      <w:b/>
      <w:bCs/>
      <w:szCs w:val="28"/>
    </w:rPr>
  </w:style>
  <w:style w:type="character" w:customStyle="1" w:styleId="Heading2Char">
    <w:name w:val="Heading 2 Char"/>
    <w:basedOn w:val="DefaultParagraphFont"/>
    <w:link w:val="Heading2"/>
    <w:autoRedefine/>
    <w:qFormat/>
    <w:rsid w:val="003A7DC4"/>
    <w:rPr>
      <w:rFonts w:ascii="Times New Roman" w:eastAsiaTheme="majorEastAsia" w:hAnsi="Times New Roman" w:cs="Times New Roman"/>
      <w:b/>
      <w:bCs/>
      <w:sz w:val="22"/>
      <w:szCs w:val="22"/>
      <w:lang w:val="ro-RO"/>
    </w:rPr>
  </w:style>
  <w:style w:type="character" w:customStyle="1" w:styleId="Heading3Char">
    <w:name w:val="Heading 3 Char"/>
    <w:basedOn w:val="DefaultParagraphFont"/>
    <w:link w:val="Heading3"/>
    <w:autoRedefine/>
    <w:qFormat/>
    <w:rPr>
      <w:rFonts w:asciiTheme="majorHAnsi" w:eastAsiaTheme="majorEastAsia" w:hAnsiTheme="majorHAnsi" w:cstheme="majorBidi"/>
      <w:b/>
      <w:bCs/>
      <w:color w:val="5B9BD5" w:themeColor="accent1"/>
      <w:sz w:val="22"/>
      <w:szCs w:val="22"/>
      <w:lang w:val="ro-RO"/>
    </w:rPr>
  </w:style>
  <w:style w:type="character" w:customStyle="1" w:styleId="Heading4Char">
    <w:name w:val="Heading 4 Char"/>
    <w:basedOn w:val="DefaultParagraphFont"/>
    <w:link w:val="Heading4"/>
    <w:qFormat/>
    <w:rPr>
      <w:rFonts w:asciiTheme="majorHAnsi" w:eastAsiaTheme="majorEastAsia" w:hAnsiTheme="majorHAnsi" w:cstheme="majorBidi"/>
      <w:b/>
      <w:bCs/>
      <w:i/>
      <w:iCs/>
      <w:color w:val="5B9BD5" w:themeColor="accent1"/>
      <w:sz w:val="22"/>
      <w:szCs w:val="22"/>
      <w:lang w:val="ro-RO"/>
    </w:rPr>
  </w:style>
  <w:style w:type="character" w:customStyle="1" w:styleId="Heading5Char">
    <w:name w:val="Heading 5 Char"/>
    <w:basedOn w:val="DefaultParagraphFont"/>
    <w:link w:val="Heading5"/>
    <w:qFormat/>
    <w:rPr>
      <w:rFonts w:asciiTheme="majorHAnsi" w:eastAsiaTheme="majorEastAsia" w:hAnsiTheme="majorHAnsi" w:cstheme="majorBidi"/>
      <w:color w:val="1F4E79" w:themeColor="accent1" w:themeShade="80"/>
      <w:sz w:val="22"/>
      <w:szCs w:val="22"/>
      <w:lang w:val="ro-RO"/>
    </w:rPr>
  </w:style>
  <w:style w:type="character" w:customStyle="1" w:styleId="Heading6Char">
    <w:name w:val="Heading 6 Char"/>
    <w:basedOn w:val="DefaultParagraphFont"/>
    <w:link w:val="Heading6"/>
    <w:autoRedefine/>
    <w:qFormat/>
    <w:rPr>
      <w:rFonts w:asciiTheme="majorHAnsi" w:eastAsiaTheme="majorEastAsia" w:hAnsiTheme="majorHAnsi" w:cstheme="majorBidi"/>
      <w:i/>
      <w:iCs/>
      <w:color w:val="1F4E79" w:themeColor="accent1" w:themeShade="80"/>
      <w:sz w:val="22"/>
      <w:szCs w:val="22"/>
      <w:lang w:val="ro-RO"/>
    </w:rPr>
  </w:style>
  <w:style w:type="character" w:customStyle="1" w:styleId="Heading7Char">
    <w:name w:val="Heading 7 Char"/>
    <w:basedOn w:val="DefaultParagraphFont"/>
    <w:link w:val="Heading7"/>
    <w:autoRedefine/>
    <w:uiPriority w:val="9"/>
    <w:qFormat/>
    <w:rPr>
      <w:rFonts w:asciiTheme="majorHAnsi" w:eastAsiaTheme="majorEastAsia" w:hAnsiTheme="majorHAnsi" w:cstheme="majorBidi"/>
      <w:i/>
      <w:iCs/>
      <w:color w:val="404040" w:themeColor="text1" w:themeTint="BF"/>
      <w:sz w:val="22"/>
      <w:szCs w:val="22"/>
      <w:lang w:val="ro-RO"/>
    </w:rPr>
  </w:style>
  <w:style w:type="character" w:customStyle="1" w:styleId="Heading8Char">
    <w:name w:val="Heading 8 Char"/>
    <w:basedOn w:val="DefaultParagraphFont"/>
    <w:link w:val="Heading8"/>
    <w:autoRedefine/>
    <w:uiPriority w:val="9"/>
    <w:qFormat/>
    <w:rPr>
      <w:rFonts w:asciiTheme="majorHAnsi" w:eastAsiaTheme="majorEastAsia" w:hAnsiTheme="majorHAnsi" w:cstheme="majorBidi"/>
      <w:color w:val="404040" w:themeColor="text1" w:themeTint="BF"/>
      <w:lang w:val="ro-RO"/>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lang w:val="ro-RO"/>
    </w:rPr>
  </w:style>
  <w:style w:type="paragraph" w:customStyle="1" w:styleId="Revision1">
    <w:name w:val="Revision1"/>
    <w:hidden/>
    <w:uiPriority w:val="99"/>
    <w:semiHidden/>
    <w:qFormat/>
    <w:rPr>
      <w:sz w:val="22"/>
      <w:szCs w:val="22"/>
      <w:lang w:val="ro-RO"/>
    </w:rPr>
  </w:style>
  <w:style w:type="character" w:customStyle="1" w:styleId="HTMLPreformattedChar">
    <w:name w:val="HTML Preformatted Char"/>
    <w:basedOn w:val="DefaultParagraphFont"/>
    <w:link w:val="HTMLPreformatted"/>
    <w:autoRedefine/>
    <w:uiPriority w:val="99"/>
    <w:semiHidden/>
    <w:qFormat/>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qFormat/>
    <w:rPr>
      <w:color w:val="808080"/>
    </w:rPr>
  </w:style>
  <w:style w:type="paragraph" w:customStyle="1" w:styleId="Body">
    <w:name w:val="Body"/>
    <w:basedOn w:val="Normal"/>
    <w:link w:val="BodyChar"/>
    <w:qFormat/>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autoRedefine/>
    <w:qFormat/>
    <w:rPr>
      <w:rFonts w:ascii="Trebuchet MS" w:hAnsi="Trebuchet MS" w:cs="Arial"/>
      <w:sz w:val="20"/>
      <w:szCs w:val="24"/>
      <w:lang w:val="en-US"/>
    </w:rPr>
  </w:style>
  <w:style w:type="paragraph" w:customStyle="1" w:styleId="Bulet">
    <w:name w:val="Bulet"/>
    <w:basedOn w:val="Normal"/>
    <w:next w:val="Body"/>
    <w:link w:val="BuletChar"/>
    <w:autoRedefine/>
    <w:qFormat/>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autoRedefine/>
    <w:qFormat/>
    <w:rPr>
      <w:rFonts w:ascii="Trebuchet MS" w:hAnsi="Trebuchet MS" w:cs="Arial"/>
      <w:sz w:val="20"/>
      <w:szCs w:val="24"/>
      <w:lang w:val="en-US"/>
    </w:rPr>
  </w:style>
  <w:style w:type="paragraph" w:customStyle="1" w:styleId="Norm">
    <w:name w:val="Norm"/>
    <w:basedOn w:val="Normal"/>
    <w:autoRedefine/>
    <w:qFormat/>
    <w:pPr>
      <w:framePr w:hSpace="1701" w:wrap="around" w:vAnchor="text" w:hAnchor="page" w:x="1708" w:y="1"/>
      <w:spacing w:after="0" w:line="240" w:lineRule="exact"/>
      <w:suppressOverlap/>
      <w:jc w:val="both"/>
    </w:pPr>
    <w:rPr>
      <w:rFonts w:ascii="Trebuchet MS" w:hAnsi="Trebuchet MS" w:cs="Arial"/>
      <w:sz w:val="20"/>
      <w:szCs w:val="24"/>
      <w:lang w:val="en-US"/>
    </w:rPr>
  </w:style>
  <w:style w:type="paragraph" w:customStyle="1" w:styleId="Capitol">
    <w:name w:val="Capitol"/>
    <w:basedOn w:val="Body"/>
    <w:next w:val="Body"/>
    <w:qFormat/>
    <w:pPr>
      <w:numPr>
        <w:numId w:val="3"/>
      </w:num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qFormat/>
    <w:pPr>
      <w:numPr>
        <w:ilvl w:val="2"/>
        <w:numId w:val="3"/>
      </w:numPr>
      <w:tabs>
        <w:tab w:val="left"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pPr>
      <w:numPr>
        <w:ilvl w:val="3"/>
      </w:num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autoRedefine/>
    <w:qFormat/>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autoRedefine/>
    <w:qFormat/>
  </w:style>
  <w:style w:type="paragraph" w:customStyle="1" w:styleId="Text2">
    <w:name w:val="Text 2"/>
    <w:basedOn w:val="Normal"/>
    <w:link w:val="Text2Char"/>
    <w:qFormat/>
    <w:pPr>
      <w:tabs>
        <w:tab w:val="left" w:pos="2161"/>
      </w:tabs>
      <w:spacing w:after="240" w:line="276" w:lineRule="auto"/>
      <w:ind w:left="1077"/>
      <w:jc w:val="both"/>
    </w:pPr>
    <w:rPr>
      <w:szCs w:val="20"/>
    </w:rPr>
  </w:style>
  <w:style w:type="character" w:customStyle="1" w:styleId="Text2Char">
    <w:name w:val="Text 2 Char"/>
    <w:link w:val="Text2"/>
    <w:autoRedefine/>
    <w:qFormat/>
    <w:rPr>
      <w:szCs w:val="20"/>
    </w:rPr>
  </w:style>
  <w:style w:type="paragraph" w:customStyle="1" w:styleId="Default">
    <w:name w:val="Default"/>
    <w:qFormat/>
    <w:pPr>
      <w:autoSpaceDE w:val="0"/>
      <w:autoSpaceDN w:val="0"/>
      <w:adjustRightInd w:val="0"/>
    </w:pPr>
    <w:rPr>
      <w:rFonts w:ascii="Andes" w:hAnsi="Andes" w:cs="Andes"/>
      <w:color w:val="000000"/>
      <w:sz w:val="24"/>
      <w:szCs w:val="24"/>
      <w:lang w:val="ro-RO"/>
    </w:rPr>
  </w:style>
  <w:style w:type="character" w:customStyle="1" w:styleId="Bodytext0">
    <w:name w:val="Body text_"/>
    <w:basedOn w:val="DefaultParagraphFont"/>
    <w:link w:val="BodyText10"/>
    <w:autoRedefine/>
    <w:qFormat/>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qFormat/>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0"/>
    <w:qFormat/>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qFormat/>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qFormat/>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qFormat/>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qFormat/>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0"/>
    <w:qFormat/>
    <w:rPr>
      <w:rFonts w:ascii="Arial" w:eastAsia="Arial" w:hAnsi="Arial" w:cs="Arial"/>
      <w:i/>
      <w:iCs/>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qFormat/>
    <w:pPr>
      <w:keepNext w:val="0"/>
      <w:keepLines w:val="0"/>
      <w:tabs>
        <w:tab w:val="left"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qFormat/>
    <w:pPr>
      <w:numPr>
        <w:ilvl w:val="0"/>
        <w:numId w:val="0"/>
      </w:numPr>
      <w:tabs>
        <w:tab w:val="left" w:pos="360"/>
      </w:tabs>
      <w:spacing w:before="40" w:after="120" w:line="300" w:lineRule="atLeast"/>
      <w:ind w:left="284"/>
    </w:pPr>
    <w:rPr>
      <w:color w:val="000000" w:themeColor="text1"/>
      <w:lang w:val="en-GB"/>
    </w:rPr>
  </w:style>
  <w:style w:type="paragraph" w:customStyle="1" w:styleId="Heading3EIB">
    <w:name w:val="Heading 3 EIB"/>
    <w:basedOn w:val="Heading3"/>
    <w:qFormat/>
    <w:pPr>
      <w:numPr>
        <w:ilvl w:val="0"/>
        <w:numId w:val="0"/>
      </w:numPr>
      <w:tabs>
        <w:tab w:val="left"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Numbered List Char,List1 Char,Normal bullet 2 Char,Akapit z listą BS Char,Outlines a.b.c. Char,List_Paragraph Char,Multilevel para_II Char,Akapit z lista BS Char,# List Paragraph Char,body 2 Char,List Paragraph11 Char,Cablenet Char"/>
    <w:link w:val="ListParagraph"/>
    <w:qFormat/>
    <w:locked/>
    <w:rsid w:val="00984A37"/>
    <w:rPr>
      <w:rFonts w:ascii="Times New Roman" w:hAnsi="Times New Roman" w:cs="Times New Roman"/>
      <w:bCs/>
      <w:lang w:val="ro-RO"/>
    </w:rPr>
  </w:style>
  <w:style w:type="character" w:customStyle="1" w:styleId="A16">
    <w:name w:val="A16"/>
    <w:uiPriority w:val="99"/>
    <w:qFormat/>
    <w:rPr>
      <w:rFonts w:cs="Myriad"/>
      <w:color w:val="211D1E"/>
      <w:sz w:val="22"/>
      <w:szCs w:val="22"/>
    </w:rPr>
  </w:style>
  <w:style w:type="paragraph" w:customStyle="1" w:styleId="normalpropostasChar">
    <w:name w:val="normal_propostas Char"/>
    <w:basedOn w:val="Normal"/>
    <w:qFormat/>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qFormat/>
  </w:style>
  <w:style w:type="paragraph" w:customStyle="1" w:styleId="TOCHeading1">
    <w:name w:val="TOC Heading1"/>
    <w:basedOn w:val="Heading1"/>
    <w:next w:val="Normal"/>
    <w:uiPriority w:val="39"/>
    <w:semiHidden/>
    <w:unhideWhenUsed/>
    <w:qFormat/>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pPr>
      <w:numPr>
        <w:numId w:val="4"/>
      </w:numPr>
      <w:spacing w:before="240"/>
      <w:contextualSpacing/>
      <w:jc w:val="both"/>
    </w:pPr>
    <w:rPr>
      <w:rFonts w:ascii="Arial" w:eastAsia="Cambria" w:hAnsi="Arial" w:cs="Arial"/>
      <w:color w:val="6A5E6F"/>
      <w:lang w:val="en-GB"/>
    </w:rPr>
  </w:style>
  <w:style w:type="paragraph" w:customStyle="1" w:styleId="tiret">
    <w:name w:val="tiret +"/>
    <w:qFormat/>
    <w:pPr>
      <w:numPr>
        <w:numId w:val="5"/>
      </w:numPr>
      <w:contextualSpacing/>
      <w:jc w:val="both"/>
    </w:pPr>
    <w:rPr>
      <w:rFonts w:ascii="Arial" w:eastAsia="Cambria" w:hAnsi="Arial" w:cs="Times New Roman"/>
      <w:color w:val="6A5E6F"/>
      <w:szCs w:val="24"/>
      <w:lang w:val="en-GB" w:eastAsia="fr-FR"/>
    </w:rPr>
  </w:style>
  <w:style w:type="character" w:customStyle="1" w:styleId="tpa1">
    <w:name w:val="tpa1"/>
    <w:basedOn w:val="DefaultParagraphFont"/>
    <w:qFormat/>
  </w:style>
  <w:style w:type="table" w:customStyle="1" w:styleId="GridTable5Dark-Accent11">
    <w:name w:val="Grid Table 5 Dark - Accent 11"/>
    <w:basedOn w:val="TableNormal"/>
    <w:uiPriority w:val="50"/>
    <w:qFormat/>
    <w:rPr>
      <w:rFonts w:eastAsiaTheme="minorEastAsia"/>
      <w:lang w:val="en-GB"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qFormat/>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Normal1">
    <w:name w:val="Normal1"/>
    <w:qFormat/>
    <w:rPr>
      <w:rFonts w:ascii="Times New Roman" w:eastAsia="Times New Roman" w:hAnsi="Times New Roman" w:cs="Times New Roman"/>
      <w:sz w:val="24"/>
      <w:szCs w:val="24"/>
      <w:lang w:val="ro-R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Bodytext20">
    <w:name w:val="Body text (2)"/>
    <w:basedOn w:val="Normal"/>
    <w:link w:val="Bodytext21"/>
    <w:qFormat/>
    <w:pPr>
      <w:spacing w:after="100" w:line="276" w:lineRule="auto"/>
      <w:ind w:left="360"/>
    </w:pPr>
    <w:rPr>
      <w:sz w:val="19"/>
      <w:szCs w:val="19"/>
    </w:rPr>
  </w:style>
  <w:style w:type="paragraph" w:customStyle="1" w:styleId="Other">
    <w:name w:val="Other"/>
    <w:basedOn w:val="Normal"/>
    <w:link w:val="Other0"/>
    <w:qFormat/>
    <w:pPr>
      <w:spacing w:after="80"/>
    </w:pPr>
    <w:rPr>
      <w:i/>
      <w:iCs/>
      <w:sz w:val="15"/>
      <w:szCs w:val="15"/>
    </w:rPr>
  </w:style>
  <w:style w:type="character" w:customStyle="1" w:styleId="eop">
    <w:name w:val="eop"/>
    <w:qFormat/>
    <w:rsid w:val="008E2AAB"/>
  </w:style>
  <w:style w:type="character" w:customStyle="1" w:styleId="BodyTextChar1">
    <w:name w:val="Body Text Char1"/>
    <w:link w:val="BodyText"/>
    <w:uiPriority w:val="1"/>
    <w:locked/>
    <w:rsid w:val="004160FC"/>
    <w:rPr>
      <w:lang w:val="ro-RO"/>
    </w:rPr>
  </w:style>
  <w:style w:type="paragraph" w:styleId="Subtitle">
    <w:name w:val="Subtitle"/>
    <w:basedOn w:val="Normal1"/>
    <w:next w:val="Normal1"/>
    <w:link w:val="SubtitleChar"/>
    <w:qFormat/>
    <w:rsid w:val="005A78E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A78E1"/>
    <w:rPr>
      <w:rFonts w:ascii="Georgia" w:eastAsia="Georgia" w:hAnsi="Georgia" w:cs="Georgia"/>
      <w:i/>
      <w:color w:val="666666"/>
      <w:sz w:val="48"/>
      <w:szCs w:val="48"/>
      <w:lang w:val="ro-RO"/>
    </w:rPr>
  </w:style>
  <w:style w:type="paragraph" w:styleId="Title">
    <w:name w:val="Title"/>
    <w:basedOn w:val="Normal1"/>
    <w:next w:val="Normal1"/>
    <w:link w:val="TitleChar"/>
    <w:uiPriority w:val="10"/>
    <w:qFormat/>
    <w:rsid w:val="005A78E1"/>
    <w:pPr>
      <w:keepNext/>
      <w:keepLines/>
      <w:spacing w:before="480" w:after="120"/>
    </w:pPr>
    <w:rPr>
      <w:b/>
      <w:sz w:val="72"/>
      <w:szCs w:val="72"/>
    </w:rPr>
  </w:style>
  <w:style w:type="character" w:customStyle="1" w:styleId="TitleChar">
    <w:name w:val="Title Char"/>
    <w:basedOn w:val="DefaultParagraphFont"/>
    <w:link w:val="Title"/>
    <w:uiPriority w:val="10"/>
    <w:rsid w:val="005A78E1"/>
    <w:rPr>
      <w:rFonts w:ascii="Times New Roman" w:eastAsia="Times New Roman" w:hAnsi="Times New Roman" w:cs="Times New Roman"/>
      <w:b/>
      <w:sz w:val="72"/>
      <w:szCs w:val="72"/>
      <w:lang w:val="ro-RO"/>
    </w:rPr>
  </w:style>
  <w:style w:type="table" w:customStyle="1" w:styleId="Style15">
    <w:name w:val="_Style 15"/>
    <w:basedOn w:val="TableNormal1"/>
    <w:qFormat/>
    <w:rsid w:val="005A78E1"/>
    <w:rPr>
      <w:rFonts w:ascii="Times New Roman" w:eastAsia="Times New Roman" w:hAnsi="Times New Roman" w:cs="Times New Roman"/>
    </w:rPr>
    <w:tblPr>
      <w:tblCellMar>
        <w:left w:w="115" w:type="dxa"/>
        <w:right w:w="115" w:type="dxa"/>
      </w:tblCellMar>
    </w:tblPr>
  </w:style>
  <w:style w:type="character" w:customStyle="1" w:styleId="ts-alignment-element">
    <w:name w:val="ts-alignment-element"/>
    <w:basedOn w:val="DefaultParagraphFont"/>
    <w:qFormat/>
    <w:rsid w:val="005A78E1"/>
  </w:style>
  <w:style w:type="character" w:customStyle="1" w:styleId="ts-alignment-element-highlighted">
    <w:name w:val="ts-alignment-element-highlighted"/>
    <w:basedOn w:val="DefaultParagraphFont"/>
    <w:qFormat/>
    <w:rsid w:val="005A78E1"/>
  </w:style>
  <w:style w:type="character" w:customStyle="1" w:styleId="lrzxr">
    <w:name w:val="lrzxr"/>
    <w:basedOn w:val="DefaultParagraphFont"/>
    <w:qFormat/>
    <w:rsid w:val="005A78E1"/>
  </w:style>
  <w:style w:type="character" w:customStyle="1" w:styleId="w8qarf">
    <w:name w:val="w8qarf"/>
    <w:basedOn w:val="DefaultParagraphFont"/>
    <w:qFormat/>
    <w:rsid w:val="005A78E1"/>
  </w:style>
  <w:style w:type="paragraph" w:customStyle="1" w:styleId="yiv6617967175msolistparagraph">
    <w:name w:val="yiv6617967175msolistparagraph"/>
    <w:basedOn w:val="Normal"/>
    <w:qFormat/>
    <w:rsid w:val="005A78E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A78E1"/>
    <w:rPr>
      <w:sz w:val="22"/>
      <w:szCs w:val="22"/>
      <w:lang w:val="ro-RO"/>
    </w:rPr>
  </w:style>
  <w:style w:type="table" w:customStyle="1" w:styleId="Style13">
    <w:name w:val="_Style 13"/>
    <w:basedOn w:val="TableNormal1"/>
    <w:qFormat/>
    <w:rsid w:val="005A78E1"/>
    <w:rPr>
      <w:rFonts w:ascii="Times New Roman" w:eastAsia="Times New Roman" w:hAnsi="Times New Roman" w:cs="Times New Roman"/>
    </w:rPr>
    <w:tblPr>
      <w:tblCellMar>
        <w:left w:w="115" w:type="dxa"/>
        <w:right w:w="115" w:type="dxa"/>
      </w:tblCellMar>
    </w:tblPr>
  </w:style>
  <w:style w:type="table" w:customStyle="1" w:styleId="Style14">
    <w:name w:val="_Style 14"/>
    <w:basedOn w:val="TableNormal1"/>
    <w:qFormat/>
    <w:rsid w:val="005A78E1"/>
    <w:rPr>
      <w:rFonts w:ascii="Times New Roman" w:eastAsia="Times New Roman" w:hAnsi="Times New Roman" w:cs="Times New Roman"/>
    </w:rPr>
    <w:tblPr>
      <w:tblCellMar>
        <w:left w:w="115" w:type="dxa"/>
        <w:right w:w="115" w:type="dxa"/>
      </w:tblCellMar>
    </w:tblPr>
  </w:style>
  <w:style w:type="character" w:customStyle="1" w:styleId="UnresolvedMention1">
    <w:name w:val="Unresolved Mention1"/>
    <w:basedOn w:val="DefaultParagraphFont"/>
    <w:uiPriority w:val="99"/>
    <w:semiHidden/>
    <w:unhideWhenUsed/>
    <w:rsid w:val="005A78E1"/>
    <w:rPr>
      <w:color w:val="605E5C"/>
      <w:shd w:val="clear" w:color="auto" w:fill="E1DFDD"/>
    </w:rPr>
  </w:style>
  <w:style w:type="paragraph" w:styleId="Revision">
    <w:name w:val="Revision"/>
    <w:hidden/>
    <w:uiPriority w:val="99"/>
    <w:semiHidden/>
    <w:rsid w:val="005A78E1"/>
    <w:rPr>
      <w:rFonts w:ascii="Times New Roman" w:eastAsia="Times New Roman" w:hAnsi="Times New Roman" w:cs="Times New Roman"/>
      <w:sz w:val="24"/>
      <w:szCs w:val="24"/>
      <w:lang w:val="ro-RO" w:eastAsia="ro-RO"/>
    </w:rPr>
  </w:style>
  <w:style w:type="character" w:customStyle="1" w:styleId="BodyTextChar">
    <w:name w:val="Body Text Char"/>
    <w:basedOn w:val="DefaultParagraphFont"/>
    <w:uiPriority w:val="99"/>
    <w:semiHidden/>
    <w:rsid w:val="005A78E1"/>
    <w:rPr>
      <w:rFonts w:ascii="Times New Roman" w:eastAsia="Times New Roman" w:hAnsi="Times New Roman" w:cs="Times New Roman"/>
      <w:sz w:val="24"/>
      <w:szCs w:val="24"/>
      <w:lang w:val="ro-RO" w:eastAsia="ro-RO"/>
    </w:rPr>
  </w:style>
  <w:style w:type="character" w:customStyle="1" w:styleId="Bodytext21">
    <w:name w:val="Body text (2)_"/>
    <w:basedOn w:val="DefaultParagraphFont"/>
    <w:link w:val="Bodytext20"/>
    <w:rsid w:val="00AE313D"/>
    <w:rPr>
      <w:sz w:val="19"/>
      <w:szCs w:val="19"/>
      <w:lang w:val="ro-RO"/>
    </w:rPr>
  </w:style>
  <w:style w:type="character" w:customStyle="1" w:styleId="Other0">
    <w:name w:val="Other_"/>
    <w:basedOn w:val="DefaultParagraphFont"/>
    <w:link w:val="Other"/>
    <w:rsid w:val="00AE313D"/>
    <w:rPr>
      <w:i/>
      <w:iCs/>
      <w:sz w:val="15"/>
      <w:szCs w:val="15"/>
      <w:lang w:val="ro-RO"/>
    </w:rPr>
  </w:style>
  <w:style w:type="paragraph" w:customStyle="1" w:styleId="TableParagraph">
    <w:name w:val="Table Paragraph"/>
    <w:basedOn w:val="Normal"/>
    <w:uiPriority w:val="1"/>
    <w:qFormat/>
    <w:rsid w:val="004227F1"/>
    <w:pPr>
      <w:widowControl w:val="0"/>
      <w:spacing w:after="0" w:line="240" w:lineRule="auto"/>
    </w:pPr>
    <w:rPr>
      <w:lang w:val="en-US"/>
    </w:rPr>
  </w:style>
  <w:style w:type="character" w:customStyle="1" w:styleId="FontStyle20">
    <w:name w:val="Font Style20"/>
    <w:basedOn w:val="DefaultParagraphFont"/>
    <w:uiPriority w:val="99"/>
    <w:rsid w:val="00DB63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7933</Words>
  <Characters>45219</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dc:creator>
  <cp:lastModifiedBy>Lucian</cp:lastModifiedBy>
  <cp:revision>2</cp:revision>
  <dcterms:created xsi:type="dcterms:W3CDTF">2026-03-04T13:15:00Z</dcterms:created>
  <dcterms:modified xsi:type="dcterms:W3CDTF">2026-03-04T13:15:00Z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73D56174164E4594B1A0EFA6622C17F2_13</vt:lpwstr>
  </property>
</Properties>
</file>