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BF3D" w14:textId="59640278" w:rsidR="005C43C4" w:rsidRDefault="005C43C4" w:rsidP="005C4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NR.INREG.:10060/04.11.2025                                                                  </w:t>
      </w:r>
      <w:r w:rsidR="00862A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A</w:t>
      </w:r>
      <w:r>
        <w:rPr>
          <w:rFonts w:ascii="Times New Roman" w:hAnsi="Times New Roman" w:cs="Times New Roman"/>
          <w:b/>
          <w:bCs/>
          <w:sz w:val="24"/>
          <w:szCs w:val="24"/>
        </w:rPr>
        <w:t>PROBAT</w:t>
      </w:r>
    </w:p>
    <w:p w14:paraId="0B26F8C7" w14:textId="287C86B2" w:rsidR="005C43C4" w:rsidRDefault="005C43C4" w:rsidP="00862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862AF7" w:rsidRPr="00910735">
        <w:rPr>
          <w:rFonts w:ascii="Times New Roman" w:hAnsi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C77FFFB" wp14:editId="2C2FEF2E">
            <wp:extent cx="1676400" cy="1295400"/>
            <wp:effectExtent l="0" t="0" r="0" b="0"/>
            <wp:docPr id="49349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47" cy="130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7122B285" w14:textId="77777777" w:rsidR="005C43C4" w:rsidRDefault="005C43C4" w:rsidP="0044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9C6A" w14:textId="77777777" w:rsidR="005C43C4" w:rsidRDefault="005C43C4" w:rsidP="0044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8715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CAIET DE SARCINI</w:t>
      </w:r>
    </w:p>
    <w:p w14:paraId="6E10E07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0D2A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D65B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I. INTRODUCERE</w:t>
      </w:r>
    </w:p>
    <w:p w14:paraId="7FD5228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considerate ca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9B21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care se abate de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5950EBC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Orice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vreunui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capitol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Sarcini,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capitol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implicit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piesele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piesele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desenate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070F9B9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Nu se admit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parţiale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cantitativ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Sarcini. </w:t>
      </w:r>
    </w:p>
    <w:p w14:paraId="5928E0EF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>Orice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se abate de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satisfac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declarată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neconformă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respinsă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4A098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Ofertanții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Sarcini.</w:t>
      </w:r>
    </w:p>
    <w:p w14:paraId="035CCF60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COMUNA </w:t>
      </w:r>
      <w:r>
        <w:rPr>
          <w:rFonts w:ascii="Times New Roman" w:hAnsi="Times New Roman" w:cs="Times New Roman"/>
          <w:b/>
          <w:bCs/>
          <w:sz w:val="24"/>
          <w:szCs w:val="24"/>
        </w:rPr>
        <w:t>RUC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Autoritate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A8C39F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98DE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Contextul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realizării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acestei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achiziții</w:t>
      </w:r>
      <w:proofErr w:type="spellEnd"/>
    </w:p>
    <w:p w14:paraId="6DE4CAF3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gaze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AC0CA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ecologic.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 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încărcării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impetuos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37D2F09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5417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2.1 INFORMAȚII GENERALE</w:t>
      </w:r>
    </w:p>
    <w:p w14:paraId="718CBC2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Denumirea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obiectivului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investiție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: 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„AMPLASARE STAȚII DE REÎNCĂRCARE PENTRU</w:t>
      </w:r>
    </w:p>
    <w:p w14:paraId="3F1A38A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VEHICULE ELECTRICE ÎN COMUNA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RUCĂR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JUDEȚ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UL ARGEŞ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6BFBF91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b) Sursa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finanţare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Programul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emisiilor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gaze cu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transporturi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transport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rutier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nepoluant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din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energetic: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staţii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localităţi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Fondurile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implementării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proiectului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supus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prezentei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proceduri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au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fost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asigurate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finanţ</w:t>
      </w:r>
      <w:r w:rsidR="00195181">
        <w:rPr>
          <w:rFonts w:ascii="Times New Roman" w:hAnsi="Times New Roman" w:cs="Times New Roman"/>
          <w:i/>
          <w:iCs/>
          <w:sz w:val="24"/>
          <w:szCs w:val="24"/>
        </w:rPr>
        <w:t>are</w:t>
      </w:r>
      <w:proofErr w:type="spellEnd"/>
      <w:r w:rsidR="00195181">
        <w:rPr>
          <w:rFonts w:ascii="Times New Roman" w:hAnsi="Times New Roman" w:cs="Times New Roman"/>
          <w:i/>
          <w:iCs/>
          <w:sz w:val="24"/>
          <w:szCs w:val="24"/>
        </w:rPr>
        <w:t xml:space="preserve"> nr. 396/GES/20</w:t>
      </w: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.12.2023,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încheiat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între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Administraţia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Mediu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U.A.T.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Comuna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Rucăr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Argeş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90D24F" w14:textId="77777777" w:rsidR="00CE6E84" w:rsidRDefault="004407AC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Amplasamentul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investiției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6E84" w:rsidRPr="004407AC">
        <w:rPr>
          <w:rFonts w:ascii="Times New Roman" w:hAnsi="Times New Roman" w:cs="Times New Roman"/>
          <w:i/>
          <w:iCs/>
          <w:sz w:val="24"/>
          <w:szCs w:val="24"/>
        </w:rPr>
        <w:t>Comuna</w:t>
      </w:r>
      <w:proofErr w:type="spellEnd"/>
      <w:r w:rsidR="00CE6E84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E6E84">
        <w:rPr>
          <w:rFonts w:ascii="Times New Roman" w:hAnsi="Times New Roman" w:cs="Times New Roman"/>
          <w:i/>
          <w:iCs/>
          <w:sz w:val="24"/>
          <w:szCs w:val="24"/>
        </w:rPr>
        <w:t>Rucăr</w:t>
      </w:r>
      <w:proofErr w:type="spellEnd"/>
      <w:r w:rsidR="00CE6E84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E6E84" w:rsidRPr="004407AC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CE6E84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E6E84">
        <w:rPr>
          <w:rFonts w:ascii="Times New Roman" w:hAnsi="Times New Roman" w:cs="Times New Roman"/>
          <w:i/>
          <w:iCs/>
          <w:sz w:val="24"/>
          <w:szCs w:val="24"/>
        </w:rPr>
        <w:t>Argeş</w:t>
      </w:r>
      <w:proofErr w:type="spellEnd"/>
      <w:r w:rsidR="00CE6E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E6E84" w:rsidRPr="004407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E0F572" w14:textId="77777777" w:rsidR="003B6640" w:rsidRDefault="004407AC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Beneficiarul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investiției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Comuna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Rucăr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Argeş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dl. PÎRNUŢĂ ION</w:t>
      </w:r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Primar 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334DA99" w14:textId="77777777" w:rsidR="00CE6E84" w:rsidRPr="004407AC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304A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2.2 OBIECTUL CONTRACTULUI</w:t>
      </w:r>
    </w:p>
    <w:p w14:paraId="37C6A28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Titlu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CE6E84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”AMPLASARE STAȚII DE </w:t>
      </w:r>
      <w:r w:rsidR="00CE6E84" w:rsidRPr="00CD77E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ÎNCĂRCARE PENTRU VEHI</w:t>
      </w:r>
      <w:r w:rsidR="00CE6E84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CULE ELECTRICE ÎN COMUNA RUCĂR</w:t>
      </w:r>
      <w:r w:rsidR="00CE6E84" w:rsidRPr="00CD77E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 JUDEȚUL</w:t>
      </w:r>
    </w:p>
    <w:p w14:paraId="5A552A4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CPV principal 31681500-8 -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reincarcare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(Rev.2)</w:t>
      </w:r>
    </w:p>
    <w:p w14:paraId="1043792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CPV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45310000-3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(Rev 2),</w:t>
      </w:r>
    </w:p>
    <w:p w14:paraId="078A9539" w14:textId="77777777" w:rsidR="00CE6E84" w:rsidRPr="00CE6E84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Valoarea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estimată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contractului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achiziție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544.727,27 lei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fără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TVA,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stabilită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devizul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general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intocmit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faza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PT,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după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cum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urmează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A8B61F4" w14:textId="77777777" w:rsidR="00CE6E84" w:rsidRPr="00CE6E84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Cap. 4.1.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Construcții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instalații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138.051,90 lei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fără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TVA </w:t>
      </w:r>
    </w:p>
    <w:p w14:paraId="0039BAF7" w14:textId="77777777" w:rsidR="00CE6E84" w:rsidRPr="00CE6E84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Cap. 4.3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Utilaje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echipamente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tehnologice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funcționale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care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necesită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montaj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404.640,80 lei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fără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TVA </w:t>
      </w:r>
    </w:p>
    <w:p w14:paraId="41C649BB" w14:textId="77777777" w:rsidR="00CE6E84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Cap. 5.1.1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Lucrari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constructii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instalatii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aferente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organizarii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santier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2.034,57 lei </w:t>
      </w:r>
      <w:proofErr w:type="spellStart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fără</w:t>
      </w:r>
      <w:proofErr w:type="spellEnd"/>
      <w:r w:rsidRP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TVA</w:t>
      </w:r>
    </w:p>
    <w:p w14:paraId="6F076705" w14:textId="77777777" w:rsidR="00CE6E84" w:rsidRDefault="00CE6E84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081C1D" w14:textId="77777777" w:rsidR="004407AC" w:rsidRPr="004407AC" w:rsidRDefault="004407AC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Având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Ghidului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finanţare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din 29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octombrie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2021 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Programului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</w:p>
    <w:p w14:paraId="742B2A3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emisiilor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gaze cu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transporturi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</w:p>
    <w:p w14:paraId="36FFB48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transport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rutier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nepoluant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energetic: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staţii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</w:p>
    <w:p w14:paraId="0ABEA28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e lectrice î n l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ocalităţi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p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ublicat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î n M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onitorul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ficial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n r. 1 080 d in 1 1 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oiembrie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2 021, c u</w:t>
      </w:r>
    </w:p>
    <w:p w14:paraId="4E6CC61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rectificările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care au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fost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stabilite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mod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valoarea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maximă</w:t>
      </w:r>
      <w:proofErr w:type="spellEnd"/>
    </w:p>
    <w:p w14:paraId="3DF8460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eligibilă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fondurilor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pot fi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alocate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finanţator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fiecare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categorie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solicitant (a se</w:t>
      </w:r>
    </w:p>
    <w:p w14:paraId="78A38D6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art. 7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alin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1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alin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2 din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Ghid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precum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categorii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cheltuieli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eligibile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(a se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art.</w:t>
      </w:r>
    </w:p>
    <w:p w14:paraId="357482D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 alin.1 din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Ghid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ofertanţii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respecta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procesul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întocmire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ofertelor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valorile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stabilite</w:t>
      </w:r>
      <w:proofErr w:type="spellEnd"/>
    </w:p>
    <w:p w14:paraId="51CCEEB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fiind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eligibile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neeligibile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aşa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cum au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fost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evidenţiate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anterior.</w:t>
      </w:r>
    </w:p>
    <w:p w14:paraId="3DEDBBB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Durata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r w:rsidR="00CE6E84">
        <w:rPr>
          <w:rFonts w:ascii="Times New Roman" w:hAnsi="Times New Roman" w:cs="Times New Roman"/>
          <w:b/>
          <w:bCs/>
          <w:sz w:val="24"/>
          <w:szCs w:val="24"/>
        </w:rPr>
        <w:t>maxim 12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calendaristice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la</w:t>
      </w:r>
    </w:p>
    <w:p w14:paraId="6446426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transmiterii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începere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6E3FB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minimă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garanție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acordată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: minim </w:t>
      </w:r>
      <w:r w:rsidR="00CE6E84">
        <w:rPr>
          <w:rFonts w:ascii="Times New Roman" w:hAnsi="Times New Roman" w:cs="Times New Roman"/>
          <w:b/>
          <w:bCs/>
          <w:sz w:val="24"/>
          <w:szCs w:val="24"/>
        </w:rPr>
        <w:t xml:space="preserve">5 ANI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fără</w:t>
      </w:r>
      <w:proofErr w:type="spellEnd"/>
    </w:p>
    <w:p w14:paraId="7E8FF2B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obiecțiuni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35FA4E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importanță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construcției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4407AC">
        <w:rPr>
          <w:rFonts w:ascii="Times New Roman" w:hAnsi="Times New Roman" w:cs="Times New Roman"/>
          <w:sz w:val="24"/>
          <w:szCs w:val="24"/>
        </w:rPr>
        <w:t>– REDUSĂ.</w:t>
      </w:r>
    </w:p>
    <w:p w14:paraId="3746424E" w14:textId="77777777" w:rsidR="00CE6E84" w:rsidRDefault="00CE6E84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A851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Factori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interesați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rolul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acestora</w:t>
      </w:r>
      <w:proofErr w:type="spellEnd"/>
    </w:p>
    <w:p w14:paraId="1A800278" w14:textId="77777777" w:rsidR="004407AC" w:rsidRPr="004407AC" w:rsidRDefault="004407AC" w:rsidP="00CE6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interesați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consultați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acceptării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solicitate:</w:t>
      </w:r>
    </w:p>
    <w:p w14:paraId="3BEB83E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Primaria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E84">
        <w:rPr>
          <w:rFonts w:ascii="Times New Roman" w:hAnsi="Times New Roman" w:cs="Times New Roman"/>
          <w:sz w:val="24"/>
          <w:szCs w:val="24"/>
        </w:rPr>
        <w:t>Rucăr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furnizare</w:t>
      </w:r>
      <w:proofErr w:type="spellEnd"/>
    </w:p>
    <w:p w14:paraId="552FBAE9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sz w:val="24"/>
          <w:szCs w:val="24"/>
        </w:rPr>
        <w:t>contract/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execuţia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stabiliti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23226ADE" w14:textId="77777777" w:rsidR="00CE6E84" w:rsidRPr="004407AC" w:rsidRDefault="00CE6E84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A818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III. PARTICULARITĂȚI AMPLASAMENT, CARACTERISTICI TEHNICE ȘI PARAMETRI</w:t>
      </w:r>
    </w:p>
    <w:p w14:paraId="62F8827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SPECIFICI OBIECTIVULUI DE INVESTIȚII</w:t>
      </w:r>
    </w:p>
    <w:p w14:paraId="72B3033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 „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AMPLASARE STAȚII DE REÎNCĂRCARE PENTRU VEHICULE</w:t>
      </w:r>
    </w:p>
    <w:p w14:paraId="5890822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ELECTRICE ÎN COMUNA </w:t>
      </w:r>
      <w:r w:rsid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RUCĂR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JUDEȚ</w:t>
      </w:r>
      <w:r w:rsidR="00CE6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 ARGEŞ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ADE963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0836B493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sz w:val="24"/>
          <w:szCs w:val="24"/>
        </w:rPr>
        <w:t xml:space="preserve">gaze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ecologic.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încărcării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impetuos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35BA1C08" w14:textId="77777777" w:rsidR="00CE6E84" w:rsidRPr="004407AC" w:rsidRDefault="00CE6E84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2345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Particularități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amplasamentului</w:t>
      </w:r>
      <w:proofErr w:type="spellEnd"/>
    </w:p>
    <w:p w14:paraId="7E2E30A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4D0EB64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E84">
        <w:rPr>
          <w:rFonts w:ascii="Times New Roman" w:hAnsi="Times New Roman" w:cs="Times New Roman"/>
          <w:sz w:val="24"/>
          <w:szCs w:val="24"/>
        </w:rPr>
        <w:t>Rucăr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E84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CE6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E84">
        <w:rPr>
          <w:rFonts w:ascii="Times New Roman" w:hAnsi="Times New Roman" w:cs="Times New Roman"/>
          <w:sz w:val="24"/>
          <w:szCs w:val="24"/>
        </w:rPr>
        <w:t>Argeş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aparţin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8741384" w14:textId="77777777" w:rsidR="00DE6327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2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CFEB17" wp14:editId="7F7AB35C">
            <wp:extent cx="6105525" cy="1000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D989B" w14:textId="77777777" w:rsidR="00DE6327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42A2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amenaja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0D811A3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parcaje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amenajări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parcajelor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însemnată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marcaje</w:t>
      </w:r>
      <w:proofErr w:type="spellEnd"/>
    </w:p>
    <w:p w14:paraId="2CD69A5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rezistente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abraziune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hidrocarburi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3FEC2C4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Atât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ofertele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cât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execuţia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prezentului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obiectiv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investiţii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face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cu</w:t>
      </w:r>
    </w:p>
    <w:p w14:paraId="626BD23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documentaţia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pusă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dispoziţia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ofertanţilor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executantului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6BB4A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„AMPLASARE STAȚII DE REÎNCĂRCARE</w:t>
      </w:r>
    </w:p>
    <w:p w14:paraId="07FE91D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PENTRU VEHICULE ELECTRICE ÎN COMUNA </w:t>
      </w:r>
      <w:r w:rsidR="00F806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RUCĂR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JUDEȚUL </w:t>
      </w:r>
      <w:r w:rsidR="00F806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ARGEŞ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4C2D7B6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Programul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emisiilor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gaze cu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transporturi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</w:p>
    <w:p w14:paraId="07E5301D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transport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rutier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nepoluant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punct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energetic: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staţii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</w:t>
      </w:r>
    </w:p>
    <w:p w14:paraId="7E73736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localităţi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Administraţia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Fondului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E1EBFA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6CAA90E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nr. </w:t>
      </w:r>
      <w:r w:rsidR="00DE6327">
        <w:rPr>
          <w:rFonts w:ascii="Times New Roman" w:hAnsi="Times New Roman" w:cs="Times New Roman"/>
          <w:i/>
          <w:iCs/>
          <w:sz w:val="24"/>
          <w:szCs w:val="24"/>
        </w:rPr>
        <w:t>396/GES/20</w:t>
      </w:r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.12.2023,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încheiat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între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Administraţia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Mediu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U.A.T.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Comuna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>
        <w:rPr>
          <w:rFonts w:ascii="Times New Roman" w:hAnsi="Times New Roman" w:cs="Times New Roman"/>
          <w:i/>
          <w:iCs/>
          <w:sz w:val="24"/>
          <w:szCs w:val="24"/>
        </w:rPr>
        <w:t>Rucăr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DE6327"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E6327">
        <w:rPr>
          <w:rFonts w:ascii="Times New Roman" w:hAnsi="Times New Roman" w:cs="Times New Roman"/>
          <w:i/>
          <w:iCs/>
          <w:sz w:val="24"/>
          <w:szCs w:val="24"/>
        </w:rPr>
        <w:t>Argeş</w:t>
      </w:r>
      <w:proofErr w:type="spellEnd"/>
      <w:r w:rsidR="00DE6327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accesibilității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6684D83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sigură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eliminând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dependența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combustibilii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fosili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reducând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emisiile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gaze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11676CC2" w14:textId="77777777" w:rsidR="004407AC" w:rsidRPr="004407AC" w:rsidRDefault="004407AC" w:rsidP="00DE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prietenoase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viabilă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convenabilă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combustibil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47C3F97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amprentei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carbon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4446EDED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dependenței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importurile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combustibili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fosili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economii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țările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importă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combustibili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0227BCE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47E7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IV. DOMENIUL DE APLICARE AL CAIETULUI DE SARCINI</w:t>
      </w:r>
    </w:p>
    <w:p w14:paraId="3FA4024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1F84B6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D71F16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anulează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constructorului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normativele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7460835" w14:textId="77777777" w:rsidR="004407AC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AC"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baza</w:t>
      </w:r>
      <w:proofErr w:type="spellEnd"/>
    </w:p>
    <w:p w14:paraId="74B5975E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prescripțiilor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57CE13D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9D72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V. DETALII ȘI CERINȚE SPECIFICE OBIECTULUI CONTRACTULUI – LUCRĂRI DE</w:t>
      </w:r>
    </w:p>
    <w:p w14:paraId="0A209020" w14:textId="77777777" w:rsidR="004407AC" w:rsidRPr="004407AC" w:rsidRDefault="00F80640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FURNIYARE</w:t>
      </w:r>
      <w:r w:rsidR="004407AC" w:rsidRPr="004407AC">
        <w:rPr>
          <w:rFonts w:ascii="Times New Roman" w:hAnsi="Times New Roman" w:cs="Times New Roman"/>
          <w:b/>
          <w:bCs/>
          <w:sz w:val="24"/>
          <w:szCs w:val="24"/>
        </w:rPr>
        <w:t>/MONTAJ</w:t>
      </w:r>
    </w:p>
    <w:p w14:paraId="1E45C6A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E218BA" w14:textId="77777777" w:rsidR="004407AC" w:rsidRPr="004407AC" w:rsidRDefault="004407AC" w:rsidP="00F80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40">
        <w:rPr>
          <w:rFonts w:ascii="Times New Roman" w:hAnsi="Times New Roman" w:cs="Times New Roman"/>
          <w:sz w:val="24"/>
          <w:szCs w:val="24"/>
        </w:rPr>
        <w:t>furniyarea</w:t>
      </w:r>
      <w:proofErr w:type="spellEnd"/>
      <w:r w:rsidR="00F80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80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640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="00F80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7DDB9CA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linii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subterane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6D15303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prizelor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pământ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– concomitant </w:t>
      </w:r>
    </w:p>
    <w:p w14:paraId="60E6C84D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postamentelor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Firidei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(lor)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/BMPT;</w:t>
      </w:r>
    </w:p>
    <w:p w14:paraId="109F1F9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Firidei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(lor)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/BMPT;</w:t>
      </w:r>
    </w:p>
    <w:p w14:paraId="438BDA1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73A965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racordurilor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conform ATR;</w:t>
      </w:r>
    </w:p>
    <w:p w14:paraId="4DA5AC3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Întreruperea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7CBBCE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conexiunii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0E1BA3D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Racordarea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firide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556A585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Configurare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inițială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BCBA92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Marcarea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7F25ACD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36576D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68C3CB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Caracteristicile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OBLIGATORII ale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021DF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reîncărcăre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2543316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alternativ</w:t>
      </w:r>
      <w:proofErr w:type="spellEnd"/>
    </w:p>
    <w:p w14:paraId="1DCB9650" w14:textId="77777777" w:rsidR="004407AC" w:rsidRPr="004407AC" w:rsidRDefault="004407AC" w:rsidP="004407AC">
      <w:pPr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trifazată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265236A2" w14:textId="77777777" w:rsidR="004407AC" w:rsidRPr="00DE6327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detaliate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respectiv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stațiilor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sunt</w:t>
      </w:r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prezentate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tehnic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atașat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3B06A7D7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atașează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PTH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0961A56C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3CA3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VI. REZULTATELE CE TREBUIE OBȚINUTE DE CONTRACTANT</w:t>
      </w:r>
    </w:p>
    <w:p w14:paraId="4C40AF3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finale 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688E9CA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421CDB6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încărca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aspect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);</w:t>
      </w:r>
    </w:p>
    <w:p w14:paraId="681A00B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evitării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489A67D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vehicule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68D6FA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5B01326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instrucțiunilor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57F6B5D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superioară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2EAAC39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Mentenanța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încărcării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personal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non-stop,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681E1A1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65DC0B4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PTh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45AA30C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2D1D6DA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prescripțiile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5D03633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PSI;</w:t>
      </w:r>
    </w:p>
    <w:p w14:paraId="66026236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 etc.</w:t>
      </w:r>
    </w:p>
    <w:p w14:paraId="047EB006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39A1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Livrarea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receptia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punerea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functiune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</w:t>
      </w:r>
    </w:p>
    <w:p w14:paraId="55AA476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00813FD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Factura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797AC84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766286A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transport;</w:t>
      </w:r>
    </w:p>
    <w:p w14:paraId="3CD50D9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/certificate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547707A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756CD160" w14:textId="77777777" w:rsidR="004407AC" w:rsidRPr="004407AC" w:rsidRDefault="004407AC" w:rsidP="004407AC">
      <w:pPr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Manual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6AA955E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- Carnet de service 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);</w:t>
      </w:r>
    </w:p>
    <w:p w14:paraId="7D5216E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livrat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514653E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lastRenderedPageBreak/>
        <w:t>produsul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agreați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acceptat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20E45B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însoțit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subansamblele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menținerii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894AA0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prevină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daună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deteriorare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0A4B019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Destinația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livrare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27">
        <w:rPr>
          <w:rFonts w:ascii="Times New Roman" w:hAnsi="Times New Roman" w:cs="Times New Roman"/>
          <w:sz w:val="24"/>
          <w:szCs w:val="24"/>
        </w:rPr>
        <w:t>Rucăr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27">
        <w:rPr>
          <w:rFonts w:ascii="Times New Roman" w:hAnsi="Times New Roman" w:cs="Times New Roman"/>
          <w:sz w:val="24"/>
          <w:szCs w:val="24"/>
        </w:rPr>
        <w:t>Argeş</w:t>
      </w:r>
      <w:proofErr w:type="spellEnd"/>
    </w:p>
    <w:p w14:paraId="7A88E926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utilajului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dificultățile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care le-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întâmpina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nu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invoca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1655B33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8B23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6.2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Instalare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punere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testare</w:t>
      </w:r>
      <w:proofErr w:type="spellEnd"/>
    </w:p>
    <w:p w14:paraId="438A614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instaleze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ansamblele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subansamblele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mod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curate.</w:t>
      </w:r>
    </w:p>
    <w:p w14:paraId="2EC253C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ansambluri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subansambluri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elimina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deșeurile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duna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ambalajele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013FC1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configurările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setările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utilajul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9BAC43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include,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ajustările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setările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performanța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configurațiile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optimă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D054A5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teste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utilajului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6F02C55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entității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testele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staţiilor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reîncărcare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agreați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5858DE70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rămâne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protejarea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constituie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obiectul</w:t>
      </w:r>
      <w:proofErr w:type="spellEnd"/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achizitie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luând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masurile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adecvate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preveni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lovituri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zgârieturi</w:t>
      </w:r>
      <w:proofErr w:type="spellEnd"/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deteriorări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acceptare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entitatea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5A4E12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1EB2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6.3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Instruirea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personalului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utilizare</w:t>
      </w:r>
      <w:proofErr w:type="spellEnd"/>
    </w:p>
    <w:p w14:paraId="6856C5C7" w14:textId="77777777" w:rsidR="004407AC" w:rsidRPr="00DE6327" w:rsidRDefault="004407AC" w:rsidP="00DE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instruirii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cunoștințele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livrat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7D8C">
        <w:rPr>
          <w:rFonts w:ascii="Times New Roman" w:hAnsi="Times New Roman" w:cs="Times New Roman"/>
          <w:bCs/>
          <w:sz w:val="24"/>
          <w:szCs w:val="24"/>
        </w:rPr>
        <w:t>Numărul</w:t>
      </w:r>
      <w:proofErr w:type="spellEnd"/>
      <w:r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D8C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E67D8C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E67D8C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D8C">
        <w:rPr>
          <w:rFonts w:ascii="Times New Roman" w:hAnsi="Times New Roman" w:cs="Times New Roman"/>
          <w:bCs/>
          <w:sz w:val="24"/>
          <w:szCs w:val="24"/>
        </w:rPr>
        <w:t>instruite</w:t>
      </w:r>
      <w:proofErr w:type="spellEnd"/>
      <w:r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7D8C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E67D8C">
        <w:rPr>
          <w:rFonts w:ascii="Times New Roman" w:hAnsi="Times New Roman" w:cs="Times New Roman"/>
          <w:bCs/>
          <w:sz w:val="24"/>
          <w:szCs w:val="24"/>
        </w:rPr>
        <w:t xml:space="preserve"> minim </w:t>
      </w:r>
      <w:r w:rsidRPr="00E67D8C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6C7840"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7840" w:rsidRPr="00E67D8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6C7840"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7840" w:rsidRPr="00E67D8C">
        <w:rPr>
          <w:rFonts w:ascii="Times New Roman" w:hAnsi="Times New Roman" w:cs="Times New Roman"/>
          <w:bCs/>
          <w:sz w:val="24"/>
          <w:szCs w:val="24"/>
        </w:rPr>
        <w:t>instruirea</w:t>
      </w:r>
      <w:proofErr w:type="spellEnd"/>
      <w:r w:rsidR="006C7840"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7840" w:rsidRPr="00E67D8C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="006C7840" w:rsidRPr="00E67D8C">
        <w:rPr>
          <w:rFonts w:ascii="Times New Roman" w:hAnsi="Times New Roman" w:cs="Times New Roman"/>
          <w:bCs/>
          <w:sz w:val="24"/>
          <w:szCs w:val="24"/>
        </w:rPr>
        <w:t xml:space="preserve"> dura 1 zi (prima zi </w:t>
      </w:r>
      <w:proofErr w:type="spellStart"/>
      <w:r w:rsidR="006C7840" w:rsidRPr="00E67D8C">
        <w:rPr>
          <w:rFonts w:ascii="Times New Roman" w:hAnsi="Times New Roman" w:cs="Times New Roman"/>
          <w:bCs/>
          <w:sz w:val="24"/>
          <w:szCs w:val="24"/>
        </w:rPr>
        <w:t>dupa</w:t>
      </w:r>
      <w:proofErr w:type="spellEnd"/>
      <w:r w:rsidR="006C7840" w:rsidRPr="00E67D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17F51" w:rsidRPr="00E67D8C">
        <w:rPr>
          <w:rFonts w:ascii="Times New Roman" w:hAnsi="Times New Roman" w:cs="Times New Roman"/>
          <w:bCs/>
          <w:sz w:val="24"/>
          <w:szCs w:val="24"/>
        </w:rPr>
        <w:t>receptie</w:t>
      </w:r>
      <w:proofErr w:type="spellEnd"/>
      <w:r w:rsidR="006C7840" w:rsidRPr="00E67D8C">
        <w:rPr>
          <w:rFonts w:ascii="Times New Roman" w:hAnsi="Times New Roman" w:cs="Times New Roman"/>
          <w:bCs/>
          <w:sz w:val="24"/>
          <w:szCs w:val="24"/>
        </w:rPr>
        <w:t>)</w:t>
      </w:r>
    </w:p>
    <w:p w14:paraId="63EE4D5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</w:p>
    <w:p w14:paraId="4818F71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entității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0CBFEF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înțelegerea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diferitelor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componente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utilajului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D00A91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înțelegerea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tuturor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funcționalităților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D629D2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despre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mentenanța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rutină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fie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efectuată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utilizator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B3404C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depistarea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problemelor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diagnosticare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baza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5A7FE14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se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entității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instruit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utilajului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08CB14CE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9E239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8982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VII. MODUL DE PLATĂ ȘI DECONTAREA</w:t>
      </w:r>
    </w:p>
    <w:p w14:paraId="5D12A660" w14:textId="77777777" w:rsidR="004407AC" w:rsidRDefault="00A80E33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AC" w:rsidRPr="004407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termen de max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calendarisitice</w:t>
      </w:r>
      <w:proofErr w:type="spellEnd"/>
    </w:p>
    <w:p w14:paraId="2F859B46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A39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VIII. SUBCONTRACTAREA</w:t>
      </w:r>
    </w:p>
    <w:p w14:paraId="0169FB6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terț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59DE25FC" w14:textId="77777777" w:rsidR="004407AC" w:rsidRPr="004407AC" w:rsidRDefault="004407AC" w:rsidP="00DE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lastRenderedPageBreak/>
        <w:t>Solicitarea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programată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 conform art. 154 din HG 395/2016.</w:t>
      </w:r>
    </w:p>
    <w:p w14:paraId="3A641BA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refuza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sunt incomplete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fi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2D85923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autorizează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singurul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singurul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7846F27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determine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Subcontractanți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54D098B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Înlocuirea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subcontractanților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nominalizați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ofertă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declararea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unor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noi</w:t>
      </w:r>
      <w:proofErr w:type="spellEnd"/>
      <w:r w:rsidR="00DE6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subcontractanţi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ulterior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semnării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achiziţie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realiza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conformitate</w:t>
      </w:r>
      <w:proofErr w:type="spellEnd"/>
      <w:r w:rsidR="00DE6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Cap V,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Sectiunea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din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98/2016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HG 395/2016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Capitolului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IV,</w:t>
      </w:r>
      <w:r w:rsidR="00DE6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Secțiunea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din H.G. 395/2016.</w:t>
      </w:r>
    </w:p>
    <w:p w14:paraId="617EBA0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>IX. CADRUL LEGAL CARE GUVERNEAZĂ RELAȚIA DINTRE AUTORITATEA CONTRACTANTĂ</w:t>
      </w:r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>ȘI CONTRACTANT (INCLUSIV ÎN DOMENIILE MEDIULUI, SOCIAL ȘI AL RELAȚIILOR DE</w:t>
      </w:r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>MUNCĂ)</w:t>
      </w:r>
    </w:p>
    <w:p w14:paraId="55B2B44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regulamentele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3BB8BB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0CEBEFF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general (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);</w:t>
      </w:r>
    </w:p>
    <w:p w14:paraId="526142E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mod specific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, etc.</w:t>
      </w:r>
    </w:p>
    <w:p w14:paraId="784F600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prezumă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le-a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1824699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vreuna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generale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modificate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regula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automat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înlocuită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schimbări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le-a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pe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aplicabilă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cu</w:t>
      </w:r>
      <w:r w:rsidR="00DE6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.</w:t>
      </w:r>
    </w:p>
    <w:p w14:paraId="47F315AD" w14:textId="77777777" w:rsid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Autoritatea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Contractantă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nu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ținută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responsabilă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nerespectarea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omisiunea</w:t>
      </w:r>
      <w:proofErr w:type="spellEnd"/>
      <w:r w:rsidR="00DE6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respectării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Contractant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subcontractanții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acestuia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oricărei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prevederi</w:t>
      </w:r>
      <w:proofErr w:type="spellEnd"/>
      <w:r w:rsidR="00DE6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legale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normative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23B71D8" w14:textId="77777777" w:rsidR="00862AF7" w:rsidRDefault="00862AF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007B20" w14:textId="77777777" w:rsidR="00862AF7" w:rsidRDefault="00862AF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5A8938" w14:textId="77777777" w:rsidR="00862AF7" w:rsidRDefault="00862AF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936F8E" w14:textId="77777777" w:rsidR="00DE6327" w:rsidRPr="004407AC" w:rsidRDefault="00DE6327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2B6F07" w14:textId="77777777" w:rsidR="004407AC" w:rsidRPr="004407AC" w:rsidRDefault="004407AC" w:rsidP="004407A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X. MODUL DE PREZENTARE A PROPUNERII TEHNICE</w:t>
      </w:r>
    </w:p>
    <w:p w14:paraId="4F4F549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16CA75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structurată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305C1B2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Strategia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abordare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execuția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raportare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tehnice</w:t>
      </w:r>
      <w:proofErr w:type="spellEnd"/>
    </w:p>
    <w:p w14:paraId="5889A41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viitoarea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lucrare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economice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tehnologice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beneficiarului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așa</w:t>
      </w:r>
      <w:proofErr w:type="spellEnd"/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cum sunt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acestea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incluse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părțile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scrise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părțile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desenate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Proiectului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69F8A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livra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monta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astfel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cum sunt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identificate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caietul</w:t>
      </w:r>
      <w:proofErr w:type="spellEnd"/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sarcini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anexele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acestuia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Proiect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374EBC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livrare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montaj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punere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functiune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propuse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85BAE2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referitoare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producător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inclusiv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contact ale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acestuia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205F538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Specificațiile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/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funcționale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propuse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inclusiv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extinse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041463A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Deviații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specificațiile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cerințele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funcționale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extinse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solicitate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impactul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acestora</w:t>
      </w:r>
      <w:proofErr w:type="spellEnd"/>
    </w:p>
    <w:p w14:paraId="1D407A1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asupra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îndeplinirii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D990F4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Graficul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general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realizare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investitiei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din care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rezulte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încadrarea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durata</w:t>
      </w:r>
      <w:proofErr w:type="spellEnd"/>
      <w:r w:rsidR="00DE6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achiziție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EB52B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Personal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propus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Prezentarea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modalității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asigurare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accesului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specialiștii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necesari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obligatorii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vederea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verificării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nivelului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calitate</w:t>
      </w:r>
      <w:proofErr w:type="spellEnd"/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corespunzător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cerinţelor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fundamentale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cuprinse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obiectul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E6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Legii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10/1995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altor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legi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incidente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CFD924" w14:textId="77777777" w:rsidR="004407AC" w:rsidRPr="004407AC" w:rsidRDefault="004407AC" w:rsidP="005F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Şef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şantier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</w:p>
    <w:p w14:paraId="41CA248D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07AC">
        <w:rPr>
          <w:rFonts w:ascii="Times New Roman" w:hAnsi="Times New Roman" w:cs="Times New Roman"/>
          <w:sz w:val="24"/>
          <w:szCs w:val="24"/>
        </w:rPr>
        <w:t xml:space="preserve">o </w:t>
      </w: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RTE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6.1. -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Instalaţii</w:t>
      </w:r>
      <w:proofErr w:type="spellEnd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electrice</w:t>
      </w:r>
      <w:proofErr w:type="spellEnd"/>
    </w:p>
    <w:p w14:paraId="02E9136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Operatorul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economic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poate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propune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alți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experți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căror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prezență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consideră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necesară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</w:p>
    <w:p w14:paraId="429A62F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derularea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D42E1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cerinței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:</w:t>
      </w:r>
    </w:p>
    <w:p w14:paraId="61F949AD" w14:textId="77777777" w:rsidR="004407AC" w:rsidRPr="004407AC" w:rsidRDefault="005F63EE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407AC" w:rsidRPr="004407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diplomele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4407AC" w:rsidRPr="004407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407AC" w:rsidRPr="004407AC">
        <w:rPr>
          <w:rFonts w:ascii="Times New Roman" w:hAnsi="Times New Roman" w:cs="Times New Roman"/>
          <w:sz w:val="24"/>
          <w:szCs w:val="24"/>
        </w:rPr>
        <w:t>documente</w:t>
      </w:r>
      <w:proofErr w:type="spellEnd"/>
    </w:p>
    <w:p w14:paraId="338C4E7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407AC">
        <w:rPr>
          <w:rFonts w:ascii="Times New Roman" w:hAnsi="Times New Roman" w:cs="Times New Roman"/>
          <w:sz w:val="24"/>
          <w:szCs w:val="24"/>
        </w:rPr>
        <w:t>;</w:t>
      </w:r>
    </w:p>
    <w:p w14:paraId="28AACBD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Măsurile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Ofertant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</w:p>
    <w:p w14:paraId="3B5A380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îndeplinirii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obligațiilor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derivă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îndeplinirea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obiectului</w:t>
      </w:r>
      <w:proofErr w:type="spellEnd"/>
    </w:p>
    <w:p w14:paraId="0F23CD8B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Capitolul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completat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conform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solicitărilor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modelul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Propunere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. Se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va</w:t>
      </w:r>
      <w:proofErr w:type="spellEnd"/>
    </w:p>
    <w:p w14:paraId="6B910A0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prezenta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Declarație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respectarea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reglementărilor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obligatorii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>, social, al</w:t>
      </w:r>
    </w:p>
    <w:p w14:paraId="363AF27B" w14:textId="77777777" w:rsidR="004407AC" w:rsidRPr="004407AC" w:rsidRDefault="004407AC" w:rsidP="004407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relațiilor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respectarea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legislației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securitate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sănătate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i/>
          <w:iCs/>
          <w:sz w:val="24"/>
          <w:szCs w:val="24"/>
        </w:rPr>
        <w:t>Instituțiile</w:t>
      </w:r>
      <w:proofErr w:type="spellEnd"/>
    </w:p>
    <w:p w14:paraId="0E75323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competente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la care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operatorii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economici pot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obține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detaliate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reglementările</w:t>
      </w:r>
      <w:proofErr w:type="spellEnd"/>
    </w:p>
    <w:p w14:paraId="411490D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obligatorii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domeniile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social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relațiilor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stabilite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adoptata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</w:t>
      </w:r>
    </w:p>
    <w:p w14:paraId="4D067E8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Uniunii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Europene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națională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acorduri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colective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tratatele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convențiile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</w:p>
    <w:p w14:paraId="0D30A76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acordurile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internaționale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aceste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domenii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care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respectate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parcursul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executării</w:t>
      </w:r>
      <w:proofErr w:type="spellEnd"/>
    </w:p>
    <w:p w14:paraId="1E931A9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achiziție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0C71177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Ministerul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Apelor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Pădurilor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www.mmediu.ro</w:t>
      </w:r>
    </w:p>
    <w:p w14:paraId="699CD6B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Ministerul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Familiei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Protecției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Sociale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Persoanelor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Vârstnice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4407AC">
        <w:rPr>
          <w:rFonts w:ascii="Times New Roman" w:hAnsi="Times New Roman" w:cs="Times New Roman"/>
          <w:i/>
          <w:iCs/>
          <w:color w:val="0000FF"/>
          <w:sz w:val="24"/>
          <w:szCs w:val="24"/>
        </w:rPr>
        <w:t>www.mmuncii.ro</w:t>
      </w: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Inspecția</w:t>
      </w:r>
      <w:proofErr w:type="spellEnd"/>
    </w:p>
    <w:p w14:paraId="40E5F8B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4407AC">
        <w:rPr>
          <w:rFonts w:ascii="Times New Roman" w:hAnsi="Times New Roman" w:cs="Times New Roman"/>
          <w:i/>
          <w:iCs/>
          <w:color w:val="0000FF"/>
          <w:sz w:val="24"/>
          <w:szCs w:val="24"/>
        </w:rPr>
        <w:t>www.inspectmun.ro</w:t>
      </w: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unei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asocieri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această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declarație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fi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prezentată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numele</w:t>
      </w:r>
      <w:proofErr w:type="spellEnd"/>
    </w:p>
    <w:p w14:paraId="51830381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asocierii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asociatul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desemnat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lider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Subcontractanții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propuși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trebuie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aceleași</w:t>
      </w:r>
      <w:proofErr w:type="spellEnd"/>
    </w:p>
    <w:p w14:paraId="2A2A5E3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obligații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ofertanții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domeniul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mediului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social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relațiilor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stabilite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legislația</w:t>
      </w:r>
      <w:proofErr w:type="spellEnd"/>
    </w:p>
    <w:p w14:paraId="366CD1C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adoptată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Uniunii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Europene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legislația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națională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acorduri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colective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tratatele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</w:p>
    <w:p w14:paraId="07B86D7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acordurile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internaționale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aceste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domenii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94BAA6C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Masurile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aplicabile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Ofertant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asigurarea</w:t>
      </w:r>
      <w:proofErr w:type="spellEnd"/>
    </w:p>
    <w:p w14:paraId="76D5BC4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îndeplinirii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obligațiilor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social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relațiilor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muncă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deriva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îndeplinirea</w:t>
      </w:r>
      <w:proofErr w:type="spellEnd"/>
    </w:p>
    <w:p w14:paraId="00A6230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obiectului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prevederi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legale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incluzând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masurile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prevăzute</w:t>
      </w:r>
      <w:proofErr w:type="spellEnd"/>
    </w:p>
    <w:p w14:paraId="009B896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siguranța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sănătatea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asigurarea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condițiilor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odihna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masuri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</w:p>
    <w:p w14:paraId="69F332E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perioadele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climatice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nefavorabile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etc.)</w:t>
      </w: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1F477E9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Termenul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garanție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acordat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lucrările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executate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Declarație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termenul</w:t>
      </w:r>
      <w:proofErr w:type="spellEnd"/>
    </w:p>
    <w:p w14:paraId="0AA8E26A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garanție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acordat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C02BBE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Termenul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acordat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echipamentelelor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remedierea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defectelor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aparute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</w:t>
      </w:r>
    </w:p>
    <w:p w14:paraId="5FEF33A7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perioada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69D8A5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Declarație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acceptare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condițiilor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contractuale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4D15BC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Declarație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părțile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PROPUNEREA TEHNICA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FINANCIARĂ care au</w:t>
      </w:r>
    </w:p>
    <w:p w14:paraId="3EBA232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caracter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confidențial</w:t>
      </w:r>
      <w:proofErr w:type="spellEnd"/>
    </w:p>
    <w:p w14:paraId="05E45F4D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Angajamentul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ofertantului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a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subcontracta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furnizarea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montarea</w:t>
      </w:r>
      <w:proofErr w:type="spellEnd"/>
    </w:p>
    <w:p w14:paraId="2528BA4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echipamentelor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execuția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documentaţia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, ulterior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emiterii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ordinului</w:t>
      </w:r>
      <w:proofErr w:type="spellEnd"/>
    </w:p>
    <w:p w14:paraId="2680180E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începere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acceptul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operatori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economici care nu au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</w:p>
    <w:p w14:paraId="1B27A323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lastRenderedPageBreak/>
        <w:t>nominalizați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subcontractanți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</w:p>
    <w:p w14:paraId="5AAA2538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la art. 219 din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nr. 98/2016,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coroborate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407AC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 ale art. 151 din H.G. nr. 395/2016</w:t>
      </w:r>
    </w:p>
    <w:p w14:paraId="4C62B55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NOTĂ:</w:t>
      </w:r>
    </w:p>
    <w:p w14:paraId="01D3252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Participanții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achiziție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având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obiect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atribuirea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prezentului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contract:</w:t>
      </w:r>
    </w:p>
    <w:p w14:paraId="1C44B6D0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obligă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măsurile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descrise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execuție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3261026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obligă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respecte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prevederile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ghidurilor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finanțare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funcție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programul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finanțare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6465055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obligă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pună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dispoziția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Autorității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Contractante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toate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documentele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solicitate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ghiduri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42848E24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contracte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finanțare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etc.,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termenul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condițiile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prevăzute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acestea</w:t>
      </w:r>
      <w:proofErr w:type="spellEnd"/>
      <w:r w:rsidRPr="00440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24DDCEF" w14:textId="77777777" w:rsidR="004407AC" w:rsidRPr="004407AC" w:rsidRDefault="004407AC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MODUL DE PREZENTARE A PROPUNERII FINANCIARE</w:t>
      </w:r>
    </w:p>
    <w:p w14:paraId="30219F35" w14:textId="77777777" w:rsidR="004407AC" w:rsidRPr="004407AC" w:rsidRDefault="000805B9" w:rsidP="00440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Financiară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</w:t>
      </w:r>
      <w:r w:rsidR="004407AC"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exprimată</w:t>
      </w:r>
      <w:proofErr w:type="spellEnd"/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lei (</w:t>
      </w:r>
      <w:proofErr w:type="spellStart"/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fără</w:t>
      </w:r>
      <w:proofErr w:type="spellEnd"/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663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reprezentând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="004407AC"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</w:p>
    <w:p w14:paraId="14E57AC4" w14:textId="77777777" w:rsidR="004407AC" w:rsidRDefault="004407AC" w:rsidP="004407A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lucrărilor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cu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încadrarea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valoarea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estimată</w:t>
      </w:r>
      <w:proofErr w:type="spellEnd"/>
      <w:r w:rsidRPr="004407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2A361C2" w14:textId="77777777" w:rsidR="003E5A78" w:rsidRDefault="003E5A78" w:rsidP="000805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0EC90" w14:textId="77777777" w:rsidR="00862AF7" w:rsidRDefault="00862AF7" w:rsidP="000805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A1DEE" w14:textId="77777777" w:rsidR="003E5A78" w:rsidRDefault="000805B9" w:rsidP="000805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ÎNTOCMIT</w:t>
      </w:r>
    </w:p>
    <w:p w14:paraId="008AEDC2" w14:textId="77777777" w:rsidR="003E5A78" w:rsidRDefault="003E5A78" w:rsidP="000805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AVRAM</w:t>
      </w:r>
    </w:p>
    <w:p w14:paraId="24CCCC8C" w14:textId="44E4F0A2" w:rsidR="005F0FAA" w:rsidRPr="004407AC" w:rsidRDefault="005F0FAA" w:rsidP="000805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F05809" wp14:editId="3C02CAEE">
            <wp:extent cx="582168" cy="1014984"/>
            <wp:effectExtent l="0" t="0" r="0" b="0"/>
            <wp:docPr id="1037130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30681" name="Picture 1037130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FAA" w:rsidRPr="004407AC" w:rsidSect="00B44E7A">
      <w:footerReference w:type="default" r:id="rId9"/>
      <w:pgSz w:w="11906" w:h="16838" w:code="9"/>
      <w:pgMar w:top="426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181B" w14:textId="77777777" w:rsidR="00577EC8" w:rsidRDefault="00577EC8" w:rsidP="00862AF7">
      <w:pPr>
        <w:spacing w:after="0" w:line="240" w:lineRule="auto"/>
      </w:pPr>
      <w:r>
        <w:separator/>
      </w:r>
    </w:p>
  </w:endnote>
  <w:endnote w:type="continuationSeparator" w:id="0">
    <w:p w14:paraId="70DB1851" w14:textId="77777777" w:rsidR="00577EC8" w:rsidRDefault="00577EC8" w:rsidP="008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112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10A3F" w14:textId="406DDE3E" w:rsidR="00862AF7" w:rsidRDefault="00862A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3869D" w14:textId="77777777" w:rsidR="00862AF7" w:rsidRDefault="00862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E43F" w14:textId="77777777" w:rsidR="00577EC8" w:rsidRDefault="00577EC8" w:rsidP="00862AF7">
      <w:pPr>
        <w:spacing w:after="0" w:line="240" w:lineRule="auto"/>
      </w:pPr>
      <w:r>
        <w:separator/>
      </w:r>
    </w:p>
  </w:footnote>
  <w:footnote w:type="continuationSeparator" w:id="0">
    <w:p w14:paraId="2E82F141" w14:textId="77777777" w:rsidR="00577EC8" w:rsidRDefault="00577EC8" w:rsidP="00862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7AC"/>
    <w:rsid w:val="000805B9"/>
    <w:rsid w:val="00110287"/>
    <w:rsid w:val="00195181"/>
    <w:rsid w:val="001958A4"/>
    <w:rsid w:val="0020382E"/>
    <w:rsid w:val="00317F51"/>
    <w:rsid w:val="003B6640"/>
    <w:rsid w:val="003E5A78"/>
    <w:rsid w:val="004407AC"/>
    <w:rsid w:val="00577EC8"/>
    <w:rsid w:val="005C43C4"/>
    <w:rsid w:val="005F0FAA"/>
    <w:rsid w:val="005F63EE"/>
    <w:rsid w:val="00663209"/>
    <w:rsid w:val="006C7840"/>
    <w:rsid w:val="00862AF7"/>
    <w:rsid w:val="00885E1F"/>
    <w:rsid w:val="00A80E33"/>
    <w:rsid w:val="00B44E7A"/>
    <w:rsid w:val="00BA03A5"/>
    <w:rsid w:val="00BF69A6"/>
    <w:rsid w:val="00CD6F93"/>
    <w:rsid w:val="00CE6E84"/>
    <w:rsid w:val="00D4143B"/>
    <w:rsid w:val="00DE6327"/>
    <w:rsid w:val="00E67D8C"/>
    <w:rsid w:val="00EB25D9"/>
    <w:rsid w:val="00F80640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CDA"/>
  <w15:docId w15:val="{2D28C0FE-5271-49DA-BD34-55A28EA4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F7"/>
  </w:style>
  <w:style w:type="paragraph" w:styleId="Footer">
    <w:name w:val="footer"/>
    <w:basedOn w:val="Normal"/>
    <w:link w:val="FooterChar"/>
    <w:uiPriority w:val="99"/>
    <w:unhideWhenUsed/>
    <w:rsid w:val="0086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Persidia Cristoloveanu</cp:lastModifiedBy>
  <cp:revision>23</cp:revision>
  <cp:lastPrinted>2025-11-04T09:51:00Z</cp:lastPrinted>
  <dcterms:created xsi:type="dcterms:W3CDTF">2025-08-26T06:24:00Z</dcterms:created>
  <dcterms:modified xsi:type="dcterms:W3CDTF">2025-11-04T09:57:00Z</dcterms:modified>
</cp:coreProperties>
</file>