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1B9B" w14:textId="77777777" w:rsidR="00287244" w:rsidRPr="00E1419F" w:rsidRDefault="006B5AB9" w:rsidP="00E141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2</w:t>
      </w:r>
      <w:r w:rsidR="00E261A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431D0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="00E261A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FACTORI EVALUARE OFERTE</w:t>
      </w:r>
    </w:p>
    <w:p w14:paraId="58049296" w14:textId="6AC3139F" w:rsidR="0002768B" w:rsidRPr="00E1419F" w:rsidRDefault="0002768B" w:rsidP="00E1419F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la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Caietul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Sarcini</w:t>
      </w:r>
      <w:proofErr w:type="spellEnd"/>
      <w:r w:rsidR="00E1419F"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E1419F" w:rsidRPr="00E1419F"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Pr="00E1419F">
        <w:rPr>
          <w:rFonts w:ascii="Times New Roman" w:eastAsiaTheme="minorHAnsi" w:hAnsi="Times New Roman"/>
          <w:sz w:val="24"/>
          <w:szCs w:val="24"/>
          <w:lang w:val="en-US"/>
        </w:rPr>
        <w:t>entru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lucrări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proiectare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și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execuție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instalații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și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montaj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agregat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preparare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apă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răcită1065</w:t>
      </w:r>
      <w:r w:rsidR="00E1419F"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E1419F">
        <w:rPr>
          <w:rFonts w:ascii="Times New Roman" w:eastAsiaTheme="minorHAnsi" w:hAnsi="Times New Roman"/>
          <w:sz w:val="24"/>
          <w:szCs w:val="24"/>
          <w:lang w:val="en-US"/>
        </w:rPr>
        <w:t>Kw (Chil</w:t>
      </w:r>
      <w:r w:rsidR="00C11828">
        <w:rPr>
          <w:rFonts w:ascii="Times New Roman" w:eastAsiaTheme="minorHAnsi" w:hAnsi="Times New Roman"/>
          <w:sz w:val="24"/>
          <w:szCs w:val="24"/>
          <w:lang w:val="en-US"/>
        </w:rPr>
        <w:t>l</w:t>
      </w:r>
      <w:r w:rsidRPr="00E1419F">
        <w:rPr>
          <w:rFonts w:ascii="Times New Roman" w:eastAsiaTheme="minorHAnsi" w:hAnsi="Times New Roman"/>
          <w:sz w:val="24"/>
          <w:szCs w:val="24"/>
          <w:lang w:val="en-US"/>
        </w:rPr>
        <w:t>er)</w:t>
      </w:r>
    </w:p>
    <w:p w14:paraId="42787C9A" w14:textId="70F08B9C" w:rsidR="0002768B" w:rsidRPr="00E1419F" w:rsidRDefault="0002768B" w:rsidP="00E1419F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la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Spitalului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Clinic De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Ortopedie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–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Traumatologie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C11828">
        <w:rPr>
          <w:rFonts w:ascii="Times New Roman" w:eastAsiaTheme="minorHAnsi" w:hAnsi="Times New Roman"/>
          <w:sz w:val="24"/>
          <w:szCs w:val="24"/>
          <w:lang w:val="en-US"/>
        </w:rPr>
        <w:t>ș</w:t>
      </w:r>
      <w:r w:rsidRPr="00E1419F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 T</w:t>
      </w:r>
      <w:r w:rsidR="00E1419F"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BC </w:t>
      </w:r>
      <w:r w:rsidRPr="00E1419F">
        <w:rPr>
          <w:rFonts w:ascii="Times New Roman" w:eastAsiaTheme="minorHAnsi" w:hAnsi="Times New Roman"/>
          <w:sz w:val="24"/>
          <w:szCs w:val="24"/>
          <w:lang w:val="en-US"/>
        </w:rPr>
        <w:t>Osteoarticular „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Foișor</w:t>
      </w:r>
      <w:proofErr w:type="spellEnd"/>
      <w:r w:rsidRPr="00E1419F">
        <w:rPr>
          <w:rFonts w:ascii="Times New Roman" w:eastAsiaTheme="minorHAnsi" w:hAnsi="Times New Roman"/>
          <w:sz w:val="24"/>
          <w:szCs w:val="24"/>
          <w:lang w:val="en-US"/>
        </w:rPr>
        <w:t xml:space="preserve">” </w:t>
      </w:r>
      <w:proofErr w:type="spellStart"/>
      <w:r w:rsidRPr="00E1419F">
        <w:rPr>
          <w:rFonts w:ascii="Times New Roman" w:eastAsiaTheme="minorHAnsi" w:hAnsi="Times New Roman"/>
          <w:sz w:val="24"/>
          <w:szCs w:val="24"/>
          <w:lang w:val="en-US"/>
        </w:rPr>
        <w:t>București</w:t>
      </w:r>
      <w:proofErr w:type="spellEnd"/>
    </w:p>
    <w:p w14:paraId="2351004E" w14:textId="77777777" w:rsidR="0002768B" w:rsidRPr="00E1419F" w:rsidRDefault="0002768B" w:rsidP="00E1419F">
      <w:pPr>
        <w:tabs>
          <w:tab w:val="left" w:pos="1530"/>
          <w:tab w:val="left" w:pos="8370"/>
        </w:tabs>
        <w:overflowPunct w:val="0"/>
        <w:autoSpaceDE w:val="0"/>
        <w:spacing w:after="0" w:line="276" w:lineRule="auto"/>
        <w:ind w:left="720"/>
        <w:jc w:val="center"/>
        <w:textAlignment w:val="baseline"/>
        <w:rPr>
          <w:rFonts w:ascii="Times New Roman" w:eastAsia="Calibri" w:hAnsi="Times New Roman"/>
          <w:b/>
          <w:iCs/>
          <w:color w:val="000000"/>
          <w:spacing w:val="-1"/>
          <w:sz w:val="24"/>
          <w:szCs w:val="24"/>
          <w:lang w:val="en-GB"/>
        </w:rPr>
      </w:pPr>
    </w:p>
    <w:p w14:paraId="0D42A0FC" w14:textId="63D6B286" w:rsidR="00F1048C" w:rsidRPr="00E1419F" w:rsidRDefault="00F1048C" w:rsidP="00E1419F">
      <w:pPr>
        <w:pStyle w:val="NoSpacing"/>
        <w:spacing w:line="276" w:lineRule="auto"/>
        <w:jc w:val="both"/>
        <w:rPr>
          <w:rStyle w:val="l5def1"/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>Autoritatea Contractantă atribuie contractul de achiziţie publică ofertantului care a depus oferta cea mai avantajoasă</w:t>
      </w:r>
      <w:r w:rsidR="00E24DD2"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>,</w:t>
      </w:r>
      <w:r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din punct de vedere economic</w:t>
      </w:r>
      <w:r w:rsidR="00E24DD2"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>,</w:t>
      </w:r>
      <w:r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pe baza criteri</w:t>
      </w:r>
      <w:r w:rsidR="00C11828">
        <w:rPr>
          <w:rStyle w:val="l5def1"/>
          <w:rFonts w:ascii="Times New Roman" w:hAnsi="Times New Roman" w:cs="Times New Roman"/>
          <w:sz w:val="24"/>
          <w:szCs w:val="24"/>
          <w:lang w:val="ro-RO"/>
        </w:rPr>
        <w:t>ilor</w:t>
      </w:r>
      <w:r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de atribuire şi a factorilor de evaluare</w:t>
      </w:r>
      <w:r w:rsidR="00C362A6"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>.</w:t>
      </w:r>
    </w:p>
    <w:p w14:paraId="5026ACC0" w14:textId="77777777" w:rsidR="00970B08" w:rsidRPr="00E1419F" w:rsidRDefault="00970B08" w:rsidP="00E1419F">
      <w:pPr>
        <w:pStyle w:val="NoSpacing"/>
        <w:spacing w:line="276" w:lineRule="auto"/>
        <w:jc w:val="both"/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6BE2D58" w14:textId="77777777" w:rsidR="00F1048C" w:rsidRPr="00E1419F" w:rsidRDefault="00F1048C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E1419F"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  <w:t>CRITERIUL DE ATRIBUIRE</w:t>
      </w:r>
      <w:r w:rsidRPr="00E1419F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E1419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cel mai bun raport calitate-preţ</w:t>
      </w:r>
    </w:p>
    <w:p w14:paraId="78DE82E0" w14:textId="77777777" w:rsidR="000F2BF3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Pre</w:t>
      </w:r>
      <w:r w:rsidR="00875BA3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ul ofertei – </w:t>
      </w:r>
      <w:r w:rsidR="004B3AA9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40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puncte</w:t>
      </w:r>
      <w:r w:rsidR="0040383E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</w:t>
      </w:r>
      <w:r w:rsidR="004B3AA9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40383E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0 %)</w:t>
      </w:r>
    </w:p>
    <w:p w14:paraId="0B4FB999" w14:textId="56BEA6EF" w:rsidR="0040383E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2.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45AA7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G</w:t>
      </w:r>
      <w:r w:rsidR="00914440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aran</w:t>
      </w:r>
      <w:r w:rsidR="00D4381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914440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</w:t>
      </w:r>
      <w:r w:rsidR="004B3AA9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30</w:t>
      </w:r>
      <w:r w:rsidR="00914440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0383E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puncte (</w:t>
      </w:r>
      <w:r w:rsidR="004B3AA9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970B08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40383E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%)</w:t>
      </w:r>
      <w:r w:rsidR="00345AA7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5AA7" w:rsidRPr="00E1419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345AA7" w:rsidRPr="00E1419F">
        <w:rPr>
          <w:rFonts w:ascii="Times New Roman" w:hAnsi="Times New Roman" w:cs="Times New Roman"/>
          <w:b/>
          <w:bCs/>
          <w:sz w:val="24"/>
          <w:szCs w:val="24"/>
        </w:rPr>
        <w:t>Component</w:t>
      </w:r>
      <w:r w:rsidR="00E1419F" w:rsidRPr="00E1419F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345AA7" w:rsidRPr="00E141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5AA7" w:rsidRPr="00E1419F">
        <w:rPr>
          <w:rFonts w:ascii="Times New Roman" w:hAnsi="Times New Roman" w:cs="Times New Roman"/>
          <w:b/>
          <w:bCs/>
          <w:sz w:val="24"/>
          <w:szCs w:val="24"/>
        </w:rPr>
        <w:t>tehnic</w:t>
      </w:r>
      <w:r w:rsidR="00E1419F" w:rsidRPr="00E1419F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</w:p>
    <w:p w14:paraId="0C8FDD8E" w14:textId="65880FEA" w:rsidR="004B3AA9" w:rsidRPr="00E1419F" w:rsidRDefault="004B3AA9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9F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345AA7" w:rsidRPr="00E1419F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Eficiența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E1419F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e</w:t>
      </w:r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nergetică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SEER</w:t>
      </w:r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Pr="00E14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– criteriu ecologic - </w:t>
      </w:r>
      <w:r w:rsidR="00D27DAD" w:rsidRPr="00E1419F">
        <w:rPr>
          <w:rFonts w:ascii="Times New Roman" w:hAnsi="Times New Roman"/>
          <w:b/>
          <w:bCs/>
          <w:sz w:val="24"/>
          <w:szCs w:val="24"/>
        </w:rPr>
        <w:t>15</w:t>
      </w:r>
      <w:r w:rsidRPr="00E1419F">
        <w:rPr>
          <w:rFonts w:ascii="Times New Roman" w:hAnsi="Times New Roman"/>
          <w:b/>
          <w:bCs/>
          <w:sz w:val="24"/>
          <w:szCs w:val="24"/>
        </w:rPr>
        <w:t xml:space="preserve"> puncte (</w:t>
      </w:r>
      <w:r w:rsidR="00D27DAD" w:rsidRPr="00E1419F">
        <w:rPr>
          <w:rFonts w:ascii="Times New Roman" w:hAnsi="Times New Roman"/>
          <w:b/>
          <w:bCs/>
          <w:sz w:val="24"/>
          <w:szCs w:val="24"/>
        </w:rPr>
        <w:t>15</w:t>
      </w:r>
      <w:r w:rsidRPr="00E1419F">
        <w:rPr>
          <w:rFonts w:ascii="Times New Roman" w:hAnsi="Times New Roman"/>
          <w:b/>
          <w:bCs/>
          <w:sz w:val="24"/>
          <w:szCs w:val="24"/>
        </w:rPr>
        <w:t xml:space="preserve"> %)</w:t>
      </w:r>
      <w:r w:rsidR="00345AA7" w:rsidRPr="00E1419F">
        <w:rPr>
          <w:rFonts w:ascii="Times New Roman" w:hAnsi="Times New Roman"/>
          <w:b/>
          <w:bCs/>
          <w:sz w:val="24"/>
          <w:szCs w:val="24"/>
        </w:rPr>
        <w:t xml:space="preserve"> - Component</w:t>
      </w:r>
      <w:r w:rsidR="00E1419F" w:rsidRPr="00E1419F">
        <w:rPr>
          <w:rFonts w:ascii="Times New Roman" w:hAnsi="Times New Roman"/>
          <w:b/>
          <w:bCs/>
          <w:sz w:val="24"/>
          <w:szCs w:val="24"/>
        </w:rPr>
        <w:t>ă</w:t>
      </w:r>
      <w:r w:rsidR="00345AA7" w:rsidRPr="00E1419F">
        <w:rPr>
          <w:rFonts w:ascii="Times New Roman" w:hAnsi="Times New Roman"/>
          <w:b/>
          <w:bCs/>
          <w:sz w:val="24"/>
          <w:szCs w:val="24"/>
        </w:rPr>
        <w:t xml:space="preserve"> tehnic</w:t>
      </w:r>
      <w:r w:rsidR="00E1419F" w:rsidRPr="00E1419F">
        <w:rPr>
          <w:rFonts w:ascii="Times New Roman" w:hAnsi="Times New Roman"/>
          <w:b/>
          <w:bCs/>
          <w:sz w:val="24"/>
          <w:szCs w:val="24"/>
        </w:rPr>
        <w:t>ă</w:t>
      </w:r>
    </w:p>
    <w:p w14:paraId="5F96CC37" w14:textId="0C94F5EC" w:rsidR="00D27DAD" w:rsidRPr="00E1419F" w:rsidRDefault="00D27DAD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9F">
        <w:rPr>
          <w:rFonts w:ascii="Times New Roman" w:hAnsi="Times New Roman"/>
          <w:b/>
          <w:bCs/>
          <w:sz w:val="24"/>
          <w:szCs w:val="24"/>
        </w:rPr>
        <w:t>4.</w:t>
      </w:r>
      <w:r w:rsidR="00345AA7" w:rsidRPr="00E1419F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Nivelul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="00E1419F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z</w:t>
      </w:r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gomot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-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Putere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Acustică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4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- </w:t>
      </w:r>
      <w:r w:rsidRPr="00E1419F">
        <w:rPr>
          <w:rFonts w:ascii="Times New Roman" w:hAnsi="Times New Roman"/>
          <w:b/>
          <w:bCs/>
          <w:sz w:val="24"/>
          <w:szCs w:val="24"/>
        </w:rPr>
        <w:t>15 puncte (15 %)</w:t>
      </w:r>
      <w:r w:rsidR="00345AA7" w:rsidRPr="00E1419F">
        <w:rPr>
          <w:rFonts w:ascii="Times New Roman" w:hAnsi="Times New Roman"/>
          <w:b/>
          <w:bCs/>
          <w:sz w:val="24"/>
          <w:szCs w:val="24"/>
        </w:rPr>
        <w:t xml:space="preserve"> - Componenta tehnic</w:t>
      </w:r>
      <w:r w:rsidR="00C11828">
        <w:rPr>
          <w:rFonts w:ascii="Times New Roman" w:hAnsi="Times New Roman"/>
          <w:b/>
          <w:bCs/>
          <w:sz w:val="24"/>
          <w:szCs w:val="24"/>
        </w:rPr>
        <w:t>ă</w:t>
      </w:r>
    </w:p>
    <w:p w14:paraId="06334231" w14:textId="77777777" w:rsidR="004B3AA9" w:rsidRPr="00E1419F" w:rsidRDefault="004B3AA9" w:rsidP="00E141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7F0EB7" w14:textId="77777777" w:rsidR="003B3C1C" w:rsidRPr="00E1419F" w:rsidRDefault="003B3C1C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64762B" w14:textId="4FDA78D5" w:rsidR="000F2BF3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1. Pre</w:t>
      </w:r>
      <w:r w:rsid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ul </w:t>
      </w:r>
      <w:r w:rsid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fertei</w:t>
      </w:r>
    </w:p>
    <w:p w14:paraId="09163AD9" w14:textId="4A72249C" w:rsidR="000F2BF3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0760581"/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“Preț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 w:rsidR="007A095C" w:rsidRPr="00E1419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0 de puncte din totalul de 100 de puncte și cu o pondere de </w:t>
      </w:r>
      <w:r w:rsidR="00F56F0B" w:rsidRPr="00E1419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0% din totalul criteriului de atribuire, se va acorda după cum urmează:</w:t>
      </w:r>
    </w:p>
    <w:bookmarkEnd w:id="0"/>
    <w:p w14:paraId="34DC4789" w14:textId="77777777" w:rsidR="000F2BF3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ab/>
        <w:t>Pentru Oferta admisibil</w:t>
      </w:r>
      <w:r w:rsidR="00D4381B" w:rsidRPr="00E141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cu pre</w:t>
      </w:r>
      <w:r w:rsidR="00D4381B" w:rsidRPr="00E141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ul cel mai sc</w:t>
      </w:r>
      <w:r w:rsidR="00D4381B" w:rsidRPr="00E141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zut – </w:t>
      </w:r>
      <w:r w:rsidR="007A095C" w:rsidRPr="00E1419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0 de puncte</w:t>
      </w:r>
    </w:p>
    <w:p w14:paraId="01B12F29" w14:textId="77777777" w:rsidR="000F2BF3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ab/>
        <w:t>Pentru restul Ofertelor admisibile, punctajul se va calcula utiliz</w:t>
      </w:r>
      <w:r w:rsidR="00D4381B" w:rsidRPr="00E1419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nd urm</w:t>
      </w:r>
      <w:r w:rsidR="00D4381B" w:rsidRPr="00E141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toarea formul</w:t>
      </w:r>
      <w:r w:rsidR="00D4381B" w:rsidRPr="00E141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56AE9F3" w14:textId="77777777" w:rsidR="00C11EC2" w:rsidRPr="00E1419F" w:rsidRDefault="000F2BF3" w:rsidP="00E1419F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Ppre</w:t>
      </w:r>
      <w:r w:rsidR="00D4381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(n) = Pre</w:t>
      </w:r>
      <w:r w:rsidR="00D4381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(min) / Pre</w:t>
      </w:r>
      <w:r w:rsidR="00D4381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(n) x </w:t>
      </w:r>
      <w:r w:rsidR="007A095C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19DCFA4" w14:textId="77777777" w:rsidR="000F2BF3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>unde:</w:t>
      </w:r>
    </w:p>
    <w:p w14:paraId="4E33B889" w14:textId="77777777" w:rsidR="000F2BF3" w:rsidRPr="00E1419F" w:rsidRDefault="000F2BF3" w:rsidP="00E1419F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Ppre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(n): punctajul ob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inut de c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tre Oferta admisibil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aflat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sub evaluare;</w:t>
      </w:r>
    </w:p>
    <w:p w14:paraId="313B34F7" w14:textId="77777777" w:rsidR="000F2BF3" w:rsidRPr="00E1419F" w:rsidRDefault="000F2BF3" w:rsidP="00E1419F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Pre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(min): cel mai sc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zut dintre pre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urile Ofertelor admisibile;</w:t>
      </w:r>
    </w:p>
    <w:p w14:paraId="476BAF5D" w14:textId="77777777" w:rsidR="000F2BF3" w:rsidRPr="00E1419F" w:rsidRDefault="000F2BF3" w:rsidP="00E1419F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Pre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(n): pre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ul Ofertei admisibile aflat</w:t>
      </w:r>
      <w:r w:rsidR="00D4381B"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sub evaluare.</w:t>
      </w:r>
    </w:p>
    <w:p w14:paraId="09334F24" w14:textId="77777777" w:rsidR="00D4381B" w:rsidRPr="00E1419F" w:rsidRDefault="00D4381B" w:rsidP="00E1419F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06FCF14" w14:textId="77777777" w:rsidR="003B3C1C" w:rsidRPr="00E1419F" w:rsidRDefault="000F2BF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="003B3C1C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Componenta </w:t>
      </w:r>
      <w:r w:rsidR="00914440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D4381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914440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270CE41E" w14:textId="77777777" w:rsidR="00E1419F" w:rsidRDefault="00E1419F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67F22E" w14:textId="0B5A6CCE" w:rsidR="00875BA3" w:rsidRPr="00E1419F" w:rsidRDefault="00875BA3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“Garanție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 w:rsidR="00F56F0B" w:rsidRPr="00E1419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0 de puncte din totalul de 100 de puncte și cu o pondere de </w:t>
      </w:r>
      <w:r w:rsidR="00F56F0B" w:rsidRPr="00E1419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0% din totalul criteriului de atribuire, se va acorda după cum urmează:</w:t>
      </w:r>
    </w:p>
    <w:p w14:paraId="2AC2A63B" w14:textId="77777777" w:rsidR="00970B08" w:rsidRPr="00E1419F" w:rsidRDefault="00324798" w:rsidP="00E1419F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</w:t>
      </w:r>
      <w:r w:rsidR="00970B08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70B08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minim 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875BA3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 </w:t>
      </w:r>
      <w:r w:rsidR="00970B08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de 24 de luni, se acordă 0 puncte.</w:t>
      </w:r>
    </w:p>
    <w:p w14:paraId="086FDEE8" w14:textId="62594B5F" w:rsidR="00970B08" w:rsidRPr="00E1419F" w:rsidRDefault="00970B08" w:rsidP="00E1419F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oferta cu termenul de garanție de 36 de luni (extra garanție 12 luni), se acordă </w:t>
      </w:r>
      <w:r w:rsidR="00F56F0B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15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puncte.</w:t>
      </w:r>
    </w:p>
    <w:p w14:paraId="46C729F8" w14:textId="77777777" w:rsidR="00970B08" w:rsidRPr="00E1419F" w:rsidRDefault="00970B08" w:rsidP="00E1419F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oferta cu termenul de garanție de 48 de luni (extra garanție 24 luni), se acordă </w:t>
      </w:r>
      <w:r w:rsidR="007A095C"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0 puncte.</w:t>
      </w:r>
    </w:p>
    <w:p w14:paraId="61A1F811" w14:textId="77777777" w:rsidR="00324798" w:rsidRPr="00E1419F" w:rsidRDefault="00324798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>Not</w:t>
      </w:r>
      <w:r w:rsidR="00F077EF" w:rsidRPr="00E141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1DB69060" w14:textId="77777777" w:rsidR="00350FE2" w:rsidRPr="00E1419F" w:rsidRDefault="00324798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>Orice termen de garan</w:t>
      </w:r>
      <w:r w:rsidR="00875BA3" w:rsidRPr="00E141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ie aferent produselor ofertate, mai mare sau egal cu </w:t>
      </w:r>
      <w:r w:rsidR="00970B08" w:rsidRPr="00E1419F">
        <w:rPr>
          <w:rFonts w:ascii="Times New Roman" w:hAnsi="Times New Roman" w:cs="Times New Roman"/>
          <w:sz w:val="24"/>
          <w:szCs w:val="24"/>
          <w:lang w:val="ro-RO"/>
        </w:rPr>
        <w:t>48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de luni (</w:t>
      </w:r>
      <w:r w:rsidR="00970B08" w:rsidRPr="00E1419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ani) va primi punctajul maxim, respectiv </w:t>
      </w:r>
      <w:r w:rsidR="007A095C" w:rsidRPr="00E1419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>0 puncte. Altfel spus, orice termen de garan</w:t>
      </w:r>
      <w:r w:rsidR="00875BA3" w:rsidRPr="00E141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ie oferit suplimentar peste 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lastRenderedPageBreak/>
        <w:t>acest prag de referin</w:t>
      </w:r>
      <w:r w:rsidR="00875BA3" w:rsidRPr="00E1419F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970B08" w:rsidRPr="00E1419F">
        <w:rPr>
          <w:rFonts w:ascii="Times New Roman" w:hAnsi="Times New Roman" w:cs="Times New Roman"/>
          <w:sz w:val="24"/>
          <w:szCs w:val="24"/>
          <w:lang w:val="ro-RO"/>
        </w:rPr>
        <w:t>48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de luni nu va aduce un punctaj suplimentar ofertei </w:t>
      </w:r>
      <w:r w:rsidR="00875BA3" w:rsidRPr="00E1419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naintate </w:t>
      </w:r>
      <w:r w:rsidR="00875BA3" w:rsidRPr="00E1419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n cadrul procesului de aplicare a factorilor de evaluare respectiv de </w:t>
      </w:r>
      <w:r w:rsidR="00875BA3" w:rsidRPr="00E1419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ntocmire a clasamentului final. </w:t>
      </w:r>
    </w:p>
    <w:p w14:paraId="7FCD7170" w14:textId="77777777" w:rsidR="004B3AA9" w:rsidRPr="00E1419F" w:rsidRDefault="004B3AA9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B1AFE4" w14:textId="3BDA9B01" w:rsidR="009A5008" w:rsidRPr="00E1419F" w:rsidRDefault="004B3AA9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9F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Eficiența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e</w:t>
      </w:r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nergetică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SEER </w:t>
      </w:r>
      <w:r w:rsidR="009A5008" w:rsidRPr="00E14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– criteriu ecologic - </w:t>
      </w:r>
      <w:r w:rsidR="009A5008" w:rsidRPr="00E1419F">
        <w:rPr>
          <w:rFonts w:ascii="Times New Roman" w:hAnsi="Times New Roman"/>
          <w:b/>
          <w:bCs/>
          <w:sz w:val="24"/>
          <w:szCs w:val="24"/>
        </w:rPr>
        <w:t>15 puncte (15 %) - Component</w:t>
      </w:r>
      <w:r w:rsidR="00E1419F">
        <w:rPr>
          <w:rFonts w:ascii="Times New Roman" w:hAnsi="Times New Roman"/>
          <w:b/>
          <w:bCs/>
          <w:sz w:val="24"/>
          <w:szCs w:val="24"/>
        </w:rPr>
        <w:t>ă</w:t>
      </w:r>
      <w:r w:rsidR="009A5008" w:rsidRPr="00E1419F">
        <w:rPr>
          <w:rFonts w:ascii="Times New Roman" w:hAnsi="Times New Roman"/>
          <w:b/>
          <w:bCs/>
          <w:sz w:val="24"/>
          <w:szCs w:val="24"/>
        </w:rPr>
        <w:t xml:space="preserve"> tehnic</w:t>
      </w:r>
      <w:r w:rsidR="00E1419F">
        <w:rPr>
          <w:rFonts w:ascii="Times New Roman" w:hAnsi="Times New Roman"/>
          <w:b/>
          <w:bCs/>
          <w:sz w:val="24"/>
          <w:szCs w:val="24"/>
        </w:rPr>
        <w:t>ă</w:t>
      </w:r>
    </w:p>
    <w:p w14:paraId="110E98CC" w14:textId="77777777" w:rsidR="00E1419F" w:rsidRPr="00E1419F" w:rsidRDefault="00E1419F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194CEE" w14:textId="7127705D" w:rsidR="009A5008" w:rsidRPr="00E1419F" w:rsidRDefault="00E1419F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E1419F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Eficiență energetică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 de puncte din totalul de 100 de puncte și cu o pondere de </w:t>
      </w:r>
      <w:r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E1419F">
        <w:rPr>
          <w:rFonts w:ascii="Times New Roman" w:hAnsi="Times New Roman" w:cs="Times New Roman"/>
          <w:sz w:val="24"/>
          <w:szCs w:val="24"/>
          <w:lang w:val="ro-RO"/>
        </w:rPr>
        <w:t xml:space="preserve">% din totalul criteriului de atribuire, </w:t>
      </w:r>
      <w:r w:rsidR="004B3AA9" w:rsidRPr="00E1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4B3AA9" w:rsidRPr="00E1419F">
        <w:rPr>
          <w:rFonts w:ascii="Times New Roman" w:hAnsi="Times New Roman" w:cs="Times New Roman"/>
          <w:color w:val="000000" w:themeColor="text1"/>
          <w:sz w:val="24"/>
          <w:szCs w:val="24"/>
        </w:rPr>
        <w:t>acordă</w:t>
      </w:r>
      <w:proofErr w:type="spellEnd"/>
      <w:r w:rsidR="004B3AA9" w:rsidRPr="00E1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evaluarea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Coeficientului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Eficiență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Energetică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Sezonier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</w:t>
      </w:r>
      <w:r w:rsidR="009A5008" w:rsidRPr="00E1419F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SEER</w:t>
      </w:r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- </w:t>
      </w:r>
      <w:r w:rsidR="009A5008" w:rsidRPr="00E1419F"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t>Seasonal Energy Efficiency Ratio</w:t>
      </w:r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).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Având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vedere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puterea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mare (1MW),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eficiența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la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sarcini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parțiale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este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critică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pentru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costurile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operare</w:t>
      </w:r>
      <w:proofErr w:type="spellEnd"/>
      <w:r w:rsidR="009A5008" w:rsidRPr="00E1419F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4B24CD81" w14:textId="77777777" w:rsidR="009A5008" w:rsidRPr="00E1419F" w:rsidRDefault="009A5008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14:paraId="0AA931C3" w14:textId="0EA364FD" w:rsidR="009A5008" w:rsidRPr="00E1419F" w:rsidRDefault="009A5008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Algoritm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calcul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:</w:t>
      </w:r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 </w:t>
      </w:r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Punctaj</w:t>
      </w:r>
      <w:r w:rsidR="00E1419F" w:rsidRPr="00E1419F">
        <w:rPr>
          <w:rFonts w:ascii="Times New Roman" w:hAnsi="Times New Roman"/>
          <w:b/>
          <w:bCs/>
          <w:sz w:val="24"/>
          <w:szCs w:val="24"/>
          <w:vertAlign w:val="subscript"/>
          <w:lang w:val="en-GB" w:eastAsia="en-GB"/>
        </w:rPr>
        <w:t>3</w:t>
      </w:r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= 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SEER</w:t>
      </w:r>
      <w:r w:rsidRPr="00E1419F">
        <w:rPr>
          <w:rFonts w:ascii="Times New Roman" w:hAnsi="Times New Roman"/>
          <w:b/>
          <w:bCs/>
          <w:sz w:val="24"/>
          <w:szCs w:val="24"/>
          <w:vertAlign w:val="subscript"/>
          <w:lang w:val="en-GB" w:eastAsia="en-GB"/>
        </w:rPr>
        <w:t>oferta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/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SEER</w:t>
      </w:r>
      <w:r w:rsidRPr="00E1419F">
        <w:rPr>
          <w:rFonts w:ascii="Times New Roman" w:hAnsi="Times New Roman"/>
          <w:b/>
          <w:bCs/>
          <w:sz w:val="24"/>
          <w:szCs w:val="24"/>
          <w:vertAlign w:val="subscript"/>
          <w:lang w:val="en-GB" w:eastAsia="en-GB"/>
        </w:rPr>
        <w:t>max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*15</w:t>
      </w:r>
      <w:r w:rsid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puncte</w:t>
      </w:r>
      <w:proofErr w:type="spellEnd"/>
    </w:p>
    <w:p w14:paraId="10E63587" w14:textId="7105E600" w:rsidR="004E4364" w:rsidRPr="00E1419F" w:rsidRDefault="009A5008" w:rsidP="00E141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en-GB"/>
        </w:rPr>
      </w:pPr>
      <w:r w:rsidRPr="00E1419F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56104D7D" wp14:editId="4A79A3C1">
            <wp:extent cx="12700" cy="1270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19F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2FCED0C" wp14:editId="2C1EA3DA">
            <wp:extent cx="12700" cy="12700"/>
            <wp:effectExtent l="0" t="0" r="0" b="0"/>
            <wp:docPr id="11568056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19F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E80A868" wp14:editId="515D9940">
            <wp:simplePos x="0" y="0"/>
            <wp:positionH relativeFrom="column">
              <wp:posOffset>469900</wp:posOffset>
            </wp:positionH>
            <wp:positionV relativeFrom="paragraph">
              <wp:posOffset>130810</wp:posOffset>
            </wp:positionV>
            <wp:extent cx="12700" cy="12700"/>
            <wp:effectExtent l="0" t="0" r="0" b="0"/>
            <wp:wrapTopAndBottom/>
            <wp:docPr id="548741664" name="Picture 54874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Validare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:</w:t>
      </w:r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E1419F">
        <w:rPr>
          <w:rFonts w:ascii="Times New Roman" w:hAnsi="Times New Roman"/>
          <w:sz w:val="24"/>
          <w:szCs w:val="24"/>
          <w:lang w:val="en-GB" w:eastAsia="en-GB"/>
        </w:rPr>
        <w:t>Valorile</w:t>
      </w:r>
      <w:proofErr w:type="spellEnd"/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E1419F">
        <w:rPr>
          <w:rFonts w:ascii="Times New Roman" w:hAnsi="Times New Roman"/>
          <w:sz w:val="24"/>
          <w:szCs w:val="24"/>
          <w:lang w:val="en-GB" w:eastAsia="en-GB"/>
        </w:rPr>
        <w:t>trebuie</w:t>
      </w:r>
      <w:proofErr w:type="spellEnd"/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E1419F">
        <w:rPr>
          <w:rFonts w:ascii="Times New Roman" w:hAnsi="Times New Roman"/>
          <w:sz w:val="24"/>
          <w:szCs w:val="24"/>
          <w:lang w:val="en-GB" w:eastAsia="en-GB"/>
        </w:rPr>
        <w:t>să</w:t>
      </w:r>
      <w:proofErr w:type="spellEnd"/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fie certificate 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Eurovent</w:t>
      </w:r>
      <w:proofErr w:type="spellEnd"/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E1419F">
        <w:rPr>
          <w:rFonts w:ascii="Times New Roman" w:hAnsi="Times New Roman"/>
          <w:sz w:val="24"/>
          <w:szCs w:val="24"/>
          <w:lang w:val="en-GB" w:eastAsia="en-GB"/>
        </w:rPr>
        <w:t>sau</w:t>
      </w:r>
      <w:proofErr w:type="spellEnd"/>
      <w:r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E1419F">
        <w:rPr>
          <w:rFonts w:ascii="Times New Roman" w:hAnsi="Times New Roman"/>
          <w:sz w:val="24"/>
          <w:szCs w:val="24"/>
          <w:lang w:val="en-GB" w:eastAsia="en-GB"/>
        </w:rPr>
        <w:t>echivalent</w:t>
      </w:r>
      <w:proofErr w:type="spellEnd"/>
      <w:r w:rsidRPr="00E1419F">
        <w:rPr>
          <w:rFonts w:ascii="Times New Roman" w:hAnsi="Times New Roman"/>
          <w:sz w:val="24"/>
          <w:szCs w:val="24"/>
          <w:lang w:val="en-GB" w:eastAsia="en-GB"/>
        </w:rPr>
        <w:t>.</w:t>
      </w:r>
    </w:p>
    <w:p w14:paraId="3B8000A6" w14:textId="77777777" w:rsidR="009A5008" w:rsidRPr="00E1419F" w:rsidRDefault="009A5008" w:rsidP="00E1419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30ADB541" w14:textId="77777777" w:rsidR="009A5008" w:rsidRPr="00E1419F" w:rsidRDefault="00D27DAD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9F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Nivelul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Zgomot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-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Putere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Acustică</w:t>
      </w:r>
      <w:proofErr w:type="spellEnd"/>
      <w:r w:rsidR="009A5008" w:rsidRPr="00E141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5008" w:rsidRPr="00E14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- </w:t>
      </w:r>
      <w:r w:rsidR="009A5008" w:rsidRPr="00E1419F">
        <w:rPr>
          <w:rFonts w:ascii="Times New Roman" w:hAnsi="Times New Roman"/>
          <w:b/>
          <w:bCs/>
          <w:sz w:val="24"/>
          <w:szCs w:val="24"/>
        </w:rPr>
        <w:t>15 puncte (15 %) - Componenta tehnica</w:t>
      </w:r>
    </w:p>
    <w:p w14:paraId="1D31523C" w14:textId="77777777" w:rsidR="00E1419F" w:rsidRDefault="00E1419F" w:rsidP="00E14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112C4" w14:textId="36069A7C" w:rsidR="0002768B" w:rsidRPr="00E1419F" w:rsidRDefault="00E1419F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 xml:space="preserve">Punctajul pentru factorul de evaluare </w:t>
      </w:r>
      <w:r w:rsidRPr="00E1419F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Nivelul de zgomot- Putere acustică</w:t>
      </w:r>
      <w:r w:rsidRPr="00E1419F">
        <w:rPr>
          <w:rFonts w:ascii="Times New Roman" w:hAnsi="Times New Roman"/>
          <w:sz w:val="24"/>
          <w:szCs w:val="24"/>
        </w:rPr>
        <w:t xml:space="preserve">”, cu o valoare de </w:t>
      </w:r>
      <w:r>
        <w:rPr>
          <w:rFonts w:ascii="Times New Roman" w:hAnsi="Times New Roman"/>
          <w:sz w:val="24"/>
          <w:szCs w:val="24"/>
        </w:rPr>
        <w:t>15</w:t>
      </w:r>
      <w:r w:rsidRPr="00E1419F">
        <w:rPr>
          <w:rFonts w:ascii="Times New Roman" w:hAnsi="Times New Roman"/>
          <w:sz w:val="24"/>
          <w:szCs w:val="24"/>
        </w:rPr>
        <w:t xml:space="preserve"> de puncte din totalul de 100 de puncte și cu o pondere de </w:t>
      </w:r>
      <w:r>
        <w:rPr>
          <w:rFonts w:ascii="Times New Roman" w:hAnsi="Times New Roman"/>
          <w:sz w:val="24"/>
          <w:szCs w:val="24"/>
        </w:rPr>
        <w:t>15</w:t>
      </w:r>
      <w:r w:rsidRPr="00E1419F">
        <w:rPr>
          <w:rFonts w:ascii="Times New Roman" w:hAnsi="Times New Roman"/>
          <w:sz w:val="24"/>
          <w:szCs w:val="24"/>
        </w:rPr>
        <w:t>% din totalul criteriului de atribuire</w:t>
      </w:r>
      <w:r>
        <w:rPr>
          <w:rFonts w:ascii="Times New Roman" w:hAnsi="Times New Roman"/>
          <w:b/>
          <w:bCs/>
          <w:sz w:val="24"/>
          <w:szCs w:val="24"/>
        </w:rPr>
        <w:t xml:space="preserve"> se </w:t>
      </w:r>
      <w:r w:rsidRPr="00E1419F">
        <w:rPr>
          <w:rFonts w:ascii="Times New Roman" w:hAnsi="Times New Roman"/>
          <w:sz w:val="24"/>
          <w:szCs w:val="24"/>
        </w:rPr>
        <w:t xml:space="preserve">acordă </w:t>
      </w:r>
      <w:proofErr w:type="spellStart"/>
      <w:r>
        <w:rPr>
          <w:rFonts w:ascii="Times New Roman" w:hAnsi="Times New Roman"/>
          <w:sz w:val="24"/>
          <w:szCs w:val="24"/>
          <w:lang w:val="en-GB" w:eastAsia="en-GB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en-GB"/>
        </w:rPr>
        <w:t>evaluarea</w:t>
      </w:r>
      <w:proofErr w:type="spellEnd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>nivelul</w:t>
      </w:r>
      <w:r>
        <w:rPr>
          <w:rFonts w:ascii="Times New Roman" w:hAnsi="Times New Roman"/>
          <w:sz w:val="24"/>
          <w:szCs w:val="24"/>
          <w:lang w:val="en-GB" w:eastAsia="en-GB"/>
        </w:rPr>
        <w:t>ui</w:t>
      </w:r>
      <w:proofErr w:type="spellEnd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>putere</w:t>
      </w:r>
      <w:proofErr w:type="spellEnd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>acustică</w:t>
      </w:r>
      <w:proofErr w:type="spellEnd"/>
      <w:r w:rsidR="009A5008" w:rsidRPr="00E1419F">
        <w:rPr>
          <w:rFonts w:ascii="Times New Roman" w:hAnsi="Times New Roman"/>
          <w:sz w:val="24"/>
          <w:szCs w:val="24"/>
          <w:lang w:val="en-GB" w:eastAsia="en-GB"/>
        </w:rPr>
        <w:t xml:space="preserve"> (L</w:t>
      </w:r>
      <w:r w:rsidR="0002768B" w:rsidRPr="00E1419F">
        <w:rPr>
          <w:rFonts w:ascii="Times New Roman" w:hAnsi="Times New Roman"/>
          <w:sz w:val="24"/>
          <w:szCs w:val="24"/>
          <w:vertAlign w:val="subscript"/>
          <w:lang w:val="en-GB" w:eastAsia="en-GB"/>
        </w:rPr>
        <w:t>W</w:t>
      </w:r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exprimat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în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dB(A)) al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agregatului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conform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fișei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tehnice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producătorulu</w:t>
      </w:r>
      <w:r>
        <w:rPr>
          <w:rFonts w:ascii="Times New Roman" w:hAnsi="Times New Roman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GB" w:eastAsia="en-GB"/>
        </w:rPr>
        <w:t xml:space="preserve">. </w:t>
      </w:r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Se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punctează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soluțiile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cele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mai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silențiose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(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versiuni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02768B" w:rsidRPr="00E1419F">
        <w:rPr>
          <w:rFonts w:ascii="Times New Roman" w:hAnsi="Times New Roman"/>
          <w:i/>
          <w:iCs/>
          <w:sz w:val="24"/>
          <w:szCs w:val="24"/>
          <w:lang w:val="en-GB" w:eastAsia="en-GB"/>
        </w:rPr>
        <w:t>Low Noise</w:t>
      </w:r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sau</w:t>
      </w:r>
      <w:proofErr w:type="spellEnd"/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02768B" w:rsidRPr="00E1419F">
        <w:rPr>
          <w:rFonts w:ascii="Times New Roman" w:hAnsi="Times New Roman"/>
          <w:i/>
          <w:iCs/>
          <w:sz w:val="24"/>
          <w:szCs w:val="24"/>
          <w:lang w:val="en-GB" w:eastAsia="en-GB"/>
        </w:rPr>
        <w:t>Super Low Noise</w:t>
      </w:r>
      <w:r w:rsidR="0002768B" w:rsidRPr="00E1419F">
        <w:rPr>
          <w:rFonts w:ascii="Times New Roman" w:hAnsi="Times New Roman"/>
          <w:sz w:val="24"/>
          <w:szCs w:val="24"/>
          <w:lang w:val="en-GB" w:eastAsia="en-GB"/>
        </w:rPr>
        <w:t>).</w:t>
      </w:r>
    </w:p>
    <w:p w14:paraId="69D9BDF2" w14:textId="77777777" w:rsidR="0002768B" w:rsidRPr="00E1419F" w:rsidRDefault="0002768B" w:rsidP="00E1419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873C34" w14:textId="6126B936" w:rsidR="009A5008" w:rsidRPr="00E1419F" w:rsidRDefault="0002768B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Algoritm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calcul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: Punctaj</w:t>
      </w:r>
      <w:r w:rsidRPr="00E1419F">
        <w:rPr>
          <w:rFonts w:ascii="Times New Roman" w:hAnsi="Times New Roman"/>
          <w:b/>
          <w:bCs/>
          <w:sz w:val="24"/>
          <w:szCs w:val="24"/>
          <w:vertAlign w:val="subscript"/>
          <w:lang w:val="en-GB" w:eastAsia="en-GB"/>
        </w:rPr>
        <w:t>4</w:t>
      </w:r>
      <w:proofErr w:type="gram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=(</w:t>
      </w:r>
      <w:proofErr w:type="spellStart"/>
      <w:proofErr w:type="gram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L</w:t>
      </w:r>
      <w:r w:rsidRPr="00E1419F">
        <w:rPr>
          <w:rFonts w:ascii="Times New Roman" w:hAnsi="Times New Roman"/>
          <w:b/>
          <w:bCs/>
          <w:sz w:val="24"/>
          <w:szCs w:val="24"/>
          <w:vertAlign w:val="subscript"/>
          <w:lang w:val="en-GB" w:eastAsia="en-GB"/>
        </w:rPr>
        <w:t>Wmin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/ 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L</w:t>
      </w:r>
      <w:r w:rsidRPr="00E1419F">
        <w:rPr>
          <w:rFonts w:ascii="Times New Roman" w:hAnsi="Times New Roman"/>
          <w:b/>
          <w:bCs/>
          <w:sz w:val="24"/>
          <w:szCs w:val="24"/>
          <w:vertAlign w:val="subscript"/>
          <w:lang w:val="en-GB" w:eastAsia="en-GB"/>
        </w:rPr>
        <w:t>WOfertat</w:t>
      </w:r>
      <w:proofErr w:type="spellEnd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) * 15 </w:t>
      </w:r>
      <w:proofErr w:type="spellStart"/>
      <w:r w:rsidRPr="00E1419F">
        <w:rPr>
          <w:rFonts w:ascii="Times New Roman" w:hAnsi="Times New Roman"/>
          <w:b/>
          <w:bCs/>
          <w:sz w:val="24"/>
          <w:szCs w:val="24"/>
          <w:lang w:val="en-GB" w:eastAsia="en-GB"/>
        </w:rPr>
        <w:t>puncte</w:t>
      </w:r>
      <w:proofErr w:type="spellEnd"/>
    </w:p>
    <w:p w14:paraId="291D8BB5" w14:textId="77777777" w:rsidR="009A5008" w:rsidRPr="00E1419F" w:rsidRDefault="009A5008" w:rsidP="00E141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E1419F"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58CA5113" wp14:editId="64952655">
            <wp:extent cx="12700" cy="12700"/>
            <wp:effectExtent l="0" t="0" r="0" b="0"/>
            <wp:docPr id="2038541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CD40" w14:textId="77777777" w:rsidR="004E4364" w:rsidRPr="00E1419F" w:rsidRDefault="004E4364" w:rsidP="00E1419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EC14843" w14:textId="43FB2421" w:rsidR="004B3AA9" w:rsidRPr="00E1419F" w:rsidRDefault="004B3AA9" w:rsidP="00E1419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Total punctaj factori:</w:t>
      </w:r>
    </w:p>
    <w:p w14:paraId="37FE2CB3" w14:textId="3051874D" w:rsidR="004B3AA9" w:rsidRPr="00E1419F" w:rsidRDefault="004B3AA9" w:rsidP="00E1419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P = P1+P2+P3</w:t>
      </w:r>
      <w:r w:rsidR="00D27DAD" w:rsidRPr="00E1419F">
        <w:rPr>
          <w:rFonts w:ascii="Times New Roman" w:hAnsi="Times New Roman"/>
          <w:i/>
          <w:iCs/>
          <w:sz w:val="24"/>
          <w:szCs w:val="24"/>
        </w:rPr>
        <w:t>+P4</w:t>
      </w:r>
    </w:p>
    <w:p w14:paraId="2D059A42" w14:textId="6A5D5F18" w:rsidR="004B3AA9" w:rsidRPr="00E1419F" w:rsidRDefault="004B3AA9" w:rsidP="00E1419F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P = Punctaj total</w:t>
      </w:r>
    </w:p>
    <w:p w14:paraId="4AFB978A" w14:textId="1B161C00" w:rsidR="004B3AA9" w:rsidRPr="00E1419F" w:rsidRDefault="004B3AA9" w:rsidP="00E1419F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P1 – Punctaj pentru cerința 1</w:t>
      </w:r>
    </w:p>
    <w:p w14:paraId="30F16080" w14:textId="3A3CDE47" w:rsidR="004B3AA9" w:rsidRPr="00E1419F" w:rsidRDefault="004B3AA9" w:rsidP="00E1419F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P2 – Punctaj pentru cerința 2</w:t>
      </w:r>
    </w:p>
    <w:p w14:paraId="370FE066" w14:textId="4C281F10" w:rsidR="004B3AA9" w:rsidRPr="00E1419F" w:rsidRDefault="004B3AA9" w:rsidP="00E1419F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P3 – Punctaj pentru cerința 3</w:t>
      </w:r>
    </w:p>
    <w:p w14:paraId="07902732" w14:textId="45EEE21D" w:rsidR="00D27DAD" w:rsidRPr="00E1419F" w:rsidRDefault="00D27DAD" w:rsidP="00E1419F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419F">
        <w:rPr>
          <w:rFonts w:ascii="Times New Roman" w:hAnsi="Times New Roman"/>
          <w:i/>
          <w:iCs/>
          <w:sz w:val="24"/>
          <w:szCs w:val="24"/>
        </w:rPr>
        <w:t>P4 – Punctaj pentru cerința 4</w:t>
      </w:r>
    </w:p>
    <w:p w14:paraId="772070FC" w14:textId="77777777" w:rsidR="004B3AA9" w:rsidRPr="00E1419F" w:rsidRDefault="004B3AA9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83F492" w14:textId="77777777" w:rsidR="009A5008" w:rsidRPr="00E1419F" w:rsidRDefault="009A5008" w:rsidP="00E1419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en-GB" w:eastAsia="en-GB"/>
        </w:rPr>
      </w:pPr>
      <w:r w:rsidRPr="00E1419F">
        <w:rPr>
          <w:rFonts w:ascii="Times New Roman" w:hAnsi="Times New Roman"/>
          <w:i/>
          <w:iCs/>
          <w:noProof/>
          <w:sz w:val="24"/>
          <w:szCs w:val="24"/>
          <w:lang w:val="en-GB" w:eastAsia="en-GB"/>
        </w:rPr>
        <w:drawing>
          <wp:inline distT="0" distB="0" distL="0" distR="0" wp14:anchorId="2A8E4E69" wp14:editId="3062C8EB">
            <wp:extent cx="12700" cy="1270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254B" w14:textId="1AD082B0" w:rsidR="009A5008" w:rsidRPr="00E1419F" w:rsidRDefault="009A5008" w:rsidP="00E141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04BECC2A" w14:textId="77777777" w:rsidR="009A5008" w:rsidRPr="00E1419F" w:rsidRDefault="009A5008" w:rsidP="00E141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5008" w:rsidRPr="00E1419F" w:rsidSect="00970B08">
      <w:headerReference w:type="default" r:id="rId9"/>
      <w:footerReference w:type="default" r:id="rId10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63D1" w14:textId="77777777" w:rsidR="00285865" w:rsidRDefault="00285865" w:rsidP="006B5AB9">
      <w:pPr>
        <w:spacing w:after="0" w:line="240" w:lineRule="auto"/>
      </w:pPr>
      <w:r>
        <w:separator/>
      </w:r>
    </w:p>
  </w:endnote>
  <w:endnote w:type="continuationSeparator" w:id="0">
    <w:p w14:paraId="78401ADA" w14:textId="77777777" w:rsidR="00285865" w:rsidRDefault="00285865" w:rsidP="006B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B77E" w14:textId="77777777" w:rsidR="00C23C62" w:rsidRDefault="00C23C62" w:rsidP="00C25640">
    <w:pPr>
      <w:pStyle w:val="Footer"/>
      <w:tabs>
        <w:tab w:val="clear" w:pos="4680"/>
        <w:tab w:val="clear" w:pos="9360"/>
        <w:tab w:val="left" w:pos="7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543F" w14:textId="77777777" w:rsidR="00285865" w:rsidRDefault="00285865" w:rsidP="006B5AB9">
      <w:pPr>
        <w:spacing w:after="0" w:line="240" w:lineRule="auto"/>
      </w:pPr>
      <w:r>
        <w:separator/>
      </w:r>
    </w:p>
  </w:footnote>
  <w:footnote w:type="continuationSeparator" w:id="0">
    <w:p w14:paraId="10676827" w14:textId="77777777" w:rsidR="00285865" w:rsidRDefault="00285865" w:rsidP="006B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06F6" w14:textId="77777777" w:rsidR="00C23C62" w:rsidRPr="003E17E9" w:rsidRDefault="00D9326F" w:rsidP="00EF3412">
    <w:pPr>
      <w:tabs>
        <w:tab w:val="left" w:pos="8640"/>
      </w:tabs>
      <w:spacing w:after="0" w:line="240" w:lineRule="auto"/>
      <w:jc w:val="both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9E9BD" wp14:editId="32D8E61B">
          <wp:simplePos x="0" y="0"/>
          <wp:positionH relativeFrom="column">
            <wp:posOffset>-133350</wp:posOffset>
          </wp:positionH>
          <wp:positionV relativeFrom="page">
            <wp:posOffset>228600</wp:posOffset>
          </wp:positionV>
          <wp:extent cx="1652270" cy="475615"/>
          <wp:effectExtent l="0" t="0" r="5080" b="635"/>
          <wp:wrapNone/>
          <wp:docPr id="989625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600699B" wp14:editId="18E04A4F">
          <wp:simplePos x="0" y="0"/>
          <wp:positionH relativeFrom="column">
            <wp:posOffset>4419600</wp:posOffset>
          </wp:positionH>
          <wp:positionV relativeFrom="page">
            <wp:posOffset>259715</wp:posOffset>
          </wp:positionV>
          <wp:extent cx="1597025" cy="475615"/>
          <wp:effectExtent l="0" t="0" r="3175" b="635"/>
          <wp:wrapNone/>
          <wp:docPr id="1435439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412">
      <w:rPr>
        <w:sz w:val="20"/>
        <w:szCs w:val="20"/>
      </w:rPr>
      <w:tab/>
    </w:r>
  </w:p>
  <w:p w14:paraId="3937F8FD" w14:textId="77777777" w:rsidR="00C23C62" w:rsidRDefault="00C23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.4pt;height:.4pt;visibility:visible;mso-wrap-style:square" o:bullet="t">
        <v:imagedata r:id="rId1" o:title=""/>
      </v:shape>
    </w:pict>
  </w:numPicBullet>
  <w:abstractNum w:abstractNumId="0" w15:restartNumberingAfterBreak="0">
    <w:nsid w:val="00600AB4"/>
    <w:multiLevelType w:val="hybridMultilevel"/>
    <w:tmpl w:val="9898A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E87"/>
    <w:multiLevelType w:val="hybridMultilevel"/>
    <w:tmpl w:val="FBB4C390"/>
    <w:lvl w:ilvl="0" w:tplc="BA4A52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72AC"/>
    <w:multiLevelType w:val="hybridMultilevel"/>
    <w:tmpl w:val="08D05A1E"/>
    <w:lvl w:ilvl="0" w:tplc="4CD63BF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793"/>
    <w:multiLevelType w:val="hybridMultilevel"/>
    <w:tmpl w:val="3788E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D34A5A"/>
    <w:multiLevelType w:val="multilevel"/>
    <w:tmpl w:val="491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E0200"/>
    <w:multiLevelType w:val="hybridMultilevel"/>
    <w:tmpl w:val="C590DA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5739"/>
    <w:multiLevelType w:val="multilevel"/>
    <w:tmpl w:val="D45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20BF0"/>
    <w:multiLevelType w:val="hybridMultilevel"/>
    <w:tmpl w:val="5D482FCA"/>
    <w:lvl w:ilvl="0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 w15:restartNumberingAfterBreak="0">
    <w:nsid w:val="12D3536B"/>
    <w:multiLevelType w:val="hybridMultilevel"/>
    <w:tmpl w:val="0BB46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241F2"/>
    <w:multiLevelType w:val="hybridMultilevel"/>
    <w:tmpl w:val="55D2B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E255DE"/>
    <w:multiLevelType w:val="multilevel"/>
    <w:tmpl w:val="E0D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00546"/>
    <w:multiLevelType w:val="hybridMultilevel"/>
    <w:tmpl w:val="14BE0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5F40"/>
    <w:multiLevelType w:val="hybridMultilevel"/>
    <w:tmpl w:val="D68C51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56F194D"/>
    <w:multiLevelType w:val="multilevel"/>
    <w:tmpl w:val="C94C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25C63"/>
    <w:multiLevelType w:val="hybridMultilevel"/>
    <w:tmpl w:val="1F8CA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9F0B5C"/>
    <w:multiLevelType w:val="hybridMultilevel"/>
    <w:tmpl w:val="9DF42F1E"/>
    <w:lvl w:ilvl="0" w:tplc="BD8E8EA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2B5B50"/>
    <w:multiLevelType w:val="multilevel"/>
    <w:tmpl w:val="C288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A4E0B"/>
    <w:multiLevelType w:val="multilevel"/>
    <w:tmpl w:val="6CA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80B6C"/>
    <w:multiLevelType w:val="hybridMultilevel"/>
    <w:tmpl w:val="B8C8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14FFD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46CAD"/>
    <w:multiLevelType w:val="hybridMultilevel"/>
    <w:tmpl w:val="3452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23BD9"/>
    <w:multiLevelType w:val="hybridMultilevel"/>
    <w:tmpl w:val="67441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25D0"/>
    <w:multiLevelType w:val="hybridMultilevel"/>
    <w:tmpl w:val="232256B2"/>
    <w:lvl w:ilvl="0" w:tplc="4202D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323BB"/>
    <w:multiLevelType w:val="hybridMultilevel"/>
    <w:tmpl w:val="C9D8F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BB3218"/>
    <w:multiLevelType w:val="hybridMultilevel"/>
    <w:tmpl w:val="10387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B78D9"/>
    <w:multiLevelType w:val="hybridMultilevel"/>
    <w:tmpl w:val="EE8AA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A70752"/>
    <w:multiLevelType w:val="hybridMultilevel"/>
    <w:tmpl w:val="1E10AC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32646C"/>
    <w:multiLevelType w:val="hybridMultilevel"/>
    <w:tmpl w:val="BAA2547C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8" w15:restartNumberingAfterBreak="0">
    <w:nsid w:val="6C8865A1"/>
    <w:multiLevelType w:val="hybridMultilevel"/>
    <w:tmpl w:val="F8C2AFE4"/>
    <w:lvl w:ilvl="0" w:tplc="BA4A52D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296A9F"/>
    <w:multiLevelType w:val="hybridMultilevel"/>
    <w:tmpl w:val="A29E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E76CC"/>
    <w:multiLevelType w:val="hybridMultilevel"/>
    <w:tmpl w:val="9FFC293E"/>
    <w:lvl w:ilvl="0" w:tplc="AB30BD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A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207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36D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AC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64C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1C5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6B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2D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3CC38ED"/>
    <w:multiLevelType w:val="multilevel"/>
    <w:tmpl w:val="1AA6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D251A0"/>
    <w:multiLevelType w:val="multilevel"/>
    <w:tmpl w:val="811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5614B3"/>
    <w:multiLevelType w:val="hybridMultilevel"/>
    <w:tmpl w:val="A6C45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284993">
    <w:abstractNumId w:val="2"/>
  </w:num>
  <w:num w:numId="2" w16cid:durableId="93940778">
    <w:abstractNumId w:val="15"/>
  </w:num>
  <w:num w:numId="3" w16cid:durableId="1592884478">
    <w:abstractNumId w:val="7"/>
  </w:num>
  <w:num w:numId="4" w16cid:durableId="348607914">
    <w:abstractNumId w:val="12"/>
  </w:num>
  <w:num w:numId="5" w16cid:durableId="450589818">
    <w:abstractNumId w:val="33"/>
  </w:num>
  <w:num w:numId="6" w16cid:durableId="142745711">
    <w:abstractNumId w:val="27"/>
  </w:num>
  <w:num w:numId="7" w16cid:durableId="372391528">
    <w:abstractNumId w:val="0"/>
  </w:num>
  <w:num w:numId="8" w16cid:durableId="413674499">
    <w:abstractNumId w:val="11"/>
  </w:num>
  <w:num w:numId="9" w16cid:durableId="536553879">
    <w:abstractNumId w:val="9"/>
  </w:num>
  <w:num w:numId="10" w16cid:durableId="709719303">
    <w:abstractNumId w:val="3"/>
  </w:num>
  <w:num w:numId="11" w16cid:durableId="1860199161">
    <w:abstractNumId w:val="8"/>
  </w:num>
  <w:num w:numId="12" w16cid:durableId="2118987860">
    <w:abstractNumId w:val="23"/>
  </w:num>
  <w:num w:numId="13" w16cid:durableId="609701951">
    <w:abstractNumId w:val="14"/>
  </w:num>
  <w:num w:numId="14" w16cid:durableId="502353206">
    <w:abstractNumId w:val="26"/>
  </w:num>
  <w:num w:numId="15" w16cid:durableId="1797676993">
    <w:abstractNumId w:val="18"/>
  </w:num>
  <w:num w:numId="16" w16cid:durableId="1126968057">
    <w:abstractNumId w:val="1"/>
  </w:num>
  <w:num w:numId="17" w16cid:durableId="496000731">
    <w:abstractNumId w:val="20"/>
  </w:num>
  <w:num w:numId="18" w16cid:durableId="2120104290">
    <w:abstractNumId w:val="24"/>
  </w:num>
  <w:num w:numId="19" w16cid:durableId="20056473">
    <w:abstractNumId w:val="22"/>
  </w:num>
  <w:num w:numId="20" w16cid:durableId="1692609981">
    <w:abstractNumId w:val="21"/>
  </w:num>
  <w:num w:numId="21" w16cid:durableId="1234466140">
    <w:abstractNumId w:val="25"/>
  </w:num>
  <w:num w:numId="22" w16cid:durableId="1165315550">
    <w:abstractNumId w:val="29"/>
  </w:num>
  <w:num w:numId="23" w16cid:durableId="787311411">
    <w:abstractNumId w:val="5"/>
  </w:num>
  <w:num w:numId="24" w16cid:durableId="733966747">
    <w:abstractNumId w:val="28"/>
  </w:num>
  <w:num w:numId="25" w16cid:durableId="1969361482">
    <w:abstractNumId w:val="10"/>
  </w:num>
  <w:num w:numId="26" w16cid:durableId="1890334925">
    <w:abstractNumId w:val="16"/>
  </w:num>
  <w:num w:numId="27" w16cid:durableId="1072506661">
    <w:abstractNumId w:val="19"/>
  </w:num>
  <w:num w:numId="28" w16cid:durableId="1498381167">
    <w:abstractNumId w:val="31"/>
  </w:num>
  <w:num w:numId="29" w16cid:durableId="760638456">
    <w:abstractNumId w:val="13"/>
  </w:num>
  <w:num w:numId="30" w16cid:durableId="1276399184">
    <w:abstractNumId w:val="17"/>
  </w:num>
  <w:num w:numId="31" w16cid:durableId="1310792684">
    <w:abstractNumId w:val="6"/>
  </w:num>
  <w:num w:numId="32" w16cid:durableId="1686975437">
    <w:abstractNumId w:val="32"/>
  </w:num>
  <w:num w:numId="33" w16cid:durableId="854881698">
    <w:abstractNumId w:val="4"/>
  </w:num>
  <w:num w:numId="34" w16cid:durableId="7328499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63"/>
    <w:rsid w:val="00004194"/>
    <w:rsid w:val="00016BB8"/>
    <w:rsid w:val="00026C5D"/>
    <w:rsid w:val="0002768B"/>
    <w:rsid w:val="000309D9"/>
    <w:rsid w:val="0006020E"/>
    <w:rsid w:val="00083397"/>
    <w:rsid w:val="00086CE0"/>
    <w:rsid w:val="00090F0B"/>
    <w:rsid w:val="00097863"/>
    <w:rsid w:val="000B3DAF"/>
    <w:rsid w:val="000B41E3"/>
    <w:rsid w:val="000B5259"/>
    <w:rsid w:val="000C45CE"/>
    <w:rsid w:val="000E638A"/>
    <w:rsid w:val="000F253D"/>
    <w:rsid w:val="000F2BF3"/>
    <w:rsid w:val="00105CA7"/>
    <w:rsid w:val="00116385"/>
    <w:rsid w:val="00117C5C"/>
    <w:rsid w:val="001345BA"/>
    <w:rsid w:val="00151F84"/>
    <w:rsid w:val="00162095"/>
    <w:rsid w:val="00181B55"/>
    <w:rsid w:val="001B480A"/>
    <w:rsid w:val="001B7D2F"/>
    <w:rsid w:val="00277D48"/>
    <w:rsid w:val="00285865"/>
    <w:rsid w:val="00287244"/>
    <w:rsid w:val="00290BC4"/>
    <w:rsid w:val="00296069"/>
    <w:rsid w:val="002A5CB9"/>
    <w:rsid w:val="002A6D27"/>
    <w:rsid w:val="002B5F6E"/>
    <w:rsid w:val="0031148A"/>
    <w:rsid w:val="00320232"/>
    <w:rsid w:val="00321B68"/>
    <w:rsid w:val="00324798"/>
    <w:rsid w:val="00335FA2"/>
    <w:rsid w:val="003446F3"/>
    <w:rsid w:val="00345AA7"/>
    <w:rsid w:val="00350FE2"/>
    <w:rsid w:val="00362CAE"/>
    <w:rsid w:val="003811AD"/>
    <w:rsid w:val="00392D2B"/>
    <w:rsid w:val="003947B7"/>
    <w:rsid w:val="003B3C1C"/>
    <w:rsid w:val="003B7775"/>
    <w:rsid w:val="003D382B"/>
    <w:rsid w:val="0040383E"/>
    <w:rsid w:val="00411658"/>
    <w:rsid w:val="00416A2E"/>
    <w:rsid w:val="00423A60"/>
    <w:rsid w:val="00460FB3"/>
    <w:rsid w:val="00461286"/>
    <w:rsid w:val="004676F1"/>
    <w:rsid w:val="004734BA"/>
    <w:rsid w:val="004A162E"/>
    <w:rsid w:val="004B3AA9"/>
    <w:rsid w:val="004B552F"/>
    <w:rsid w:val="004E4364"/>
    <w:rsid w:val="0050249F"/>
    <w:rsid w:val="005120A9"/>
    <w:rsid w:val="005231E3"/>
    <w:rsid w:val="00527779"/>
    <w:rsid w:val="00551F01"/>
    <w:rsid w:val="005540DA"/>
    <w:rsid w:val="00554D2C"/>
    <w:rsid w:val="0056291F"/>
    <w:rsid w:val="00584BA9"/>
    <w:rsid w:val="005956F2"/>
    <w:rsid w:val="005A0247"/>
    <w:rsid w:val="005C1F9E"/>
    <w:rsid w:val="006010DC"/>
    <w:rsid w:val="00603579"/>
    <w:rsid w:val="0062475D"/>
    <w:rsid w:val="006425AB"/>
    <w:rsid w:val="00657CB5"/>
    <w:rsid w:val="00672B03"/>
    <w:rsid w:val="00682E04"/>
    <w:rsid w:val="00693486"/>
    <w:rsid w:val="006A0980"/>
    <w:rsid w:val="006A6A4A"/>
    <w:rsid w:val="006B5AB9"/>
    <w:rsid w:val="006C2843"/>
    <w:rsid w:val="006C7589"/>
    <w:rsid w:val="00705DC0"/>
    <w:rsid w:val="00711B05"/>
    <w:rsid w:val="007355F1"/>
    <w:rsid w:val="0074524E"/>
    <w:rsid w:val="00756EF4"/>
    <w:rsid w:val="00787487"/>
    <w:rsid w:val="007A095C"/>
    <w:rsid w:val="007A23AF"/>
    <w:rsid w:val="007B1C9F"/>
    <w:rsid w:val="007B3AF4"/>
    <w:rsid w:val="007B639F"/>
    <w:rsid w:val="007D1AE1"/>
    <w:rsid w:val="007D5766"/>
    <w:rsid w:val="007D5A1A"/>
    <w:rsid w:val="007E1B17"/>
    <w:rsid w:val="007E4CF5"/>
    <w:rsid w:val="00840202"/>
    <w:rsid w:val="00853B21"/>
    <w:rsid w:val="00875BA3"/>
    <w:rsid w:val="00895DDF"/>
    <w:rsid w:val="008A57EA"/>
    <w:rsid w:val="008B3202"/>
    <w:rsid w:val="008C4ABC"/>
    <w:rsid w:val="008D7643"/>
    <w:rsid w:val="008E21B2"/>
    <w:rsid w:val="008F57AC"/>
    <w:rsid w:val="008F6B57"/>
    <w:rsid w:val="00900951"/>
    <w:rsid w:val="00903112"/>
    <w:rsid w:val="00914440"/>
    <w:rsid w:val="00930C7A"/>
    <w:rsid w:val="009478B7"/>
    <w:rsid w:val="00970B08"/>
    <w:rsid w:val="00981BDE"/>
    <w:rsid w:val="009A5008"/>
    <w:rsid w:val="009B0F9F"/>
    <w:rsid w:val="009B5418"/>
    <w:rsid w:val="009B695D"/>
    <w:rsid w:val="009F2CB1"/>
    <w:rsid w:val="00A02AD9"/>
    <w:rsid w:val="00A06D05"/>
    <w:rsid w:val="00A35E1F"/>
    <w:rsid w:val="00A43CC7"/>
    <w:rsid w:val="00A5638A"/>
    <w:rsid w:val="00A869C2"/>
    <w:rsid w:val="00AC2FC4"/>
    <w:rsid w:val="00AD2A8D"/>
    <w:rsid w:val="00AE64FC"/>
    <w:rsid w:val="00AF38C2"/>
    <w:rsid w:val="00B07967"/>
    <w:rsid w:val="00B12AE9"/>
    <w:rsid w:val="00B431D0"/>
    <w:rsid w:val="00B6509A"/>
    <w:rsid w:val="00B77265"/>
    <w:rsid w:val="00B82D76"/>
    <w:rsid w:val="00B97B1A"/>
    <w:rsid w:val="00BB7422"/>
    <w:rsid w:val="00BD14BC"/>
    <w:rsid w:val="00BD1FE2"/>
    <w:rsid w:val="00BE30DA"/>
    <w:rsid w:val="00BF4021"/>
    <w:rsid w:val="00C11828"/>
    <w:rsid w:val="00C11EC2"/>
    <w:rsid w:val="00C153F0"/>
    <w:rsid w:val="00C23AD8"/>
    <w:rsid w:val="00C23C62"/>
    <w:rsid w:val="00C25640"/>
    <w:rsid w:val="00C30B58"/>
    <w:rsid w:val="00C337DC"/>
    <w:rsid w:val="00C362A6"/>
    <w:rsid w:val="00C475CF"/>
    <w:rsid w:val="00C50FEF"/>
    <w:rsid w:val="00C65BEB"/>
    <w:rsid w:val="00C932C1"/>
    <w:rsid w:val="00C940D1"/>
    <w:rsid w:val="00CA3D84"/>
    <w:rsid w:val="00CB4E22"/>
    <w:rsid w:val="00CC5087"/>
    <w:rsid w:val="00CC56E1"/>
    <w:rsid w:val="00CD637B"/>
    <w:rsid w:val="00CE5894"/>
    <w:rsid w:val="00D218DA"/>
    <w:rsid w:val="00D22599"/>
    <w:rsid w:val="00D27DAD"/>
    <w:rsid w:val="00D4381B"/>
    <w:rsid w:val="00D54D70"/>
    <w:rsid w:val="00D5778A"/>
    <w:rsid w:val="00D63C0F"/>
    <w:rsid w:val="00D748FF"/>
    <w:rsid w:val="00D9326F"/>
    <w:rsid w:val="00D93FD9"/>
    <w:rsid w:val="00DD2667"/>
    <w:rsid w:val="00DE15D5"/>
    <w:rsid w:val="00DE68E1"/>
    <w:rsid w:val="00DF064F"/>
    <w:rsid w:val="00DF31AB"/>
    <w:rsid w:val="00E02398"/>
    <w:rsid w:val="00E1419F"/>
    <w:rsid w:val="00E16771"/>
    <w:rsid w:val="00E24DD2"/>
    <w:rsid w:val="00E261AB"/>
    <w:rsid w:val="00E31734"/>
    <w:rsid w:val="00E35E89"/>
    <w:rsid w:val="00E61338"/>
    <w:rsid w:val="00E76B72"/>
    <w:rsid w:val="00E81DE4"/>
    <w:rsid w:val="00EA0F0F"/>
    <w:rsid w:val="00EE3CB6"/>
    <w:rsid w:val="00EE758D"/>
    <w:rsid w:val="00EF1B7F"/>
    <w:rsid w:val="00EF3412"/>
    <w:rsid w:val="00F077EF"/>
    <w:rsid w:val="00F1048C"/>
    <w:rsid w:val="00F123CB"/>
    <w:rsid w:val="00F13B63"/>
    <w:rsid w:val="00F172B9"/>
    <w:rsid w:val="00F21293"/>
    <w:rsid w:val="00F21354"/>
    <w:rsid w:val="00F22C4A"/>
    <w:rsid w:val="00F4218F"/>
    <w:rsid w:val="00F544E9"/>
    <w:rsid w:val="00F56733"/>
    <w:rsid w:val="00F56F0B"/>
    <w:rsid w:val="00F70F31"/>
    <w:rsid w:val="00F7442D"/>
    <w:rsid w:val="00F77977"/>
    <w:rsid w:val="00F83403"/>
    <w:rsid w:val="00FB64C6"/>
    <w:rsid w:val="00FC19C8"/>
    <w:rsid w:val="00FD7328"/>
    <w:rsid w:val="00FE37B1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32AB"/>
  <w15:docId w15:val="{3AE65E05-7A3F-450C-8352-99232243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A9"/>
    <w:pPr>
      <w:spacing w:after="160" w:line="259" w:lineRule="auto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B9"/>
  </w:style>
  <w:style w:type="paragraph" w:styleId="Footer">
    <w:name w:val="footer"/>
    <w:basedOn w:val="Normal"/>
    <w:link w:val="Foot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B9"/>
  </w:style>
  <w:style w:type="paragraph" w:styleId="ListParagraph">
    <w:name w:val="List Paragraph"/>
    <w:basedOn w:val="Normal"/>
    <w:uiPriority w:val="34"/>
    <w:qFormat/>
    <w:rsid w:val="006B5AB9"/>
    <w:pPr>
      <w:ind w:left="720"/>
      <w:contextualSpacing/>
    </w:pPr>
  </w:style>
  <w:style w:type="paragraph" w:styleId="NoSpacing">
    <w:name w:val="No Spacing"/>
    <w:uiPriority w:val="1"/>
    <w:qFormat/>
    <w:rsid w:val="00287244"/>
    <w:pPr>
      <w:spacing w:after="0" w:line="240" w:lineRule="auto"/>
    </w:pPr>
  </w:style>
  <w:style w:type="character" w:customStyle="1" w:styleId="l5def1">
    <w:name w:val="l5def1"/>
    <w:basedOn w:val="DefaultParagraphFont"/>
    <w:rsid w:val="00F1048C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a"/>
    <w:rsid w:val="00BF4021"/>
  </w:style>
  <w:style w:type="paragraph" w:styleId="BalloonText">
    <w:name w:val="Balloon Text"/>
    <w:basedOn w:val="Normal"/>
    <w:link w:val="BalloonTextChar"/>
    <w:uiPriority w:val="99"/>
    <w:semiHidden/>
    <w:unhideWhenUsed/>
    <w:rsid w:val="0062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C48D-CC52-474B-B227-5C133B7B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Mihaila</dc:creator>
  <cp:lastModifiedBy>adrian.mera@yahoo.com</cp:lastModifiedBy>
  <cp:revision>2</cp:revision>
  <cp:lastPrinted>2026-03-09T05:43:00Z</cp:lastPrinted>
  <dcterms:created xsi:type="dcterms:W3CDTF">2026-04-17T07:51:00Z</dcterms:created>
  <dcterms:modified xsi:type="dcterms:W3CDTF">2026-04-17T07:51:00Z</dcterms:modified>
</cp:coreProperties>
</file>