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71E2" w14:textId="3DC77771" w:rsidR="00C01434" w:rsidRPr="00B16DEB" w:rsidRDefault="00EA24F2" w:rsidP="00445ABC">
      <w:pPr>
        <w:jc w:val="center"/>
        <w:rPr>
          <w:rFonts w:ascii="Tahoma" w:hAnsi="Tahoma" w:cs="Tahoma"/>
          <w:b/>
          <w:sz w:val="22"/>
          <w:szCs w:val="22"/>
          <w:lang w:val="fr-FR"/>
        </w:rPr>
      </w:pPr>
      <w:r w:rsidRPr="00B16DEB">
        <w:rPr>
          <w:rFonts w:ascii="Tahoma" w:hAnsi="Tahoma" w:cs="Tahoma"/>
          <w:b/>
          <w:sz w:val="22"/>
          <w:szCs w:val="22"/>
          <w:lang w:val="fr-FR"/>
        </w:rPr>
        <w:t>CAIET DE SARCINI</w:t>
      </w:r>
    </w:p>
    <w:p w14:paraId="21ABAA91" w14:textId="77777777" w:rsidR="001319E9" w:rsidRDefault="001319E9" w:rsidP="00445ABC">
      <w:pPr>
        <w:jc w:val="both"/>
        <w:rPr>
          <w:rFonts w:ascii="Tahoma" w:hAnsi="Tahoma" w:cs="Tahoma"/>
          <w:sz w:val="22"/>
          <w:szCs w:val="22"/>
          <w:lang w:val="fr-FR"/>
        </w:rPr>
      </w:pPr>
    </w:p>
    <w:p w14:paraId="6D6B7701" w14:textId="77777777" w:rsidR="00F7341E" w:rsidRPr="00B16DEB" w:rsidRDefault="00F7341E" w:rsidP="00445ABC">
      <w:pPr>
        <w:jc w:val="both"/>
        <w:rPr>
          <w:rFonts w:ascii="Tahoma" w:hAnsi="Tahoma" w:cs="Tahoma"/>
          <w:sz w:val="22"/>
          <w:szCs w:val="22"/>
          <w:lang w:val="fr-FR"/>
        </w:rPr>
      </w:pPr>
    </w:p>
    <w:p w14:paraId="461914EF" w14:textId="77777777" w:rsidR="00C01434" w:rsidRPr="00B16DEB" w:rsidRDefault="00785CCD" w:rsidP="00445ABC">
      <w:pPr>
        <w:ind w:firstLine="720"/>
        <w:jc w:val="both"/>
        <w:rPr>
          <w:rFonts w:ascii="Tahoma" w:hAnsi="Tahoma" w:cs="Tahoma"/>
          <w:sz w:val="22"/>
          <w:szCs w:val="22"/>
          <w:lang w:val="fr-FR"/>
        </w:rPr>
      </w:pPr>
      <w:r w:rsidRPr="00B16DEB">
        <w:rPr>
          <w:rFonts w:ascii="Tahoma" w:hAnsi="Tahoma" w:cs="Tahoma"/>
          <w:sz w:val="22"/>
          <w:szCs w:val="22"/>
          <w:lang w:val="ro-RO"/>
        </w:rPr>
        <w:t>Caietul de sarcini constituie ansamblul cerințelor pe baza cărora se elaborează oferta de către fiecare operator economic.</w:t>
      </w:r>
    </w:p>
    <w:p w14:paraId="4B44EC91" w14:textId="1B83829A" w:rsidR="00785CCD" w:rsidRPr="00B16DEB" w:rsidRDefault="00785CCD" w:rsidP="00445ABC">
      <w:pPr>
        <w:ind w:firstLine="720"/>
        <w:jc w:val="both"/>
        <w:rPr>
          <w:rFonts w:ascii="Tahoma" w:hAnsi="Tahoma" w:cs="Tahoma"/>
          <w:sz w:val="22"/>
          <w:szCs w:val="22"/>
          <w:lang w:val="ro-RO"/>
        </w:rPr>
      </w:pPr>
      <w:r w:rsidRPr="00B16DEB">
        <w:rPr>
          <w:rFonts w:ascii="Tahoma" w:hAnsi="Tahoma" w:cs="Tahoma"/>
          <w:sz w:val="22"/>
          <w:szCs w:val="22"/>
          <w:lang w:val="ro-RO"/>
        </w:rPr>
        <w:t>Cerințele impuse vor fi considerate ca fiind minime și obligatorii. În acest sens, orice ofertă prezentată care se abate de la prevederile Caietului de sarcini, va fi luată în considerare dar numai în măsura în care oferta presupune asigurarea unui nivel calitativ superior cerințelor minime din Caietul de sarcini. Oferta ce conține caracteristici inferioare celor prevăzute în Caietul de sarcini va fi considerată neconformă și va fi respinsă.</w:t>
      </w:r>
    </w:p>
    <w:p w14:paraId="2E34450D" w14:textId="502403EE" w:rsidR="00E95BDB" w:rsidRDefault="00E95BDB" w:rsidP="00445ABC">
      <w:pPr>
        <w:ind w:firstLine="720"/>
        <w:jc w:val="both"/>
        <w:rPr>
          <w:rFonts w:ascii="Tahoma" w:hAnsi="Tahoma" w:cs="Tahoma"/>
          <w:sz w:val="22"/>
          <w:szCs w:val="22"/>
          <w:lang w:val="fr-FR"/>
        </w:rPr>
      </w:pPr>
      <w:r w:rsidRPr="00B16DEB">
        <w:rPr>
          <w:rFonts w:ascii="Tahoma" w:hAnsi="Tahoma" w:cs="Tahoma"/>
          <w:sz w:val="22"/>
          <w:szCs w:val="22"/>
          <w:lang w:val="ro-RO"/>
        </w:rPr>
        <w:t>Specifica</w:t>
      </w:r>
      <w:r w:rsidR="00A8736C" w:rsidRPr="00B16DEB">
        <w:rPr>
          <w:rFonts w:ascii="Tahoma" w:hAnsi="Tahoma" w:cs="Tahoma"/>
          <w:sz w:val="22"/>
          <w:szCs w:val="22"/>
          <w:lang w:val="ro-RO"/>
        </w:rPr>
        <w:t>ț</w:t>
      </w:r>
      <w:r w:rsidRPr="00B16DEB">
        <w:rPr>
          <w:rFonts w:ascii="Tahoma" w:hAnsi="Tahoma" w:cs="Tahoma"/>
          <w:sz w:val="22"/>
          <w:szCs w:val="22"/>
          <w:lang w:val="ro-RO"/>
        </w:rPr>
        <w:t>iile tehnice care indică un anumit producător, o anumită origine sau un anumit procedeu oricare se referă la mărci, brevete, tipuri, la o origine sau la o producție specific</w:t>
      </w:r>
      <w:r w:rsidR="008C2342">
        <w:rPr>
          <w:rFonts w:ascii="Tahoma" w:hAnsi="Tahoma" w:cs="Tahoma"/>
          <w:sz w:val="22"/>
          <w:szCs w:val="22"/>
          <w:lang w:val="ro-RO"/>
        </w:rPr>
        <w:t>ă</w:t>
      </w:r>
      <w:r w:rsidRPr="00B16DEB">
        <w:rPr>
          <w:rFonts w:ascii="Tahoma" w:hAnsi="Tahoma" w:cs="Tahoma"/>
          <w:sz w:val="22"/>
          <w:szCs w:val="22"/>
          <w:lang w:val="ro-RO"/>
        </w:rPr>
        <w:t xml:space="preserve"> sunt menționate doar pentru identificarea cu ușurință a caracteristicilor serviciilor ce urmează a fi prestate și NU au ca efect favorizarea sau eliminarea anumitor operatori economici sau a anumitor produse. </w:t>
      </w:r>
      <w:r w:rsidRPr="00B16DEB">
        <w:rPr>
          <w:rFonts w:ascii="Tahoma" w:hAnsi="Tahoma" w:cs="Tahoma"/>
          <w:sz w:val="22"/>
          <w:szCs w:val="22"/>
          <w:lang w:val="fr-FR"/>
        </w:rPr>
        <w:t xml:space="preserve">Aceste </w:t>
      </w:r>
      <w:proofErr w:type="spellStart"/>
      <w:r w:rsidRPr="00B16DEB">
        <w:rPr>
          <w:rFonts w:ascii="Tahoma" w:hAnsi="Tahoma" w:cs="Tahoma"/>
          <w:sz w:val="22"/>
          <w:szCs w:val="22"/>
          <w:lang w:val="fr-FR"/>
        </w:rPr>
        <w:t>specificații</w:t>
      </w:r>
      <w:proofErr w:type="spellEnd"/>
      <w:r w:rsidRPr="00B16DEB">
        <w:rPr>
          <w:rFonts w:ascii="Tahoma" w:hAnsi="Tahoma" w:cs="Tahoma"/>
          <w:sz w:val="22"/>
          <w:szCs w:val="22"/>
          <w:lang w:val="fr-FR"/>
        </w:rPr>
        <w:t xml:space="preserve"> vor fi </w:t>
      </w:r>
      <w:proofErr w:type="spellStart"/>
      <w:r w:rsidRPr="00B16DEB">
        <w:rPr>
          <w:rFonts w:ascii="Tahoma" w:hAnsi="Tahoma" w:cs="Tahoma"/>
          <w:sz w:val="22"/>
          <w:szCs w:val="22"/>
          <w:lang w:val="fr-FR"/>
        </w:rPr>
        <w:t>întotdeauna</w:t>
      </w:r>
      <w:proofErr w:type="spellEnd"/>
      <w:r w:rsidRPr="00B16DEB">
        <w:rPr>
          <w:rFonts w:ascii="Tahoma" w:hAnsi="Tahoma" w:cs="Tahoma"/>
          <w:sz w:val="22"/>
          <w:szCs w:val="22"/>
          <w:lang w:val="fr-FR"/>
        </w:rPr>
        <w:t xml:space="preserve"> </w:t>
      </w:r>
      <w:proofErr w:type="spellStart"/>
      <w:r w:rsidRPr="00B16DEB">
        <w:rPr>
          <w:rFonts w:ascii="Tahoma" w:hAnsi="Tahoma" w:cs="Tahoma"/>
          <w:sz w:val="22"/>
          <w:szCs w:val="22"/>
          <w:lang w:val="fr-FR"/>
        </w:rPr>
        <w:t>considerate</w:t>
      </w:r>
      <w:proofErr w:type="spellEnd"/>
      <w:r w:rsidRPr="00B16DEB">
        <w:rPr>
          <w:rFonts w:ascii="Tahoma" w:hAnsi="Tahoma" w:cs="Tahoma"/>
          <w:sz w:val="22"/>
          <w:szCs w:val="22"/>
          <w:lang w:val="fr-FR"/>
        </w:rPr>
        <w:t xml:space="preserve"> </w:t>
      </w:r>
      <w:proofErr w:type="gramStart"/>
      <w:r w:rsidRPr="00B16DEB">
        <w:rPr>
          <w:rFonts w:ascii="Tahoma" w:hAnsi="Tahoma" w:cs="Tahoma"/>
          <w:sz w:val="22"/>
          <w:szCs w:val="22"/>
          <w:lang w:val="fr-FR"/>
        </w:rPr>
        <w:t>ca</w:t>
      </w:r>
      <w:proofErr w:type="gramEnd"/>
      <w:r w:rsidRPr="00B16DEB">
        <w:rPr>
          <w:rFonts w:ascii="Tahoma" w:hAnsi="Tahoma" w:cs="Tahoma"/>
          <w:sz w:val="22"/>
          <w:szCs w:val="22"/>
          <w:lang w:val="fr-FR"/>
        </w:rPr>
        <w:t xml:space="preserve"> </w:t>
      </w:r>
      <w:proofErr w:type="spellStart"/>
      <w:r w:rsidRPr="00B16DEB">
        <w:rPr>
          <w:rFonts w:ascii="Tahoma" w:hAnsi="Tahoma" w:cs="Tahoma"/>
          <w:sz w:val="22"/>
          <w:szCs w:val="22"/>
          <w:lang w:val="fr-FR"/>
        </w:rPr>
        <w:t>având</w:t>
      </w:r>
      <w:proofErr w:type="spellEnd"/>
      <w:r w:rsidRPr="00B16DEB">
        <w:rPr>
          <w:rFonts w:ascii="Tahoma" w:hAnsi="Tahoma" w:cs="Tahoma"/>
          <w:sz w:val="22"/>
          <w:szCs w:val="22"/>
          <w:lang w:val="fr-FR"/>
        </w:rPr>
        <w:t xml:space="preserve"> </w:t>
      </w:r>
      <w:proofErr w:type="spellStart"/>
      <w:r w:rsidRPr="00B16DEB">
        <w:rPr>
          <w:rFonts w:ascii="Tahoma" w:hAnsi="Tahoma" w:cs="Tahoma"/>
          <w:sz w:val="22"/>
          <w:szCs w:val="22"/>
          <w:lang w:val="fr-FR"/>
        </w:rPr>
        <w:t>mențiunea</w:t>
      </w:r>
      <w:proofErr w:type="spellEnd"/>
      <w:proofErr w:type="gramStart"/>
      <w:r w:rsidRPr="00B16DEB">
        <w:rPr>
          <w:rFonts w:ascii="Tahoma" w:hAnsi="Tahoma" w:cs="Tahoma"/>
          <w:sz w:val="22"/>
          <w:szCs w:val="22"/>
          <w:lang w:val="fr-FR"/>
        </w:rPr>
        <w:t xml:space="preserve"> «</w:t>
      </w:r>
      <w:proofErr w:type="spellStart"/>
      <w:r w:rsidRPr="00B16DEB">
        <w:rPr>
          <w:rFonts w:ascii="Tahoma" w:hAnsi="Tahoma" w:cs="Tahoma"/>
          <w:sz w:val="22"/>
          <w:szCs w:val="22"/>
          <w:lang w:val="fr-FR"/>
        </w:rPr>
        <w:t>sau</w:t>
      </w:r>
      <w:proofErr w:type="spellEnd"/>
      <w:proofErr w:type="gramEnd"/>
      <w:r w:rsidRPr="00B16DEB">
        <w:rPr>
          <w:rFonts w:ascii="Tahoma" w:hAnsi="Tahoma" w:cs="Tahoma"/>
          <w:sz w:val="22"/>
          <w:szCs w:val="22"/>
          <w:lang w:val="fr-FR"/>
        </w:rPr>
        <w:t xml:space="preserve"> </w:t>
      </w:r>
      <w:proofErr w:type="spellStart"/>
      <w:proofErr w:type="gramStart"/>
      <w:r w:rsidRPr="00B16DEB">
        <w:rPr>
          <w:rFonts w:ascii="Tahoma" w:hAnsi="Tahoma" w:cs="Tahoma"/>
          <w:sz w:val="22"/>
          <w:szCs w:val="22"/>
          <w:lang w:val="fr-FR"/>
        </w:rPr>
        <w:t>echivalent</w:t>
      </w:r>
      <w:proofErr w:type="spellEnd"/>
      <w:r w:rsidRPr="00B16DEB">
        <w:rPr>
          <w:rFonts w:ascii="Tahoma" w:hAnsi="Tahoma" w:cs="Tahoma"/>
          <w:sz w:val="22"/>
          <w:szCs w:val="22"/>
          <w:lang w:val="fr-FR"/>
        </w:rPr>
        <w:t>»</w:t>
      </w:r>
      <w:proofErr w:type="gramEnd"/>
      <w:r w:rsidRPr="00B16DEB">
        <w:rPr>
          <w:rFonts w:ascii="Tahoma" w:hAnsi="Tahoma" w:cs="Tahoma"/>
          <w:sz w:val="22"/>
          <w:szCs w:val="22"/>
          <w:lang w:val="fr-FR"/>
        </w:rPr>
        <w:t>.</w:t>
      </w:r>
    </w:p>
    <w:p w14:paraId="0F38FA01" w14:textId="577893B4" w:rsidR="001C62CA" w:rsidRDefault="001C62CA" w:rsidP="00445ABC">
      <w:pPr>
        <w:ind w:firstLine="720"/>
        <w:jc w:val="both"/>
        <w:rPr>
          <w:rFonts w:ascii="Tahoma" w:hAnsi="Tahoma" w:cs="Tahoma"/>
          <w:sz w:val="22"/>
          <w:szCs w:val="22"/>
          <w:lang w:val="fr-FR"/>
        </w:rPr>
      </w:pPr>
      <w:proofErr w:type="spellStart"/>
      <w:r w:rsidRPr="00EA5B63">
        <w:rPr>
          <w:rFonts w:ascii="Tahoma" w:hAnsi="Tahoma" w:cs="Tahoma"/>
          <w:sz w:val="22"/>
          <w:szCs w:val="22"/>
          <w:lang w:val="fr-FR"/>
        </w:rPr>
        <w:t>Pentru</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demonstrarea</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conformității</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Propunerii</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tehnice</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cu</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cerințele</w:t>
      </w:r>
      <w:proofErr w:type="spellEnd"/>
      <w:r w:rsidRPr="00EA5B63">
        <w:rPr>
          <w:rFonts w:ascii="Tahoma" w:hAnsi="Tahoma" w:cs="Tahoma"/>
          <w:sz w:val="22"/>
          <w:szCs w:val="22"/>
          <w:lang w:val="fr-FR"/>
        </w:rPr>
        <w:t xml:space="preserve"> minime </w:t>
      </w:r>
      <w:proofErr w:type="spellStart"/>
      <w:r w:rsidRPr="00EA5B63">
        <w:rPr>
          <w:rFonts w:ascii="Tahoma" w:hAnsi="Tahoma" w:cs="Tahoma"/>
          <w:sz w:val="22"/>
          <w:szCs w:val="22"/>
          <w:lang w:val="fr-FR"/>
        </w:rPr>
        <w:t>obligatorii</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solicitate</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în</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prezentul</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Caiet</w:t>
      </w:r>
      <w:proofErr w:type="spellEnd"/>
      <w:r w:rsidRPr="00EA5B63">
        <w:rPr>
          <w:rFonts w:ascii="Tahoma" w:hAnsi="Tahoma" w:cs="Tahoma"/>
          <w:sz w:val="22"/>
          <w:szCs w:val="22"/>
          <w:lang w:val="fr-FR"/>
        </w:rPr>
        <w:t xml:space="preserve"> de </w:t>
      </w:r>
      <w:proofErr w:type="spellStart"/>
      <w:r w:rsidRPr="00EA5B63">
        <w:rPr>
          <w:rFonts w:ascii="Tahoma" w:hAnsi="Tahoma" w:cs="Tahoma"/>
          <w:sz w:val="22"/>
          <w:szCs w:val="22"/>
          <w:lang w:val="fr-FR"/>
        </w:rPr>
        <w:t>sarcini</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trebuie</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completată</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şi</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încărcată</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în</w:t>
      </w:r>
      <w:proofErr w:type="spellEnd"/>
      <w:r w:rsidRPr="00EA5B63">
        <w:rPr>
          <w:rFonts w:ascii="Tahoma" w:hAnsi="Tahoma" w:cs="Tahoma"/>
          <w:sz w:val="22"/>
          <w:szCs w:val="22"/>
          <w:lang w:val="fr-FR"/>
        </w:rPr>
        <w:t xml:space="preserve"> SEAP </w:t>
      </w:r>
      <w:proofErr w:type="spellStart"/>
      <w:r w:rsidRPr="00EA5B63">
        <w:rPr>
          <w:rFonts w:ascii="Tahoma" w:hAnsi="Tahoma" w:cs="Tahoma"/>
          <w:sz w:val="22"/>
          <w:szCs w:val="22"/>
          <w:lang w:val="fr-FR"/>
        </w:rPr>
        <w:t>Fișa</w:t>
      </w:r>
      <w:proofErr w:type="spellEnd"/>
      <w:r w:rsidRPr="00EA5B63">
        <w:rPr>
          <w:rFonts w:ascii="Tahoma" w:hAnsi="Tahoma" w:cs="Tahoma"/>
          <w:sz w:val="22"/>
          <w:szCs w:val="22"/>
          <w:lang w:val="fr-FR"/>
        </w:rPr>
        <w:t xml:space="preserve"> de date </w:t>
      </w:r>
      <w:proofErr w:type="spellStart"/>
      <w:r w:rsidRPr="00EA5B63">
        <w:rPr>
          <w:rFonts w:ascii="Tahoma" w:hAnsi="Tahoma" w:cs="Tahoma"/>
          <w:sz w:val="22"/>
          <w:szCs w:val="22"/>
          <w:lang w:val="fr-FR"/>
        </w:rPr>
        <w:t>privind</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conformitatea</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Propunerii</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tehnice</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cu</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prevederile</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Caietului</w:t>
      </w:r>
      <w:proofErr w:type="spellEnd"/>
      <w:r w:rsidRPr="00EA5B63">
        <w:rPr>
          <w:rFonts w:ascii="Tahoma" w:hAnsi="Tahoma" w:cs="Tahoma"/>
          <w:sz w:val="22"/>
          <w:szCs w:val="22"/>
          <w:lang w:val="fr-FR"/>
        </w:rPr>
        <w:t xml:space="preserve"> de </w:t>
      </w:r>
      <w:proofErr w:type="spellStart"/>
      <w:r w:rsidRPr="00EA5B63">
        <w:rPr>
          <w:rFonts w:ascii="Tahoma" w:hAnsi="Tahoma" w:cs="Tahoma"/>
          <w:sz w:val="22"/>
          <w:szCs w:val="22"/>
          <w:lang w:val="fr-FR"/>
        </w:rPr>
        <w:t>sarcini</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în</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conformitate</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cu</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formularul</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din</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Anexa</w:t>
      </w:r>
      <w:proofErr w:type="spellEnd"/>
      <w:r w:rsidRPr="00EA5B63">
        <w:rPr>
          <w:rFonts w:ascii="Tahoma" w:hAnsi="Tahoma" w:cs="Tahoma"/>
          <w:sz w:val="22"/>
          <w:szCs w:val="22"/>
          <w:lang w:val="fr-FR"/>
        </w:rPr>
        <w:t xml:space="preserve"> nr. 6 </w:t>
      </w:r>
      <w:proofErr w:type="spellStart"/>
      <w:r w:rsidRPr="00EA5B63">
        <w:rPr>
          <w:rFonts w:ascii="Tahoma" w:hAnsi="Tahoma" w:cs="Tahoma"/>
          <w:sz w:val="22"/>
          <w:szCs w:val="22"/>
          <w:lang w:val="fr-FR"/>
        </w:rPr>
        <w:t>din</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Secțiunea</w:t>
      </w:r>
      <w:proofErr w:type="spellEnd"/>
      <w:r w:rsidRPr="00EA5B63">
        <w:rPr>
          <w:rFonts w:ascii="Tahoma" w:hAnsi="Tahoma" w:cs="Tahoma"/>
          <w:sz w:val="22"/>
          <w:szCs w:val="22"/>
          <w:lang w:val="fr-FR"/>
        </w:rPr>
        <w:t xml:space="preserve"> 4 – </w:t>
      </w:r>
      <w:proofErr w:type="spellStart"/>
      <w:r w:rsidRPr="00EA5B63">
        <w:rPr>
          <w:rFonts w:ascii="Tahoma" w:hAnsi="Tahoma" w:cs="Tahoma"/>
          <w:sz w:val="22"/>
          <w:szCs w:val="22"/>
          <w:lang w:val="fr-FR"/>
        </w:rPr>
        <w:t>Formulare</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și</w:t>
      </w:r>
      <w:proofErr w:type="spellEnd"/>
      <w:r w:rsidRPr="00EA5B63">
        <w:rPr>
          <w:rFonts w:ascii="Tahoma" w:hAnsi="Tahoma" w:cs="Tahoma"/>
          <w:sz w:val="22"/>
          <w:szCs w:val="22"/>
          <w:lang w:val="fr-FR"/>
        </w:rPr>
        <w:t xml:space="preserve"> </w:t>
      </w:r>
      <w:proofErr w:type="spellStart"/>
      <w:r w:rsidRPr="00EA5B63">
        <w:rPr>
          <w:rFonts w:ascii="Tahoma" w:hAnsi="Tahoma" w:cs="Tahoma"/>
          <w:sz w:val="22"/>
          <w:szCs w:val="22"/>
          <w:lang w:val="fr-FR"/>
        </w:rPr>
        <w:t>modele</w:t>
      </w:r>
      <w:proofErr w:type="spellEnd"/>
      <w:r w:rsidRPr="00EA5B63">
        <w:rPr>
          <w:rFonts w:ascii="Tahoma" w:hAnsi="Tahoma" w:cs="Tahoma"/>
          <w:sz w:val="22"/>
          <w:szCs w:val="22"/>
          <w:lang w:val="fr-FR"/>
        </w:rPr>
        <w:t xml:space="preserve"> de documente.</w:t>
      </w:r>
    </w:p>
    <w:p w14:paraId="608D3216" w14:textId="77777777" w:rsidR="001C62CA" w:rsidRDefault="001C62CA" w:rsidP="00445ABC">
      <w:pPr>
        <w:ind w:firstLine="720"/>
        <w:jc w:val="both"/>
        <w:rPr>
          <w:rFonts w:ascii="Tahoma" w:hAnsi="Tahoma" w:cs="Tahoma"/>
          <w:sz w:val="22"/>
          <w:szCs w:val="22"/>
          <w:lang w:val="fr-FR"/>
        </w:rPr>
      </w:pPr>
    </w:p>
    <w:p w14:paraId="7ABFEF3D" w14:textId="5764C2D2" w:rsidR="007F7385" w:rsidRPr="00B16DEB" w:rsidRDefault="007F7385" w:rsidP="00445ABC">
      <w:pPr>
        <w:numPr>
          <w:ilvl w:val="0"/>
          <w:numId w:val="30"/>
        </w:numPr>
        <w:jc w:val="both"/>
        <w:rPr>
          <w:rFonts w:ascii="Tahoma" w:hAnsi="Tahoma" w:cs="Tahoma"/>
          <w:sz w:val="22"/>
          <w:szCs w:val="22"/>
          <w:lang w:val="ro-RO"/>
        </w:rPr>
      </w:pPr>
      <w:r w:rsidRPr="00B16DEB">
        <w:rPr>
          <w:rFonts w:ascii="Tahoma" w:hAnsi="Tahoma" w:cs="Tahoma"/>
          <w:b/>
          <w:sz w:val="22"/>
          <w:szCs w:val="22"/>
          <w:lang w:val="ro-RO"/>
        </w:rPr>
        <w:t xml:space="preserve">OBIECTUL ACHIZIȚIEI: </w:t>
      </w:r>
    </w:p>
    <w:p w14:paraId="3049FF28" w14:textId="77777777" w:rsidR="00C01434" w:rsidRPr="00B16DEB" w:rsidRDefault="00C01434" w:rsidP="00445ABC">
      <w:pPr>
        <w:ind w:left="360"/>
        <w:jc w:val="both"/>
        <w:rPr>
          <w:rFonts w:ascii="Tahoma" w:hAnsi="Tahoma" w:cs="Tahoma"/>
          <w:b/>
          <w:sz w:val="22"/>
          <w:szCs w:val="22"/>
          <w:lang w:val="ro-RO"/>
        </w:rPr>
      </w:pPr>
    </w:p>
    <w:p w14:paraId="2E9E568C" w14:textId="1BD6F241" w:rsidR="00E8255B" w:rsidRPr="00B16DEB" w:rsidRDefault="00B54C07" w:rsidP="00445ABC">
      <w:pPr>
        <w:ind w:firstLine="720"/>
        <w:jc w:val="both"/>
        <w:rPr>
          <w:rFonts w:ascii="Tahoma" w:hAnsi="Tahoma" w:cs="Tahoma"/>
          <w:sz w:val="22"/>
          <w:szCs w:val="22"/>
          <w:lang w:val="ro-RO"/>
        </w:rPr>
      </w:pPr>
      <w:r w:rsidRPr="00B16DEB">
        <w:rPr>
          <w:rFonts w:ascii="Tahoma" w:hAnsi="Tahoma" w:cs="Tahoma"/>
          <w:sz w:val="22"/>
          <w:szCs w:val="22"/>
          <w:lang w:val="ro-RO"/>
        </w:rPr>
        <w:t>În cadrul ANCOM a fost achiziționat și implementat „</w:t>
      </w:r>
      <w:r w:rsidRPr="00445ABC">
        <w:rPr>
          <w:rFonts w:ascii="Tahoma" w:hAnsi="Tahoma" w:cs="Tahoma"/>
          <w:sz w:val="22"/>
          <w:szCs w:val="22"/>
          <w:lang w:val="ro-RO"/>
        </w:rPr>
        <w:t>Sistemul de modelare al proceselor operaționale cu flux electronic de documente</w:t>
      </w:r>
      <w:r w:rsidRPr="00B16DEB">
        <w:rPr>
          <w:rFonts w:ascii="Tahoma" w:hAnsi="Tahoma" w:cs="Tahoma"/>
          <w:sz w:val="22"/>
          <w:szCs w:val="22"/>
          <w:lang w:val="ro-RO"/>
        </w:rPr>
        <w:t>”</w:t>
      </w:r>
      <w:r w:rsidR="00445ABC">
        <w:rPr>
          <w:rFonts w:ascii="Tahoma" w:hAnsi="Tahoma" w:cs="Tahoma"/>
          <w:sz w:val="22"/>
          <w:szCs w:val="22"/>
          <w:lang w:val="ro-RO"/>
        </w:rPr>
        <w:t>, denumit în continuare și „sistem”</w:t>
      </w:r>
      <w:r w:rsidR="00F26D20" w:rsidRPr="00B16DEB">
        <w:rPr>
          <w:rFonts w:ascii="Tahoma" w:hAnsi="Tahoma" w:cs="Tahoma"/>
          <w:sz w:val="22"/>
          <w:szCs w:val="22"/>
          <w:lang w:val="ro-RO"/>
        </w:rPr>
        <w:t xml:space="preserve">. </w:t>
      </w:r>
      <w:r w:rsidRPr="00B16DEB">
        <w:rPr>
          <w:rFonts w:ascii="Tahoma" w:hAnsi="Tahoma" w:cs="Tahoma"/>
          <w:sz w:val="22"/>
          <w:szCs w:val="22"/>
          <w:lang w:val="ro-RO"/>
        </w:rPr>
        <w:t>Sistemul este dedicat lucrului cu documente electronice, incluzând colaborare, avizare, semnare electronic</w:t>
      </w:r>
      <w:r w:rsidR="00445ABC">
        <w:rPr>
          <w:rFonts w:ascii="Tahoma" w:hAnsi="Tahoma" w:cs="Tahoma"/>
          <w:sz w:val="22"/>
          <w:szCs w:val="22"/>
          <w:lang w:val="ro-RO"/>
        </w:rPr>
        <w:t>ă</w:t>
      </w:r>
      <w:r w:rsidRPr="00B16DEB">
        <w:rPr>
          <w:rFonts w:ascii="Tahoma" w:hAnsi="Tahoma" w:cs="Tahoma"/>
          <w:sz w:val="22"/>
          <w:szCs w:val="22"/>
          <w:lang w:val="ro-RO"/>
        </w:rPr>
        <w:t>, transmiterea pe fluxuri de avizare conform necesităților ANCOM, utiliz</w:t>
      </w:r>
      <w:r w:rsidR="00445ABC">
        <w:rPr>
          <w:rFonts w:ascii="Tahoma" w:hAnsi="Tahoma" w:cs="Tahoma"/>
          <w:sz w:val="22"/>
          <w:szCs w:val="22"/>
          <w:lang w:val="ro-RO"/>
        </w:rPr>
        <w:t>â</w:t>
      </w:r>
      <w:r w:rsidRPr="00B16DEB">
        <w:rPr>
          <w:rFonts w:ascii="Tahoma" w:hAnsi="Tahoma" w:cs="Tahoma"/>
          <w:sz w:val="22"/>
          <w:szCs w:val="22"/>
          <w:lang w:val="ro-RO"/>
        </w:rPr>
        <w:t>nd</w:t>
      </w:r>
      <w:r w:rsidR="00F26D20" w:rsidRPr="00B16DEB">
        <w:rPr>
          <w:rFonts w:ascii="Tahoma" w:hAnsi="Tahoma" w:cs="Tahoma"/>
          <w:sz w:val="22"/>
          <w:szCs w:val="22"/>
          <w:lang w:val="ro-RO"/>
        </w:rPr>
        <w:t xml:space="preserve"> licențe software ELO atât pentru servere</w:t>
      </w:r>
      <w:r w:rsidR="00445ABC">
        <w:rPr>
          <w:rFonts w:ascii="Tahoma" w:hAnsi="Tahoma" w:cs="Tahoma"/>
          <w:sz w:val="22"/>
          <w:szCs w:val="22"/>
          <w:lang w:val="ro-RO"/>
        </w:rPr>
        <w:t>,</w:t>
      </w:r>
      <w:r w:rsidR="00F26D20" w:rsidRPr="00B16DEB">
        <w:rPr>
          <w:rFonts w:ascii="Tahoma" w:hAnsi="Tahoma" w:cs="Tahoma"/>
          <w:sz w:val="22"/>
          <w:szCs w:val="22"/>
          <w:lang w:val="ro-RO"/>
        </w:rPr>
        <w:t xml:space="preserve"> cât și pentru</w:t>
      </w:r>
      <w:r w:rsidRPr="00B16DEB">
        <w:rPr>
          <w:rFonts w:ascii="Tahoma" w:hAnsi="Tahoma" w:cs="Tahoma"/>
          <w:sz w:val="22"/>
          <w:szCs w:val="22"/>
          <w:lang w:val="ro-RO"/>
        </w:rPr>
        <w:t xml:space="preserve"> clien</w:t>
      </w:r>
      <w:r w:rsidR="0082709F">
        <w:rPr>
          <w:rFonts w:ascii="Tahoma" w:hAnsi="Tahoma" w:cs="Tahoma"/>
          <w:sz w:val="22"/>
          <w:szCs w:val="22"/>
          <w:lang w:val="ro-RO"/>
        </w:rPr>
        <w:t>ț</w:t>
      </w:r>
      <w:r w:rsidRPr="00B16DEB">
        <w:rPr>
          <w:rFonts w:ascii="Tahoma" w:hAnsi="Tahoma" w:cs="Tahoma"/>
          <w:sz w:val="22"/>
          <w:szCs w:val="22"/>
          <w:lang w:val="ro-RO"/>
        </w:rPr>
        <w:t>i</w:t>
      </w:r>
      <w:r w:rsidR="00F26D20" w:rsidRPr="00B16DEB">
        <w:rPr>
          <w:rFonts w:ascii="Tahoma" w:hAnsi="Tahoma" w:cs="Tahoma"/>
          <w:sz w:val="22"/>
          <w:szCs w:val="22"/>
          <w:lang w:val="ro-RO"/>
        </w:rPr>
        <w:t>i</w:t>
      </w:r>
      <w:r w:rsidRPr="00B16DEB">
        <w:rPr>
          <w:rFonts w:ascii="Tahoma" w:hAnsi="Tahoma" w:cs="Tahoma"/>
          <w:sz w:val="22"/>
          <w:szCs w:val="22"/>
          <w:lang w:val="ro-RO"/>
        </w:rPr>
        <w:t xml:space="preserve"> web, </w:t>
      </w:r>
      <w:r w:rsidR="00F26D20" w:rsidRPr="00B16DEB">
        <w:rPr>
          <w:rFonts w:ascii="Tahoma" w:hAnsi="Tahoma" w:cs="Tahoma"/>
          <w:sz w:val="22"/>
          <w:szCs w:val="22"/>
          <w:lang w:val="ro-RO"/>
        </w:rPr>
        <w:t>desktop/</w:t>
      </w:r>
      <w:r w:rsidRPr="00B16DEB">
        <w:rPr>
          <w:rFonts w:ascii="Tahoma" w:hAnsi="Tahoma" w:cs="Tahoma"/>
          <w:sz w:val="22"/>
          <w:szCs w:val="22"/>
          <w:lang w:val="ro-RO"/>
        </w:rPr>
        <w:t xml:space="preserve">java, aplicatii mobile Android </w:t>
      </w:r>
      <w:r w:rsidR="00445ABC">
        <w:rPr>
          <w:rFonts w:ascii="Tahoma" w:hAnsi="Tahoma" w:cs="Tahoma"/>
          <w:sz w:val="22"/>
          <w:szCs w:val="22"/>
          <w:lang w:val="ro-RO"/>
        </w:rPr>
        <w:t>ș</w:t>
      </w:r>
      <w:r w:rsidRPr="00B16DEB">
        <w:rPr>
          <w:rFonts w:ascii="Tahoma" w:hAnsi="Tahoma" w:cs="Tahoma"/>
          <w:sz w:val="22"/>
          <w:szCs w:val="22"/>
          <w:lang w:val="ro-RO"/>
        </w:rPr>
        <w:t>i IOS.</w:t>
      </w:r>
    </w:p>
    <w:p w14:paraId="7826EB89" w14:textId="77777777" w:rsidR="00F30AF2" w:rsidRPr="00B16DEB" w:rsidRDefault="00F30AF2" w:rsidP="00445ABC">
      <w:pPr>
        <w:ind w:firstLine="720"/>
        <w:jc w:val="both"/>
        <w:rPr>
          <w:rFonts w:ascii="Tahoma" w:hAnsi="Tahoma" w:cs="Tahoma"/>
          <w:sz w:val="22"/>
          <w:szCs w:val="22"/>
          <w:lang w:val="ro-RO"/>
        </w:rPr>
      </w:pPr>
    </w:p>
    <w:p w14:paraId="13CDB766" w14:textId="14D1198D" w:rsidR="00B54C07" w:rsidRDefault="00C01434" w:rsidP="00445ABC">
      <w:pPr>
        <w:ind w:firstLine="720"/>
        <w:jc w:val="both"/>
        <w:rPr>
          <w:rFonts w:ascii="Tahoma" w:hAnsi="Tahoma" w:cs="Tahoma"/>
          <w:sz w:val="22"/>
          <w:szCs w:val="22"/>
          <w:lang w:val="ro-RO"/>
        </w:rPr>
      </w:pPr>
      <w:r w:rsidRPr="00B16DEB">
        <w:rPr>
          <w:rFonts w:ascii="Tahoma" w:hAnsi="Tahoma" w:cs="Tahoma"/>
          <w:sz w:val="22"/>
          <w:szCs w:val="22"/>
          <w:lang w:val="ro-RO"/>
        </w:rPr>
        <w:t xml:space="preserve">Caietul de sarcini are ca scop </w:t>
      </w:r>
      <w:r w:rsidR="009F14EE" w:rsidRPr="00B16DEB">
        <w:rPr>
          <w:rFonts w:ascii="Tahoma" w:hAnsi="Tahoma" w:cs="Tahoma"/>
          <w:sz w:val="22"/>
          <w:szCs w:val="22"/>
          <w:lang w:val="ro-RO"/>
        </w:rPr>
        <w:t>achiziționa</w:t>
      </w:r>
      <w:r w:rsidR="004B54D0" w:rsidRPr="00B16DEB">
        <w:rPr>
          <w:rFonts w:ascii="Tahoma" w:hAnsi="Tahoma" w:cs="Tahoma"/>
          <w:sz w:val="22"/>
          <w:szCs w:val="22"/>
          <w:lang w:val="ro-RO"/>
        </w:rPr>
        <w:t>rea</w:t>
      </w:r>
      <w:r w:rsidR="009F14EE" w:rsidRPr="00B16DEB">
        <w:rPr>
          <w:rFonts w:ascii="Tahoma" w:hAnsi="Tahoma" w:cs="Tahoma"/>
          <w:sz w:val="22"/>
          <w:szCs w:val="22"/>
          <w:lang w:val="ro-RO"/>
        </w:rPr>
        <w:t xml:space="preserve"> </w:t>
      </w:r>
      <w:r w:rsidR="009F14EE" w:rsidRPr="00835E1D">
        <w:rPr>
          <w:rFonts w:ascii="Tahoma" w:hAnsi="Tahoma" w:cs="Tahoma"/>
          <w:sz w:val="22"/>
          <w:szCs w:val="22"/>
          <w:lang w:val="ro-RO"/>
        </w:rPr>
        <w:t>servicii</w:t>
      </w:r>
      <w:r w:rsidR="004B54D0" w:rsidRPr="00835E1D">
        <w:rPr>
          <w:rFonts w:ascii="Tahoma" w:hAnsi="Tahoma" w:cs="Tahoma"/>
          <w:sz w:val="22"/>
          <w:szCs w:val="22"/>
          <w:lang w:val="ro-RO"/>
        </w:rPr>
        <w:t>lor</w:t>
      </w:r>
      <w:r w:rsidR="009F14EE" w:rsidRPr="00835E1D">
        <w:rPr>
          <w:rFonts w:ascii="Tahoma" w:hAnsi="Tahoma" w:cs="Tahoma"/>
          <w:sz w:val="22"/>
          <w:szCs w:val="22"/>
          <w:lang w:val="ro-RO"/>
        </w:rPr>
        <w:t xml:space="preserve"> de </w:t>
      </w:r>
      <w:bookmarkStart w:id="0" w:name="_Hlk221700797"/>
      <w:r w:rsidR="00F13EEA" w:rsidRPr="00835E1D">
        <w:rPr>
          <w:rFonts w:ascii="Tahoma" w:hAnsi="Tahoma" w:cs="Tahoma"/>
          <w:sz w:val="22"/>
          <w:szCs w:val="22"/>
          <w:lang w:val="ro-RO"/>
        </w:rPr>
        <w:t xml:space="preserve">acces </w:t>
      </w:r>
      <w:r w:rsidR="000471F4" w:rsidRPr="00835E1D">
        <w:rPr>
          <w:rFonts w:ascii="Tahoma" w:hAnsi="Tahoma" w:cs="Tahoma"/>
          <w:sz w:val="22"/>
          <w:szCs w:val="22"/>
          <w:lang w:val="ro-RO"/>
        </w:rPr>
        <w:t xml:space="preserve">mentenanță </w:t>
      </w:r>
      <w:r w:rsidR="00F13EEA" w:rsidRPr="00835E1D">
        <w:rPr>
          <w:rFonts w:ascii="Tahoma" w:hAnsi="Tahoma" w:cs="Tahoma"/>
          <w:sz w:val="22"/>
          <w:szCs w:val="22"/>
          <w:lang w:val="ro-RO"/>
        </w:rPr>
        <w:t xml:space="preserve">licențe și servicii de suport de specialitate </w:t>
      </w:r>
      <w:r w:rsidR="000471F4" w:rsidRPr="00835E1D">
        <w:rPr>
          <w:rFonts w:ascii="Tahoma" w:hAnsi="Tahoma" w:cs="Tahoma"/>
          <w:sz w:val="22"/>
          <w:szCs w:val="22"/>
          <w:lang w:val="ro-RO"/>
        </w:rPr>
        <w:t xml:space="preserve">pentru </w:t>
      </w:r>
      <w:r w:rsidR="00445ABC">
        <w:rPr>
          <w:rFonts w:ascii="Tahoma" w:hAnsi="Tahoma" w:cs="Tahoma"/>
          <w:sz w:val="22"/>
          <w:szCs w:val="22"/>
          <w:lang w:val="ro-RO"/>
        </w:rPr>
        <w:t>„</w:t>
      </w:r>
      <w:r w:rsidR="000471F4" w:rsidRPr="00835E1D">
        <w:rPr>
          <w:rFonts w:ascii="Tahoma" w:hAnsi="Tahoma" w:cs="Tahoma"/>
          <w:sz w:val="22"/>
          <w:szCs w:val="22"/>
          <w:lang w:val="ro-RO"/>
        </w:rPr>
        <w:t>Sistemul de modelare al proceselor operaționale cu flux electronic de documen</w:t>
      </w:r>
      <w:bookmarkEnd w:id="0"/>
      <w:r w:rsidR="000471F4" w:rsidRPr="00835E1D">
        <w:rPr>
          <w:rFonts w:ascii="Tahoma" w:hAnsi="Tahoma" w:cs="Tahoma"/>
          <w:sz w:val="22"/>
          <w:szCs w:val="22"/>
          <w:lang w:val="ro-RO"/>
        </w:rPr>
        <w:t>te</w:t>
      </w:r>
      <w:r w:rsidR="00445ABC">
        <w:rPr>
          <w:rFonts w:ascii="Tahoma" w:hAnsi="Tahoma" w:cs="Tahoma"/>
          <w:sz w:val="22"/>
          <w:szCs w:val="22"/>
          <w:lang w:val="ro-RO"/>
        </w:rPr>
        <w:t>”</w:t>
      </w:r>
      <w:r w:rsidR="000471F4" w:rsidRPr="00B16DEB">
        <w:rPr>
          <w:rFonts w:ascii="Tahoma" w:hAnsi="Tahoma" w:cs="Tahoma"/>
          <w:sz w:val="22"/>
          <w:szCs w:val="22"/>
          <w:lang w:val="ro-RO"/>
        </w:rPr>
        <w:t xml:space="preserve">, constând în </w:t>
      </w:r>
      <w:r w:rsidR="00B54C07" w:rsidRPr="00B16DEB">
        <w:rPr>
          <w:rFonts w:ascii="Tahoma" w:hAnsi="Tahoma" w:cs="Tahoma"/>
          <w:sz w:val="22"/>
          <w:szCs w:val="22"/>
          <w:lang w:val="ro-RO"/>
        </w:rPr>
        <w:t>asigurarea acces</w:t>
      </w:r>
      <w:r w:rsidR="000471F4" w:rsidRPr="00B16DEB">
        <w:rPr>
          <w:rFonts w:ascii="Tahoma" w:hAnsi="Tahoma" w:cs="Tahoma"/>
          <w:sz w:val="22"/>
          <w:szCs w:val="22"/>
          <w:lang w:val="ro-RO"/>
        </w:rPr>
        <w:t>ului</w:t>
      </w:r>
      <w:r w:rsidR="00B54C07" w:rsidRPr="00B16DEB">
        <w:rPr>
          <w:rFonts w:ascii="Tahoma" w:hAnsi="Tahoma" w:cs="Tahoma"/>
          <w:sz w:val="22"/>
          <w:szCs w:val="22"/>
          <w:lang w:val="ro-RO"/>
        </w:rPr>
        <w:t xml:space="preserve"> la actualizări software ELO</w:t>
      </w:r>
      <w:r w:rsidR="004B54D0" w:rsidRPr="00B16DEB">
        <w:rPr>
          <w:rFonts w:ascii="Tahoma" w:hAnsi="Tahoma" w:cs="Tahoma"/>
          <w:sz w:val="22"/>
          <w:szCs w:val="22"/>
          <w:lang w:val="ro-RO"/>
        </w:rPr>
        <w:t>, precum și prestarea serviciilor de suport de specialitate</w:t>
      </w:r>
      <w:r w:rsidR="00F26D20" w:rsidRPr="00B16DEB">
        <w:rPr>
          <w:rFonts w:ascii="Tahoma" w:hAnsi="Tahoma" w:cs="Tahoma"/>
          <w:sz w:val="22"/>
          <w:szCs w:val="22"/>
          <w:lang w:val="ro-RO"/>
        </w:rPr>
        <w:t xml:space="preserve"> pentru </w:t>
      </w:r>
      <w:r w:rsidR="004B54D0" w:rsidRPr="00B16DEB">
        <w:rPr>
          <w:rFonts w:ascii="Tahoma" w:hAnsi="Tahoma" w:cs="Tahoma"/>
          <w:sz w:val="22"/>
          <w:szCs w:val="22"/>
          <w:lang w:val="ro-RO"/>
        </w:rPr>
        <w:t>sistemul menționat mai</w:t>
      </w:r>
      <w:r w:rsidR="00FF26BC" w:rsidRPr="00B16DEB">
        <w:rPr>
          <w:rFonts w:ascii="Tahoma" w:hAnsi="Tahoma" w:cs="Tahoma"/>
          <w:sz w:val="22"/>
          <w:szCs w:val="22"/>
          <w:lang w:val="ro-RO"/>
        </w:rPr>
        <w:t xml:space="preserve"> sus. </w:t>
      </w:r>
    </w:p>
    <w:p w14:paraId="46C17463" w14:textId="77777777" w:rsidR="006D7926" w:rsidRPr="00B16DEB" w:rsidRDefault="006D7926" w:rsidP="00445ABC">
      <w:pPr>
        <w:ind w:firstLine="720"/>
        <w:jc w:val="both"/>
        <w:rPr>
          <w:rFonts w:ascii="Tahoma" w:hAnsi="Tahoma" w:cs="Tahoma"/>
          <w:sz w:val="22"/>
          <w:szCs w:val="22"/>
          <w:lang w:val="ro-RO"/>
        </w:rPr>
      </w:pPr>
    </w:p>
    <w:p w14:paraId="11E047BF" w14:textId="34CDF8AF" w:rsidR="00B54C07" w:rsidRPr="00F13EEA" w:rsidRDefault="00062D4C" w:rsidP="00445ABC">
      <w:pPr>
        <w:ind w:firstLine="720"/>
        <w:jc w:val="both"/>
        <w:rPr>
          <w:rFonts w:ascii="Tahoma" w:hAnsi="Tahoma" w:cs="Tahoma"/>
          <w:sz w:val="22"/>
          <w:szCs w:val="22"/>
          <w:lang w:val="it-IT"/>
        </w:rPr>
      </w:pPr>
      <w:proofErr w:type="spellStart"/>
      <w:r w:rsidRPr="00B16DEB">
        <w:rPr>
          <w:rFonts w:ascii="Tahoma" w:hAnsi="Tahoma" w:cs="Tahoma"/>
          <w:sz w:val="22"/>
          <w:szCs w:val="22"/>
          <w:lang w:val="fr-FR"/>
        </w:rPr>
        <w:t>Licențele</w:t>
      </w:r>
      <w:proofErr w:type="spellEnd"/>
      <w:r w:rsidRPr="00B16DEB">
        <w:rPr>
          <w:rFonts w:ascii="Tahoma" w:hAnsi="Tahoma" w:cs="Tahoma"/>
          <w:sz w:val="22"/>
          <w:szCs w:val="22"/>
          <w:lang w:val="fr-FR"/>
        </w:rPr>
        <w:t xml:space="preserve"> software </w:t>
      </w:r>
      <w:proofErr w:type="spellStart"/>
      <w:r w:rsidRPr="00B16DEB">
        <w:rPr>
          <w:rFonts w:ascii="Tahoma" w:hAnsi="Tahoma" w:cs="Tahoma"/>
          <w:sz w:val="22"/>
          <w:szCs w:val="22"/>
          <w:lang w:val="fr-FR"/>
        </w:rPr>
        <w:t>componente</w:t>
      </w:r>
      <w:proofErr w:type="spellEnd"/>
      <w:r w:rsidRPr="00B16DEB">
        <w:rPr>
          <w:rFonts w:ascii="Tahoma" w:hAnsi="Tahoma" w:cs="Tahoma"/>
          <w:sz w:val="22"/>
          <w:szCs w:val="22"/>
          <w:lang w:val="fr-FR"/>
        </w:rPr>
        <w:t xml:space="preserve"> ale </w:t>
      </w:r>
      <w:proofErr w:type="spellStart"/>
      <w:proofErr w:type="gramStart"/>
      <w:r w:rsidRPr="00B16DEB">
        <w:rPr>
          <w:rFonts w:ascii="Tahoma" w:hAnsi="Tahoma" w:cs="Tahoma"/>
          <w:sz w:val="22"/>
          <w:szCs w:val="22"/>
          <w:lang w:val="fr-FR"/>
        </w:rPr>
        <w:t>sistemului</w:t>
      </w:r>
      <w:proofErr w:type="spellEnd"/>
      <w:r w:rsidRPr="00F13EEA">
        <w:rPr>
          <w:rFonts w:ascii="Tahoma" w:hAnsi="Tahoma" w:cs="Tahoma"/>
          <w:sz w:val="22"/>
          <w:szCs w:val="22"/>
          <w:lang w:val="it-IT"/>
        </w:rPr>
        <w:t>:</w:t>
      </w:r>
      <w:proofErr w:type="gramEnd"/>
    </w:p>
    <w:p w14:paraId="642D134C" w14:textId="77777777" w:rsidR="00AD56FC" w:rsidRPr="00B16DEB" w:rsidRDefault="00062D4C" w:rsidP="00445ABC">
      <w:pPr>
        <w:numPr>
          <w:ilvl w:val="0"/>
          <w:numId w:val="16"/>
        </w:numPr>
        <w:ind w:left="1434" w:hanging="357"/>
        <w:rPr>
          <w:rFonts w:ascii="Tahoma" w:hAnsi="Tahoma" w:cs="Tahoma"/>
          <w:color w:val="000000"/>
          <w:sz w:val="22"/>
          <w:szCs w:val="22"/>
        </w:rPr>
      </w:pPr>
      <w:r w:rsidRPr="00B16DEB">
        <w:rPr>
          <w:rFonts w:ascii="Tahoma" w:hAnsi="Tahoma" w:cs="Tahoma"/>
          <w:color w:val="000000"/>
          <w:sz w:val="22"/>
          <w:szCs w:val="22"/>
        </w:rPr>
        <w:t xml:space="preserve">ELO Web Server - Module 4 </w:t>
      </w:r>
      <w:r w:rsidRPr="00B16DEB">
        <w:rPr>
          <w:rFonts w:ascii="Tahoma" w:hAnsi="Tahoma" w:cs="Tahoma"/>
          <w:color w:val="000000"/>
          <w:sz w:val="22"/>
          <w:szCs w:val="22"/>
          <w:lang w:val="ro-RO"/>
        </w:rPr>
        <w:t>„Unlimited</w:t>
      </w:r>
      <w:r w:rsidRPr="00B16DEB">
        <w:rPr>
          <w:rFonts w:ascii="Tahoma" w:hAnsi="Tahoma" w:cs="Tahoma"/>
          <w:color w:val="000000"/>
          <w:sz w:val="22"/>
          <w:szCs w:val="22"/>
        </w:rPr>
        <w:t xml:space="preserve">” – 1 </w:t>
      </w:r>
      <w:proofErr w:type="spellStart"/>
      <w:proofErr w:type="gramStart"/>
      <w:r w:rsidRPr="00B16DEB">
        <w:rPr>
          <w:rFonts w:ascii="Tahoma" w:hAnsi="Tahoma" w:cs="Tahoma"/>
          <w:color w:val="000000"/>
          <w:sz w:val="22"/>
          <w:szCs w:val="22"/>
        </w:rPr>
        <w:t>licen</w:t>
      </w:r>
      <w:proofErr w:type="spellEnd"/>
      <w:r w:rsidRPr="00B16DEB">
        <w:rPr>
          <w:rFonts w:ascii="Tahoma" w:hAnsi="Tahoma" w:cs="Tahoma"/>
          <w:color w:val="000000"/>
          <w:sz w:val="22"/>
          <w:szCs w:val="22"/>
          <w:lang w:val="ro-RO"/>
        </w:rPr>
        <w:t>ță</w:t>
      </w:r>
      <w:r w:rsidR="00AD56FC" w:rsidRPr="00B16DEB">
        <w:rPr>
          <w:rFonts w:ascii="Tahoma" w:hAnsi="Tahoma" w:cs="Tahoma"/>
          <w:color w:val="000000"/>
          <w:sz w:val="22"/>
          <w:szCs w:val="22"/>
        </w:rPr>
        <w:t>;</w:t>
      </w:r>
      <w:proofErr w:type="gramEnd"/>
    </w:p>
    <w:p w14:paraId="304A2B31" w14:textId="77777777" w:rsidR="00B00337" w:rsidRPr="00B16DEB" w:rsidRDefault="00B00337" w:rsidP="00445ABC">
      <w:pPr>
        <w:numPr>
          <w:ilvl w:val="0"/>
          <w:numId w:val="16"/>
        </w:numPr>
        <w:ind w:left="1434" w:hanging="357"/>
        <w:rPr>
          <w:rFonts w:ascii="Tahoma" w:hAnsi="Tahoma" w:cs="Tahoma"/>
          <w:color w:val="000000"/>
          <w:sz w:val="22"/>
          <w:szCs w:val="22"/>
        </w:rPr>
      </w:pPr>
      <w:r w:rsidRPr="00B16DEB">
        <w:rPr>
          <w:rFonts w:ascii="Tahoma" w:hAnsi="Tahoma" w:cs="Tahoma"/>
          <w:color w:val="000000"/>
          <w:sz w:val="22"/>
          <w:szCs w:val="22"/>
        </w:rPr>
        <w:t xml:space="preserve">ELO Index Server - Module 4 </w:t>
      </w:r>
      <w:r w:rsidRPr="00B16DEB">
        <w:rPr>
          <w:rFonts w:ascii="Tahoma" w:hAnsi="Tahoma" w:cs="Tahoma"/>
          <w:color w:val="000000"/>
          <w:sz w:val="22"/>
          <w:szCs w:val="22"/>
          <w:lang w:val="ro-RO"/>
        </w:rPr>
        <w:t>„Unlimited</w:t>
      </w:r>
      <w:r w:rsidRPr="00B16DEB">
        <w:rPr>
          <w:rFonts w:ascii="Tahoma" w:hAnsi="Tahoma" w:cs="Tahoma"/>
          <w:color w:val="000000"/>
          <w:sz w:val="22"/>
          <w:szCs w:val="22"/>
        </w:rPr>
        <w:t xml:space="preserve">” – 1 </w:t>
      </w:r>
      <w:proofErr w:type="spellStart"/>
      <w:proofErr w:type="gramStart"/>
      <w:r w:rsidRPr="00B16DEB">
        <w:rPr>
          <w:rFonts w:ascii="Tahoma" w:hAnsi="Tahoma" w:cs="Tahoma"/>
          <w:color w:val="000000"/>
          <w:sz w:val="22"/>
          <w:szCs w:val="22"/>
        </w:rPr>
        <w:t>licen</w:t>
      </w:r>
      <w:proofErr w:type="spellEnd"/>
      <w:r w:rsidRPr="00B16DEB">
        <w:rPr>
          <w:rFonts w:ascii="Tahoma" w:hAnsi="Tahoma" w:cs="Tahoma"/>
          <w:color w:val="000000"/>
          <w:sz w:val="22"/>
          <w:szCs w:val="22"/>
          <w:lang w:val="ro-RO"/>
        </w:rPr>
        <w:t>ță</w:t>
      </w:r>
      <w:r w:rsidRPr="00B16DEB">
        <w:rPr>
          <w:rFonts w:ascii="Tahoma" w:hAnsi="Tahoma" w:cs="Tahoma"/>
          <w:color w:val="000000"/>
          <w:sz w:val="22"/>
          <w:szCs w:val="22"/>
        </w:rPr>
        <w:t>;</w:t>
      </w:r>
      <w:proofErr w:type="gramEnd"/>
    </w:p>
    <w:p w14:paraId="2867D5D0" w14:textId="77777777" w:rsidR="00B00337" w:rsidRPr="00B16DEB" w:rsidRDefault="00B00337" w:rsidP="00445ABC">
      <w:pPr>
        <w:numPr>
          <w:ilvl w:val="0"/>
          <w:numId w:val="16"/>
        </w:numPr>
        <w:ind w:left="1434" w:hanging="357"/>
        <w:rPr>
          <w:rFonts w:ascii="Tahoma" w:hAnsi="Tahoma" w:cs="Tahoma"/>
          <w:color w:val="000000"/>
          <w:sz w:val="22"/>
          <w:szCs w:val="22"/>
        </w:rPr>
      </w:pPr>
      <w:r w:rsidRPr="00B16DEB">
        <w:rPr>
          <w:rFonts w:ascii="Tahoma" w:hAnsi="Tahoma" w:cs="Tahoma"/>
          <w:color w:val="000000"/>
          <w:sz w:val="22"/>
          <w:szCs w:val="22"/>
        </w:rPr>
        <w:t xml:space="preserve">ELO Index Server user access (write license) – 5 </w:t>
      </w:r>
      <w:proofErr w:type="spellStart"/>
      <w:proofErr w:type="gramStart"/>
      <w:r w:rsidRPr="00B16DEB">
        <w:rPr>
          <w:rFonts w:ascii="Tahoma" w:hAnsi="Tahoma" w:cs="Tahoma"/>
          <w:color w:val="000000"/>
          <w:sz w:val="22"/>
          <w:szCs w:val="22"/>
        </w:rPr>
        <w:t>licen</w:t>
      </w:r>
      <w:proofErr w:type="spellEnd"/>
      <w:r w:rsidRPr="00B16DEB">
        <w:rPr>
          <w:rFonts w:ascii="Tahoma" w:hAnsi="Tahoma" w:cs="Tahoma"/>
          <w:color w:val="000000"/>
          <w:sz w:val="22"/>
          <w:szCs w:val="22"/>
          <w:lang w:val="ro-RO"/>
        </w:rPr>
        <w:t>țe</w:t>
      </w:r>
      <w:r w:rsidRPr="00B16DEB">
        <w:rPr>
          <w:rFonts w:ascii="Tahoma" w:hAnsi="Tahoma" w:cs="Tahoma"/>
          <w:color w:val="000000"/>
          <w:sz w:val="22"/>
          <w:szCs w:val="22"/>
        </w:rPr>
        <w:t>;</w:t>
      </w:r>
      <w:proofErr w:type="gramEnd"/>
    </w:p>
    <w:p w14:paraId="32824C54" w14:textId="77777777" w:rsidR="00B00337" w:rsidRPr="00B16DEB" w:rsidRDefault="00B00337" w:rsidP="00445ABC">
      <w:pPr>
        <w:numPr>
          <w:ilvl w:val="0"/>
          <w:numId w:val="16"/>
        </w:numPr>
        <w:ind w:left="1434" w:hanging="357"/>
        <w:rPr>
          <w:rFonts w:ascii="Tahoma" w:hAnsi="Tahoma" w:cs="Tahoma"/>
          <w:color w:val="000000"/>
          <w:sz w:val="22"/>
          <w:szCs w:val="22"/>
        </w:rPr>
      </w:pPr>
      <w:r w:rsidRPr="00B16DEB">
        <w:rPr>
          <w:rFonts w:ascii="Tahoma" w:hAnsi="Tahoma" w:cs="Tahoma"/>
          <w:color w:val="000000"/>
          <w:sz w:val="22"/>
          <w:szCs w:val="22"/>
        </w:rPr>
        <w:t xml:space="preserve">ELO Registry Module – 1 </w:t>
      </w:r>
      <w:proofErr w:type="spellStart"/>
      <w:proofErr w:type="gramStart"/>
      <w:r w:rsidRPr="00B16DEB">
        <w:rPr>
          <w:rFonts w:ascii="Tahoma" w:hAnsi="Tahoma" w:cs="Tahoma"/>
          <w:color w:val="000000"/>
          <w:sz w:val="22"/>
          <w:szCs w:val="22"/>
        </w:rPr>
        <w:t>licen</w:t>
      </w:r>
      <w:proofErr w:type="spellEnd"/>
      <w:r w:rsidRPr="00B16DEB">
        <w:rPr>
          <w:rFonts w:ascii="Tahoma" w:hAnsi="Tahoma" w:cs="Tahoma"/>
          <w:color w:val="000000"/>
          <w:sz w:val="22"/>
          <w:szCs w:val="22"/>
          <w:lang w:val="ro-RO"/>
        </w:rPr>
        <w:t>ță</w:t>
      </w:r>
      <w:r w:rsidRPr="00B16DEB">
        <w:rPr>
          <w:rFonts w:ascii="Tahoma" w:hAnsi="Tahoma" w:cs="Tahoma"/>
          <w:color w:val="000000"/>
          <w:sz w:val="22"/>
          <w:szCs w:val="22"/>
        </w:rPr>
        <w:t>;</w:t>
      </w:r>
      <w:proofErr w:type="gramEnd"/>
    </w:p>
    <w:p w14:paraId="4BB6FC18" w14:textId="77777777" w:rsidR="00407A02" w:rsidRPr="00B16DEB" w:rsidRDefault="00407A02" w:rsidP="00445ABC">
      <w:pPr>
        <w:numPr>
          <w:ilvl w:val="0"/>
          <w:numId w:val="16"/>
        </w:numPr>
        <w:ind w:left="1434" w:hanging="357"/>
        <w:rPr>
          <w:rFonts w:ascii="Tahoma" w:hAnsi="Tahoma" w:cs="Tahoma"/>
          <w:color w:val="000000"/>
          <w:sz w:val="22"/>
          <w:szCs w:val="22"/>
        </w:rPr>
      </w:pPr>
      <w:r w:rsidRPr="00B16DEB">
        <w:rPr>
          <w:rFonts w:ascii="Tahoma" w:hAnsi="Tahoma" w:cs="Tahoma"/>
          <w:color w:val="000000"/>
          <w:sz w:val="22"/>
          <w:szCs w:val="22"/>
        </w:rPr>
        <w:t xml:space="preserve">ELO </w:t>
      </w:r>
      <w:proofErr w:type="spellStart"/>
      <w:r w:rsidRPr="00B16DEB">
        <w:rPr>
          <w:rFonts w:ascii="Tahoma" w:hAnsi="Tahoma" w:cs="Tahoma"/>
          <w:color w:val="000000"/>
          <w:sz w:val="22"/>
          <w:szCs w:val="22"/>
        </w:rPr>
        <w:t>BarCode</w:t>
      </w:r>
      <w:proofErr w:type="spellEnd"/>
      <w:r w:rsidRPr="00B16DEB">
        <w:rPr>
          <w:rFonts w:ascii="Tahoma" w:hAnsi="Tahoma" w:cs="Tahoma"/>
          <w:color w:val="000000"/>
          <w:sz w:val="22"/>
          <w:szCs w:val="22"/>
        </w:rPr>
        <w:t xml:space="preserve"> Server – 1 </w:t>
      </w:r>
      <w:proofErr w:type="spellStart"/>
      <w:proofErr w:type="gramStart"/>
      <w:r w:rsidRPr="00B16DEB">
        <w:rPr>
          <w:rFonts w:ascii="Tahoma" w:hAnsi="Tahoma" w:cs="Tahoma"/>
          <w:color w:val="000000"/>
          <w:sz w:val="22"/>
          <w:szCs w:val="22"/>
        </w:rPr>
        <w:t>licență</w:t>
      </w:r>
      <w:proofErr w:type="spellEnd"/>
      <w:r w:rsidRPr="00B16DEB">
        <w:rPr>
          <w:rFonts w:ascii="Tahoma" w:hAnsi="Tahoma" w:cs="Tahoma"/>
          <w:color w:val="000000"/>
          <w:sz w:val="22"/>
          <w:szCs w:val="22"/>
        </w:rPr>
        <w:t>;</w:t>
      </w:r>
      <w:proofErr w:type="gramEnd"/>
    </w:p>
    <w:p w14:paraId="45F20CCB" w14:textId="77777777" w:rsidR="00AD56FC" w:rsidRPr="00B16DEB" w:rsidRDefault="00062D4C" w:rsidP="00445ABC">
      <w:pPr>
        <w:numPr>
          <w:ilvl w:val="0"/>
          <w:numId w:val="16"/>
        </w:numPr>
        <w:ind w:left="1434" w:hanging="357"/>
        <w:rPr>
          <w:rFonts w:ascii="Tahoma" w:hAnsi="Tahoma" w:cs="Tahoma"/>
          <w:color w:val="000000"/>
          <w:sz w:val="22"/>
          <w:szCs w:val="22"/>
        </w:rPr>
      </w:pPr>
      <w:r w:rsidRPr="00B16DEB">
        <w:rPr>
          <w:rFonts w:ascii="Tahoma" w:hAnsi="Tahoma" w:cs="Tahoma"/>
          <w:color w:val="000000"/>
          <w:sz w:val="22"/>
          <w:szCs w:val="22"/>
        </w:rPr>
        <w:t>ELO Web Client (write license)</w:t>
      </w:r>
      <w:r w:rsidR="00AD56FC" w:rsidRPr="00B16DEB">
        <w:rPr>
          <w:rFonts w:ascii="Tahoma" w:hAnsi="Tahoma" w:cs="Tahoma"/>
          <w:color w:val="000000"/>
          <w:sz w:val="22"/>
          <w:szCs w:val="22"/>
        </w:rPr>
        <w:t xml:space="preserve"> –</w:t>
      </w:r>
      <w:r w:rsidRPr="00B16DEB">
        <w:rPr>
          <w:rFonts w:ascii="Tahoma" w:hAnsi="Tahoma" w:cs="Tahoma"/>
          <w:color w:val="000000"/>
          <w:sz w:val="22"/>
          <w:szCs w:val="22"/>
        </w:rPr>
        <w:t xml:space="preserve"> 655 </w:t>
      </w:r>
      <w:proofErr w:type="spellStart"/>
      <w:proofErr w:type="gramStart"/>
      <w:r w:rsidRPr="00B16DEB">
        <w:rPr>
          <w:rFonts w:ascii="Tahoma" w:hAnsi="Tahoma" w:cs="Tahoma"/>
          <w:color w:val="000000"/>
          <w:sz w:val="22"/>
          <w:szCs w:val="22"/>
        </w:rPr>
        <w:t>licențe</w:t>
      </w:r>
      <w:proofErr w:type="spellEnd"/>
      <w:r w:rsidR="00AD56FC" w:rsidRPr="00B16DEB">
        <w:rPr>
          <w:rFonts w:ascii="Tahoma" w:hAnsi="Tahoma" w:cs="Tahoma"/>
          <w:color w:val="000000"/>
          <w:sz w:val="22"/>
          <w:szCs w:val="22"/>
        </w:rPr>
        <w:t>;</w:t>
      </w:r>
      <w:proofErr w:type="gramEnd"/>
    </w:p>
    <w:p w14:paraId="71E1AD0C" w14:textId="77777777" w:rsidR="00AD56FC" w:rsidRPr="00B16DEB" w:rsidRDefault="00062D4C" w:rsidP="00445ABC">
      <w:pPr>
        <w:numPr>
          <w:ilvl w:val="0"/>
          <w:numId w:val="16"/>
        </w:numPr>
        <w:ind w:left="1434" w:hanging="357"/>
        <w:rPr>
          <w:rFonts w:ascii="Tahoma" w:hAnsi="Tahoma" w:cs="Tahoma"/>
          <w:color w:val="000000"/>
          <w:sz w:val="22"/>
          <w:szCs w:val="22"/>
          <w:lang w:val="fr-FR"/>
        </w:rPr>
      </w:pPr>
      <w:r w:rsidRPr="00B16DEB">
        <w:rPr>
          <w:rFonts w:ascii="Tahoma" w:hAnsi="Tahoma" w:cs="Tahoma"/>
          <w:color w:val="000000"/>
          <w:sz w:val="22"/>
          <w:szCs w:val="22"/>
          <w:lang w:val="fr-FR"/>
        </w:rPr>
        <w:t xml:space="preserve">ELO ECM Suite – Java Client – 48 </w:t>
      </w:r>
      <w:proofErr w:type="spellStart"/>
      <w:proofErr w:type="gramStart"/>
      <w:r w:rsidRPr="00B16DEB">
        <w:rPr>
          <w:rFonts w:ascii="Tahoma" w:hAnsi="Tahoma" w:cs="Tahoma"/>
          <w:color w:val="000000"/>
          <w:sz w:val="22"/>
          <w:szCs w:val="22"/>
          <w:lang w:val="fr-FR"/>
        </w:rPr>
        <w:t>licențe</w:t>
      </w:r>
      <w:proofErr w:type="spellEnd"/>
      <w:r w:rsidR="00AD56FC" w:rsidRPr="00B16DEB">
        <w:rPr>
          <w:rFonts w:ascii="Tahoma" w:hAnsi="Tahoma" w:cs="Tahoma"/>
          <w:color w:val="000000"/>
          <w:sz w:val="22"/>
          <w:szCs w:val="22"/>
          <w:lang w:val="fr-FR"/>
        </w:rPr>
        <w:t>;</w:t>
      </w:r>
      <w:proofErr w:type="gramEnd"/>
    </w:p>
    <w:p w14:paraId="79B89560" w14:textId="3BCE8103" w:rsidR="00B00337" w:rsidRPr="00B16DEB" w:rsidRDefault="00B00337" w:rsidP="00445ABC">
      <w:pPr>
        <w:numPr>
          <w:ilvl w:val="0"/>
          <w:numId w:val="16"/>
        </w:numPr>
        <w:ind w:left="1434" w:hanging="357"/>
        <w:rPr>
          <w:rFonts w:ascii="Tahoma" w:hAnsi="Tahoma" w:cs="Tahoma"/>
          <w:color w:val="000000"/>
          <w:sz w:val="22"/>
          <w:szCs w:val="22"/>
          <w:lang w:val="fr-FR"/>
        </w:rPr>
      </w:pPr>
      <w:r w:rsidRPr="00B16DEB">
        <w:rPr>
          <w:rFonts w:ascii="Tahoma" w:hAnsi="Tahoma" w:cs="Tahoma"/>
          <w:color w:val="000000"/>
          <w:sz w:val="22"/>
          <w:szCs w:val="22"/>
          <w:lang w:val="fr-FR"/>
        </w:rPr>
        <w:t xml:space="preserve">ELO XC – 45 </w:t>
      </w:r>
      <w:proofErr w:type="spellStart"/>
      <w:r w:rsidRPr="00B16DEB">
        <w:rPr>
          <w:rFonts w:ascii="Tahoma" w:hAnsi="Tahoma" w:cs="Tahoma"/>
          <w:color w:val="000000"/>
          <w:sz w:val="22"/>
          <w:szCs w:val="22"/>
          <w:lang w:val="fr-FR"/>
        </w:rPr>
        <w:t>licențe</w:t>
      </w:r>
      <w:proofErr w:type="spellEnd"/>
      <w:r w:rsidR="00174DA4" w:rsidRPr="00B16DEB">
        <w:rPr>
          <w:rFonts w:ascii="Tahoma" w:hAnsi="Tahoma" w:cs="Tahoma"/>
          <w:color w:val="000000"/>
          <w:sz w:val="22"/>
          <w:szCs w:val="22"/>
        </w:rPr>
        <w:t>.</w:t>
      </w:r>
    </w:p>
    <w:p w14:paraId="51D02C1D" w14:textId="77777777" w:rsidR="00174DA4" w:rsidRPr="00B16DEB" w:rsidRDefault="00174DA4" w:rsidP="00445ABC">
      <w:pPr>
        <w:rPr>
          <w:rFonts w:ascii="Tahoma" w:hAnsi="Tahoma" w:cs="Tahoma"/>
          <w:color w:val="000000"/>
          <w:sz w:val="22"/>
          <w:szCs w:val="22"/>
          <w:lang w:val="fr-FR"/>
        </w:rPr>
      </w:pPr>
    </w:p>
    <w:p w14:paraId="54298E35" w14:textId="77777777" w:rsidR="007F7385" w:rsidRPr="00445ABC" w:rsidRDefault="00240906" w:rsidP="00445ABC">
      <w:pPr>
        <w:numPr>
          <w:ilvl w:val="0"/>
          <w:numId w:val="30"/>
        </w:numPr>
        <w:tabs>
          <w:tab w:val="left" w:pos="851"/>
          <w:tab w:val="left" w:pos="1843"/>
        </w:tabs>
        <w:ind w:left="284" w:firstLine="76"/>
        <w:jc w:val="both"/>
        <w:rPr>
          <w:rFonts w:ascii="Tahoma" w:hAnsi="Tahoma" w:cs="Tahoma"/>
          <w:sz w:val="22"/>
          <w:szCs w:val="22"/>
          <w:lang w:val="ro-RO"/>
        </w:rPr>
      </w:pPr>
      <w:r w:rsidRPr="00B16DEB">
        <w:rPr>
          <w:rFonts w:ascii="Tahoma" w:hAnsi="Tahoma" w:cs="Tahoma"/>
          <w:b/>
          <w:sz w:val="22"/>
          <w:szCs w:val="22"/>
          <w:lang w:val="ro-RO"/>
        </w:rPr>
        <w:t>CARACTERISTICI ȘI CERINȚE</w:t>
      </w:r>
    </w:p>
    <w:p w14:paraId="0991D9E5" w14:textId="77777777" w:rsidR="007D3089" w:rsidRDefault="007D3089" w:rsidP="00445ABC">
      <w:pPr>
        <w:tabs>
          <w:tab w:val="left" w:pos="851"/>
          <w:tab w:val="left" w:pos="1843"/>
        </w:tabs>
        <w:jc w:val="both"/>
        <w:rPr>
          <w:rFonts w:ascii="Tahoma" w:hAnsi="Tahoma" w:cs="Tahoma"/>
          <w:b/>
          <w:sz w:val="22"/>
          <w:szCs w:val="22"/>
          <w:lang w:val="ro-RO"/>
        </w:rPr>
      </w:pPr>
    </w:p>
    <w:p w14:paraId="1E083DA1" w14:textId="27D8C92C" w:rsidR="007D3089" w:rsidRPr="00445ABC" w:rsidRDefault="00445ABC" w:rsidP="00445ABC">
      <w:pPr>
        <w:tabs>
          <w:tab w:val="left" w:pos="851"/>
          <w:tab w:val="left" w:pos="1843"/>
        </w:tabs>
        <w:jc w:val="both"/>
        <w:rPr>
          <w:rFonts w:ascii="Tahoma" w:hAnsi="Tahoma" w:cs="Tahoma"/>
          <w:sz w:val="22"/>
          <w:szCs w:val="22"/>
          <w:lang w:val="ro-RO"/>
        </w:rPr>
      </w:pPr>
      <w:r>
        <w:rPr>
          <w:rFonts w:ascii="Tahoma" w:hAnsi="Tahoma" w:cs="Tahoma"/>
          <w:sz w:val="22"/>
          <w:szCs w:val="22"/>
          <w:lang w:val="ro-RO"/>
        </w:rPr>
        <w:tab/>
      </w:r>
      <w:r w:rsidR="007D3089" w:rsidRPr="00445ABC">
        <w:rPr>
          <w:rFonts w:ascii="Tahoma" w:hAnsi="Tahoma" w:cs="Tahoma"/>
          <w:sz w:val="22"/>
          <w:szCs w:val="22"/>
          <w:lang w:val="ro-RO"/>
        </w:rPr>
        <w:t xml:space="preserve">Serviciile de acces mentenanță licențe și servicii de suport de specialitate pentru </w:t>
      </w:r>
      <w:r w:rsidR="00CF1390" w:rsidRPr="00B16DEB">
        <w:rPr>
          <w:rFonts w:ascii="Tahoma" w:hAnsi="Tahoma" w:cs="Tahoma"/>
          <w:sz w:val="22"/>
          <w:szCs w:val="22"/>
          <w:lang w:val="ro-RO"/>
        </w:rPr>
        <w:t>„</w:t>
      </w:r>
      <w:r w:rsidR="007D3089" w:rsidRPr="00445ABC">
        <w:rPr>
          <w:rFonts w:ascii="Tahoma" w:hAnsi="Tahoma" w:cs="Tahoma"/>
          <w:sz w:val="22"/>
          <w:szCs w:val="22"/>
          <w:lang w:val="ro-RO"/>
        </w:rPr>
        <w:t>Sistemul de modelare al proceselor operaționale cu flux electronic de documen</w:t>
      </w:r>
      <w:r w:rsidR="007D3089">
        <w:rPr>
          <w:rFonts w:ascii="Tahoma" w:hAnsi="Tahoma" w:cs="Tahoma"/>
          <w:sz w:val="22"/>
          <w:szCs w:val="22"/>
          <w:lang w:val="ro-RO"/>
        </w:rPr>
        <w:t>te</w:t>
      </w:r>
      <w:r w:rsidR="00CF1390">
        <w:rPr>
          <w:rFonts w:ascii="Tahoma" w:hAnsi="Tahoma" w:cs="Tahoma"/>
          <w:sz w:val="22"/>
          <w:szCs w:val="22"/>
          <w:lang w:val="ro-RO"/>
        </w:rPr>
        <w:t>”</w:t>
      </w:r>
      <w:r w:rsidR="007D3089">
        <w:rPr>
          <w:rFonts w:ascii="Tahoma" w:hAnsi="Tahoma" w:cs="Tahoma"/>
          <w:sz w:val="22"/>
          <w:szCs w:val="22"/>
          <w:lang w:val="ro-RO"/>
        </w:rPr>
        <w:t xml:space="preserve"> </w:t>
      </w:r>
      <w:r w:rsidR="007D3089" w:rsidRPr="00445ABC">
        <w:rPr>
          <w:rFonts w:ascii="Tahoma" w:hAnsi="Tahoma" w:cs="Tahoma"/>
          <w:sz w:val="22"/>
          <w:szCs w:val="22"/>
          <w:lang w:val="ro-RO"/>
        </w:rPr>
        <w:t>vor avea două componente:</w:t>
      </w:r>
    </w:p>
    <w:p w14:paraId="4BE2FD38" w14:textId="77777777" w:rsidR="007D3089" w:rsidRPr="00B16DEB" w:rsidRDefault="007D3089" w:rsidP="00445ABC">
      <w:pPr>
        <w:tabs>
          <w:tab w:val="left" w:pos="851"/>
          <w:tab w:val="left" w:pos="1843"/>
        </w:tabs>
        <w:jc w:val="both"/>
        <w:rPr>
          <w:rFonts w:ascii="Tahoma" w:hAnsi="Tahoma" w:cs="Tahoma"/>
          <w:sz w:val="22"/>
          <w:szCs w:val="22"/>
          <w:lang w:val="ro-RO"/>
        </w:rPr>
      </w:pPr>
    </w:p>
    <w:p w14:paraId="3F3904BB" w14:textId="45DE2972" w:rsidR="00407A02" w:rsidRPr="00B16DEB" w:rsidRDefault="00D97C1E" w:rsidP="00445ABC">
      <w:pPr>
        <w:numPr>
          <w:ilvl w:val="0"/>
          <w:numId w:val="44"/>
        </w:numPr>
        <w:jc w:val="both"/>
        <w:rPr>
          <w:rFonts w:ascii="Tahoma" w:hAnsi="Tahoma" w:cs="Tahoma"/>
          <w:sz w:val="22"/>
          <w:szCs w:val="22"/>
          <w:lang w:val="ro-RO"/>
        </w:rPr>
      </w:pPr>
      <w:r w:rsidRPr="005C4368">
        <w:rPr>
          <w:rFonts w:ascii="Tahoma" w:hAnsi="Tahoma" w:cs="Tahoma"/>
          <w:b/>
          <w:bCs/>
          <w:sz w:val="22"/>
          <w:szCs w:val="22"/>
          <w:lang w:val="ro-RO"/>
        </w:rPr>
        <w:t xml:space="preserve">servicii de </w:t>
      </w:r>
      <w:r w:rsidR="00407A02" w:rsidRPr="005C4368">
        <w:rPr>
          <w:rFonts w:ascii="Tahoma" w:hAnsi="Tahoma" w:cs="Tahoma"/>
          <w:b/>
          <w:bCs/>
          <w:sz w:val="22"/>
          <w:szCs w:val="22"/>
          <w:lang w:val="ro-RO"/>
        </w:rPr>
        <w:t xml:space="preserve">acces </w:t>
      </w:r>
      <w:r w:rsidR="00E82E4E" w:rsidRPr="005C4368">
        <w:rPr>
          <w:rFonts w:ascii="Tahoma" w:hAnsi="Tahoma" w:cs="Tahoma"/>
          <w:b/>
          <w:bCs/>
          <w:sz w:val="22"/>
          <w:szCs w:val="22"/>
          <w:lang w:val="ro-RO"/>
        </w:rPr>
        <w:t>mentenanță licențe</w:t>
      </w:r>
      <w:r w:rsidR="003D329C" w:rsidRPr="00B16DEB">
        <w:rPr>
          <w:rFonts w:ascii="Tahoma" w:hAnsi="Tahoma" w:cs="Tahoma"/>
          <w:sz w:val="22"/>
          <w:szCs w:val="22"/>
          <w:lang w:val="ro-RO"/>
        </w:rPr>
        <w:t xml:space="preserve">, </w:t>
      </w:r>
      <w:r w:rsidR="007D3089">
        <w:rPr>
          <w:rFonts w:ascii="Tahoma" w:hAnsi="Tahoma" w:cs="Tahoma"/>
          <w:sz w:val="22"/>
          <w:szCs w:val="22"/>
          <w:lang w:val="ro-RO"/>
        </w:rPr>
        <w:t xml:space="preserve">valabil </w:t>
      </w:r>
      <w:r w:rsidR="00600FA5">
        <w:rPr>
          <w:rFonts w:ascii="Tahoma" w:hAnsi="Tahoma" w:cs="Tahoma"/>
          <w:sz w:val="22"/>
          <w:szCs w:val="22"/>
          <w:lang w:val="ro-RO"/>
        </w:rPr>
        <w:t xml:space="preserve">pentru perioade de câte </w:t>
      </w:r>
      <w:r w:rsidR="007D3089" w:rsidRPr="00600FA5">
        <w:rPr>
          <w:rFonts w:ascii="Tahoma" w:hAnsi="Tahoma" w:cs="Tahoma"/>
          <w:sz w:val="22"/>
          <w:szCs w:val="22"/>
          <w:lang w:val="ro-RO"/>
        </w:rPr>
        <w:t>12 luni</w:t>
      </w:r>
      <w:r w:rsidR="007D3089">
        <w:rPr>
          <w:rFonts w:ascii="Tahoma" w:hAnsi="Tahoma" w:cs="Tahoma"/>
          <w:sz w:val="22"/>
          <w:szCs w:val="22"/>
          <w:lang w:val="ro-RO"/>
        </w:rPr>
        <w:t xml:space="preserve">, </w:t>
      </w:r>
      <w:r w:rsidR="00445ABC" w:rsidRPr="00445ABC">
        <w:rPr>
          <w:rFonts w:ascii="Tahoma" w:hAnsi="Tahoma" w:cs="Tahoma"/>
          <w:sz w:val="22"/>
          <w:szCs w:val="22"/>
          <w:lang w:val="ro-RO"/>
        </w:rPr>
        <w:t>în vederea asigurării accesului la actualizări software ELO</w:t>
      </w:r>
      <w:r w:rsidR="00445ABC">
        <w:rPr>
          <w:rFonts w:ascii="Tahoma" w:hAnsi="Tahoma" w:cs="Tahoma"/>
          <w:sz w:val="22"/>
          <w:szCs w:val="22"/>
          <w:lang w:val="ro-RO"/>
        </w:rPr>
        <w:t xml:space="preserve">, </w:t>
      </w:r>
      <w:r w:rsidR="003D329C" w:rsidRPr="00B16DEB">
        <w:rPr>
          <w:rFonts w:ascii="Tahoma" w:hAnsi="Tahoma" w:cs="Tahoma"/>
          <w:sz w:val="22"/>
          <w:szCs w:val="22"/>
          <w:lang w:val="ro-RO"/>
        </w:rPr>
        <w:t xml:space="preserve">respectiv </w:t>
      </w:r>
      <w:r w:rsidR="00407A02" w:rsidRPr="00B16DEB">
        <w:rPr>
          <w:rFonts w:ascii="Tahoma" w:hAnsi="Tahoma" w:cs="Tahoma"/>
          <w:sz w:val="22"/>
          <w:szCs w:val="22"/>
          <w:lang w:val="ro-RO"/>
        </w:rPr>
        <w:t xml:space="preserve">actualizări funcționale și de securitate ale producătorului, acces la remedierile și îmbunătățirile privind securitatea platformei de bază server și a clienților software, corecții ale bug-urilor descoperite pe parcurs asupra platformei </w:t>
      </w:r>
      <w:r w:rsidR="00407A02" w:rsidRPr="00B16DEB">
        <w:rPr>
          <w:rFonts w:ascii="Tahoma" w:hAnsi="Tahoma" w:cs="Tahoma"/>
          <w:sz w:val="22"/>
          <w:szCs w:val="22"/>
          <w:lang w:val="ro-RO"/>
        </w:rPr>
        <w:lastRenderedPageBreak/>
        <w:t xml:space="preserve">sau caracteristici noi/actualizate, aduse de producător programului licențiat, acces </w:t>
      </w:r>
      <w:r w:rsidR="00407A02" w:rsidRPr="00301DDD">
        <w:rPr>
          <w:rFonts w:ascii="Tahoma" w:hAnsi="Tahoma" w:cs="Tahoma"/>
          <w:sz w:val="22"/>
          <w:szCs w:val="22"/>
          <w:lang w:val="ro-RO"/>
        </w:rPr>
        <w:t>la versiuni noi</w:t>
      </w:r>
      <w:r w:rsidR="00407A02" w:rsidRPr="00B16DEB">
        <w:rPr>
          <w:rFonts w:ascii="Tahoma" w:hAnsi="Tahoma" w:cs="Tahoma"/>
          <w:sz w:val="22"/>
          <w:szCs w:val="22"/>
          <w:lang w:val="ro-RO"/>
        </w:rPr>
        <w:t>, care asigură funcționarea sistemului în parametrii necesari</w:t>
      </w:r>
      <w:r w:rsidR="00C95DF2" w:rsidRPr="00B16DEB">
        <w:rPr>
          <w:rFonts w:ascii="Tahoma" w:hAnsi="Tahoma" w:cs="Tahoma"/>
          <w:sz w:val="22"/>
          <w:szCs w:val="22"/>
          <w:lang w:val="ro-RO"/>
        </w:rPr>
        <w:t>, astfel:</w:t>
      </w:r>
    </w:p>
    <w:p w14:paraId="42FAD769" w14:textId="77777777" w:rsidR="00407A02" w:rsidRPr="00B16DEB" w:rsidRDefault="00407A02" w:rsidP="00445ABC">
      <w:pPr>
        <w:numPr>
          <w:ilvl w:val="0"/>
          <w:numId w:val="45"/>
        </w:numPr>
        <w:jc w:val="both"/>
        <w:rPr>
          <w:rFonts w:ascii="Tahoma" w:hAnsi="Tahoma" w:cs="Tahoma"/>
          <w:sz w:val="22"/>
          <w:szCs w:val="22"/>
          <w:lang w:val="ro-RO"/>
        </w:rPr>
      </w:pPr>
      <w:r w:rsidRPr="00B16DEB">
        <w:rPr>
          <w:rFonts w:ascii="Tahoma" w:hAnsi="Tahoma" w:cs="Tahoma"/>
          <w:sz w:val="22"/>
          <w:szCs w:val="22"/>
          <w:lang w:val="ro-RO"/>
        </w:rPr>
        <w:t>acces la Patch-uri pentru bug fixing și Service packs – actualizări, remedieri sau îmbunătățiri de securitate, rezolvarea problemelor de funcționalitate sau adăugarea de funcții noi ale programului licențiat;</w:t>
      </w:r>
    </w:p>
    <w:p w14:paraId="2C26B22F" w14:textId="77777777" w:rsidR="00407A02" w:rsidRPr="00B16DEB" w:rsidRDefault="00407A02" w:rsidP="00445ABC">
      <w:pPr>
        <w:numPr>
          <w:ilvl w:val="0"/>
          <w:numId w:val="45"/>
        </w:numPr>
        <w:jc w:val="both"/>
        <w:rPr>
          <w:rFonts w:ascii="Tahoma" w:hAnsi="Tahoma" w:cs="Tahoma"/>
          <w:sz w:val="22"/>
          <w:szCs w:val="22"/>
          <w:lang w:val="ro-RO"/>
        </w:rPr>
      </w:pPr>
      <w:r w:rsidRPr="00B16DEB">
        <w:rPr>
          <w:rFonts w:ascii="Tahoma" w:hAnsi="Tahoma" w:cs="Tahoma"/>
          <w:sz w:val="22"/>
          <w:szCs w:val="22"/>
          <w:lang w:val="ro-RO"/>
        </w:rPr>
        <w:t>acces la Update-uri, implicând versiuni îmbunătățite ale programului licențiat – Minor Releases – ce țin de licențele de bază;</w:t>
      </w:r>
    </w:p>
    <w:p w14:paraId="1B85BE8E" w14:textId="033218D7" w:rsidR="007D3089" w:rsidRDefault="00407A02" w:rsidP="00445ABC">
      <w:pPr>
        <w:numPr>
          <w:ilvl w:val="0"/>
          <w:numId w:val="45"/>
        </w:numPr>
        <w:jc w:val="both"/>
        <w:rPr>
          <w:rFonts w:ascii="Tahoma" w:hAnsi="Tahoma" w:cs="Tahoma"/>
          <w:sz w:val="22"/>
          <w:szCs w:val="22"/>
          <w:lang w:val="ro-RO"/>
        </w:rPr>
      </w:pPr>
      <w:r w:rsidRPr="00B16DEB">
        <w:rPr>
          <w:rFonts w:ascii="Tahoma" w:hAnsi="Tahoma" w:cs="Tahoma"/>
          <w:sz w:val="22"/>
          <w:szCs w:val="22"/>
          <w:lang w:val="ro-RO"/>
        </w:rPr>
        <w:t>acces la Upgrade-uri, versiuni cu dezvoltări suplimentare ale programului licențiat – Major Releases – ce țin de licențele de bază.</w:t>
      </w:r>
    </w:p>
    <w:p w14:paraId="7DB66C41" w14:textId="77777777" w:rsidR="006D7926" w:rsidRDefault="006D7926" w:rsidP="006D7926">
      <w:pPr>
        <w:ind w:left="720"/>
        <w:jc w:val="both"/>
        <w:rPr>
          <w:rFonts w:ascii="Tahoma" w:hAnsi="Tahoma" w:cs="Tahoma"/>
          <w:sz w:val="22"/>
          <w:szCs w:val="22"/>
          <w:lang w:val="ro-RO"/>
        </w:rPr>
      </w:pPr>
    </w:p>
    <w:p w14:paraId="15D0DE21" w14:textId="56A92041" w:rsidR="007D3089" w:rsidRDefault="00917695" w:rsidP="00917695">
      <w:pPr>
        <w:tabs>
          <w:tab w:val="left" w:pos="360"/>
          <w:tab w:val="left" w:pos="540"/>
        </w:tabs>
        <w:jc w:val="both"/>
        <w:rPr>
          <w:rFonts w:ascii="Tahoma" w:hAnsi="Tahoma" w:cs="Tahoma"/>
          <w:sz w:val="22"/>
          <w:szCs w:val="22"/>
          <w:lang w:val="ro-RO"/>
        </w:rPr>
      </w:pPr>
      <w:r>
        <w:rPr>
          <w:rFonts w:ascii="Tahoma" w:hAnsi="Tahoma" w:cs="Tahoma"/>
          <w:sz w:val="22"/>
          <w:szCs w:val="22"/>
          <w:lang w:val="ro-RO"/>
        </w:rPr>
        <w:tab/>
        <w:t>A</w:t>
      </w:r>
      <w:r w:rsidR="007D3089">
        <w:rPr>
          <w:rFonts w:ascii="Tahoma" w:hAnsi="Tahoma" w:cs="Tahoma"/>
          <w:sz w:val="22"/>
          <w:szCs w:val="22"/>
          <w:lang w:val="ro-RO"/>
        </w:rPr>
        <w:t>cces</w:t>
      </w:r>
      <w:r w:rsidR="00DC36B3">
        <w:rPr>
          <w:rFonts w:ascii="Tahoma" w:hAnsi="Tahoma" w:cs="Tahoma"/>
          <w:sz w:val="22"/>
          <w:szCs w:val="22"/>
          <w:lang w:val="ro-RO"/>
        </w:rPr>
        <w:t>ul</w:t>
      </w:r>
      <w:r w:rsidR="007D3089">
        <w:rPr>
          <w:rFonts w:ascii="Tahoma" w:hAnsi="Tahoma" w:cs="Tahoma"/>
          <w:sz w:val="22"/>
          <w:szCs w:val="22"/>
          <w:lang w:val="ro-RO"/>
        </w:rPr>
        <w:t xml:space="preserve"> la actualizări software </w:t>
      </w:r>
      <w:r>
        <w:rPr>
          <w:rFonts w:ascii="Tahoma" w:hAnsi="Tahoma" w:cs="Tahoma"/>
          <w:sz w:val="22"/>
          <w:szCs w:val="22"/>
          <w:lang w:val="ro-RO"/>
        </w:rPr>
        <w:t xml:space="preserve">valabil </w:t>
      </w:r>
      <w:r w:rsidRPr="00600FA5">
        <w:rPr>
          <w:rFonts w:ascii="Tahoma" w:hAnsi="Tahoma" w:cs="Tahoma"/>
          <w:sz w:val="22"/>
          <w:szCs w:val="22"/>
          <w:lang w:val="ro-RO"/>
        </w:rPr>
        <w:t xml:space="preserve">12 </w:t>
      </w:r>
      <w:r w:rsidR="00232AB8" w:rsidRPr="00600FA5">
        <w:rPr>
          <w:rFonts w:ascii="Tahoma" w:hAnsi="Tahoma" w:cs="Tahoma"/>
          <w:sz w:val="22"/>
          <w:szCs w:val="22"/>
          <w:lang w:val="ro-RO"/>
        </w:rPr>
        <w:t xml:space="preserve">luni </w:t>
      </w:r>
      <w:r w:rsidR="007D3089" w:rsidRPr="00600FA5">
        <w:rPr>
          <w:rFonts w:ascii="Tahoma" w:hAnsi="Tahoma" w:cs="Tahoma"/>
          <w:sz w:val="22"/>
          <w:szCs w:val="22"/>
          <w:lang w:val="ro-RO"/>
        </w:rPr>
        <w:t xml:space="preserve">se </w:t>
      </w:r>
      <w:r w:rsidR="00FF07D1" w:rsidRPr="00600FA5">
        <w:rPr>
          <w:rFonts w:ascii="Tahoma" w:hAnsi="Tahoma" w:cs="Tahoma"/>
          <w:sz w:val="22"/>
          <w:szCs w:val="22"/>
          <w:lang w:val="ro-RO"/>
        </w:rPr>
        <w:t xml:space="preserve">va </w:t>
      </w:r>
      <w:r w:rsidRPr="00600FA5">
        <w:rPr>
          <w:rFonts w:ascii="Tahoma" w:hAnsi="Tahoma" w:cs="Tahoma"/>
          <w:sz w:val="22"/>
          <w:szCs w:val="22"/>
          <w:lang w:val="ro-RO"/>
        </w:rPr>
        <w:t xml:space="preserve">achiziționa în baza </w:t>
      </w:r>
      <w:r w:rsidR="001D00D8">
        <w:rPr>
          <w:rFonts w:ascii="Tahoma" w:hAnsi="Tahoma" w:cs="Tahoma"/>
          <w:sz w:val="22"/>
          <w:szCs w:val="22"/>
          <w:lang w:val="ro-RO"/>
        </w:rPr>
        <w:t xml:space="preserve">câte </w:t>
      </w:r>
      <w:r w:rsidR="005C4368" w:rsidRPr="00600FA5">
        <w:rPr>
          <w:rFonts w:ascii="Tahoma" w:hAnsi="Tahoma" w:cs="Tahoma"/>
          <w:sz w:val="22"/>
          <w:szCs w:val="22"/>
          <w:lang w:val="ro-RO"/>
        </w:rPr>
        <w:t xml:space="preserve">unui </w:t>
      </w:r>
      <w:r w:rsidR="00FF07D1" w:rsidRPr="00600FA5">
        <w:rPr>
          <w:rFonts w:ascii="Tahoma" w:hAnsi="Tahoma" w:cs="Tahoma"/>
          <w:sz w:val="22"/>
          <w:szCs w:val="22"/>
          <w:lang w:val="ro-RO"/>
        </w:rPr>
        <w:t>contract subsecvent.</w:t>
      </w:r>
      <w:r w:rsidR="00FF07D1">
        <w:rPr>
          <w:rFonts w:ascii="Tahoma" w:hAnsi="Tahoma" w:cs="Tahoma"/>
          <w:sz w:val="22"/>
          <w:szCs w:val="22"/>
          <w:lang w:val="ro-RO"/>
        </w:rPr>
        <w:t xml:space="preserve"> </w:t>
      </w:r>
    </w:p>
    <w:p w14:paraId="0D020F94" w14:textId="77777777" w:rsidR="006D7926" w:rsidRPr="007D3089" w:rsidRDefault="006D7926" w:rsidP="00917695">
      <w:pPr>
        <w:tabs>
          <w:tab w:val="left" w:pos="360"/>
          <w:tab w:val="left" w:pos="540"/>
        </w:tabs>
        <w:jc w:val="both"/>
        <w:rPr>
          <w:rFonts w:ascii="Tahoma" w:hAnsi="Tahoma" w:cs="Tahoma"/>
          <w:sz w:val="22"/>
          <w:szCs w:val="22"/>
          <w:lang w:val="ro-RO"/>
        </w:rPr>
      </w:pPr>
    </w:p>
    <w:p w14:paraId="222DBF99" w14:textId="4BBF6E37" w:rsidR="009319C0" w:rsidRDefault="00692E9B" w:rsidP="00692E9B">
      <w:pPr>
        <w:ind w:firstLine="360"/>
        <w:jc w:val="both"/>
        <w:rPr>
          <w:rFonts w:ascii="Tahoma" w:hAnsi="Tahoma" w:cs="Tahoma"/>
          <w:sz w:val="22"/>
          <w:szCs w:val="22"/>
          <w:lang w:val="ro-RO"/>
        </w:rPr>
      </w:pPr>
      <w:r>
        <w:rPr>
          <w:rFonts w:ascii="Tahoma" w:hAnsi="Tahoma" w:cs="Tahoma"/>
          <w:sz w:val="22"/>
          <w:szCs w:val="22"/>
          <w:lang w:val="ro-RO"/>
        </w:rPr>
        <w:t xml:space="preserve">Prestatorul va </w:t>
      </w:r>
      <w:r w:rsidRPr="00600FA5">
        <w:rPr>
          <w:rFonts w:ascii="Tahoma" w:hAnsi="Tahoma" w:cs="Tahoma"/>
          <w:sz w:val="22"/>
          <w:szCs w:val="22"/>
          <w:lang w:val="ro-RO"/>
        </w:rPr>
        <w:t xml:space="preserve">notifica </w:t>
      </w:r>
      <w:r w:rsidR="009319C0" w:rsidRPr="00600FA5">
        <w:rPr>
          <w:rFonts w:ascii="Tahoma" w:hAnsi="Tahoma" w:cs="Tahoma"/>
          <w:sz w:val="22"/>
          <w:szCs w:val="22"/>
          <w:lang w:val="ro-RO"/>
        </w:rPr>
        <w:t xml:space="preserve">ANCOM </w:t>
      </w:r>
      <w:r w:rsidRPr="00600FA5">
        <w:rPr>
          <w:rFonts w:ascii="Tahoma" w:hAnsi="Tahoma" w:cs="Tahoma"/>
          <w:sz w:val="22"/>
          <w:szCs w:val="22"/>
          <w:lang w:val="ro-RO"/>
        </w:rPr>
        <w:t xml:space="preserve">prin </w:t>
      </w:r>
      <w:r w:rsidR="005C4368" w:rsidRPr="00600FA5">
        <w:rPr>
          <w:rFonts w:ascii="Tahoma" w:hAnsi="Tahoma" w:cs="Tahoma"/>
          <w:sz w:val="22"/>
          <w:szCs w:val="22"/>
          <w:lang w:val="ro-RO"/>
        </w:rPr>
        <w:t>e-</w:t>
      </w:r>
      <w:r w:rsidRPr="00600FA5">
        <w:rPr>
          <w:rFonts w:ascii="Tahoma" w:hAnsi="Tahoma" w:cs="Tahoma"/>
          <w:sz w:val="22"/>
          <w:szCs w:val="22"/>
          <w:lang w:val="ro-RO"/>
        </w:rPr>
        <w:t xml:space="preserve">mail </w:t>
      </w:r>
      <w:r w:rsidR="009319C0" w:rsidRPr="00600FA5">
        <w:rPr>
          <w:rFonts w:ascii="Tahoma" w:hAnsi="Tahoma" w:cs="Tahoma"/>
          <w:sz w:val="22"/>
          <w:szCs w:val="22"/>
          <w:lang w:val="ro-RO"/>
        </w:rPr>
        <w:t>apariția oricărei actualizări</w:t>
      </w:r>
      <w:r w:rsidR="009319C0">
        <w:rPr>
          <w:rFonts w:ascii="Tahoma" w:hAnsi="Tahoma" w:cs="Tahoma"/>
          <w:sz w:val="22"/>
          <w:szCs w:val="22"/>
          <w:lang w:val="ro-RO"/>
        </w:rPr>
        <w:t xml:space="preserve"> pusă la dispoziție de către producător</w:t>
      </w:r>
      <w:r w:rsidR="00917695">
        <w:rPr>
          <w:rFonts w:ascii="Tahoma" w:hAnsi="Tahoma" w:cs="Tahoma"/>
          <w:sz w:val="22"/>
          <w:szCs w:val="22"/>
          <w:lang w:val="ro-RO"/>
        </w:rPr>
        <w:t xml:space="preserve">, în termen de maxim </w:t>
      </w:r>
      <w:r w:rsidR="00A02465" w:rsidRPr="00E33B77">
        <w:rPr>
          <w:rFonts w:ascii="Tahoma" w:hAnsi="Tahoma" w:cs="Tahoma"/>
          <w:sz w:val="22"/>
          <w:szCs w:val="22"/>
          <w:lang w:val="ro-RO"/>
        </w:rPr>
        <w:t>5</w:t>
      </w:r>
      <w:r w:rsidR="00917695">
        <w:rPr>
          <w:rFonts w:ascii="Tahoma" w:hAnsi="Tahoma" w:cs="Tahoma"/>
          <w:sz w:val="22"/>
          <w:szCs w:val="22"/>
          <w:lang w:val="ro-RO"/>
        </w:rPr>
        <w:t xml:space="preserve"> zile </w:t>
      </w:r>
      <w:r w:rsidR="00A02465">
        <w:rPr>
          <w:rFonts w:ascii="Tahoma" w:hAnsi="Tahoma" w:cs="Tahoma"/>
          <w:sz w:val="22"/>
          <w:szCs w:val="22"/>
          <w:lang w:val="ro-RO"/>
        </w:rPr>
        <w:t>lucr</w:t>
      </w:r>
      <w:r w:rsidR="00A02465">
        <w:rPr>
          <w:rFonts w:ascii="Tahoma" w:hAnsi="Tahoma" w:cs="Tahoma"/>
          <w:sz w:val="22"/>
          <w:szCs w:val="22"/>
          <w:lang w:val="ro-MD"/>
        </w:rPr>
        <w:t>ă</w:t>
      </w:r>
      <w:r w:rsidR="00A02465">
        <w:rPr>
          <w:rFonts w:ascii="Tahoma" w:hAnsi="Tahoma" w:cs="Tahoma"/>
          <w:sz w:val="22"/>
          <w:szCs w:val="22"/>
          <w:lang w:val="ro-RO"/>
        </w:rPr>
        <w:t>toare</w:t>
      </w:r>
      <w:r w:rsidR="00917695">
        <w:rPr>
          <w:rFonts w:ascii="Tahoma" w:hAnsi="Tahoma" w:cs="Tahoma"/>
          <w:sz w:val="22"/>
          <w:szCs w:val="22"/>
          <w:lang w:val="ro-RO"/>
        </w:rPr>
        <w:t xml:space="preserve"> de la apariți</w:t>
      </w:r>
      <w:r w:rsidR="00A02465">
        <w:rPr>
          <w:rFonts w:ascii="Tahoma" w:hAnsi="Tahoma" w:cs="Tahoma"/>
          <w:sz w:val="22"/>
          <w:szCs w:val="22"/>
          <w:lang w:val="ro-RO"/>
        </w:rPr>
        <w:t>a acestora</w:t>
      </w:r>
      <w:r w:rsidR="009319C0">
        <w:rPr>
          <w:rFonts w:ascii="Tahoma" w:hAnsi="Tahoma" w:cs="Tahoma"/>
          <w:sz w:val="22"/>
          <w:szCs w:val="22"/>
          <w:lang w:val="ro-RO"/>
        </w:rPr>
        <w:t>. În acest mail, prestatorul va specifica:</w:t>
      </w:r>
    </w:p>
    <w:p w14:paraId="65974930" w14:textId="77777777" w:rsidR="009856FF" w:rsidRDefault="009319C0" w:rsidP="009856FF">
      <w:pPr>
        <w:pStyle w:val="ListParagraph"/>
        <w:numPr>
          <w:ilvl w:val="0"/>
          <w:numId w:val="47"/>
        </w:numPr>
        <w:jc w:val="both"/>
        <w:rPr>
          <w:rFonts w:ascii="Tahoma" w:hAnsi="Tahoma" w:cs="Tahoma"/>
          <w:lang w:val="ro-RO"/>
        </w:rPr>
      </w:pPr>
      <w:r>
        <w:rPr>
          <w:rFonts w:ascii="Tahoma" w:hAnsi="Tahoma" w:cs="Tahoma"/>
          <w:lang w:val="ro-RO"/>
        </w:rPr>
        <w:t>descrierea actualizării;</w:t>
      </w:r>
    </w:p>
    <w:p w14:paraId="5090B8D0" w14:textId="3CAC15F0" w:rsidR="00085FDF" w:rsidRDefault="00085FDF" w:rsidP="009856FF">
      <w:pPr>
        <w:pStyle w:val="ListParagraph"/>
        <w:numPr>
          <w:ilvl w:val="0"/>
          <w:numId w:val="47"/>
        </w:numPr>
        <w:jc w:val="both"/>
        <w:rPr>
          <w:rFonts w:ascii="Tahoma" w:hAnsi="Tahoma" w:cs="Tahoma"/>
          <w:lang w:val="ro-RO"/>
        </w:rPr>
      </w:pPr>
      <w:r w:rsidRPr="002F4B93">
        <w:rPr>
          <w:rFonts w:ascii="Tahoma" w:hAnsi="Tahoma" w:cs="Tahoma"/>
          <w:lang w:val="ro-RO"/>
        </w:rPr>
        <w:t>locația de unde se poate descărca actualizarea</w:t>
      </w:r>
      <w:r>
        <w:rPr>
          <w:rFonts w:ascii="Tahoma" w:hAnsi="Tahoma" w:cs="Tahoma"/>
          <w:lang w:val="ro-RO"/>
        </w:rPr>
        <w:t>;</w:t>
      </w:r>
    </w:p>
    <w:p w14:paraId="24685450" w14:textId="523DF69C" w:rsidR="003C751A" w:rsidRDefault="00085FDF" w:rsidP="00085FDF">
      <w:pPr>
        <w:pStyle w:val="ListParagraph"/>
        <w:numPr>
          <w:ilvl w:val="0"/>
          <w:numId w:val="47"/>
        </w:numPr>
        <w:jc w:val="both"/>
        <w:rPr>
          <w:rFonts w:ascii="Tahoma" w:hAnsi="Tahoma" w:cs="Tahoma"/>
          <w:lang w:val="ro-RO"/>
        </w:rPr>
      </w:pPr>
      <w:r>
        <w:rPr>
          <w:rFonts w:ascii="Tahoma" w:hAnsi="Tahoma" w:cs="Tahoma"/>
          <w:lang w:val="ro-RO"/>
        </w:rPr>
        <w:t>pașii de urmat pentru actualizare</w:t>
      </w:r>
      <w:r w:rsidR="003C751A">
        <w:rPr>
          <w:rFonts w:ascii="Tahoma" w:hAnsi="Tahoma" w:cs="Tahoma"/>
          <w:lang w:val="ro-RO"/>
        </w:rPr>
        <w:t>;</w:t>
      </w:r>
    </w:p>
    <w:p w14:paraId="52FF60DB" w14:textId="42BDF1E0" w:rsidR="009319C0" w:rsidRPr="00445ABC" w:rsidRDefault="003C751A" w:rsidP="00085FDF">
      <w:pPr>
        <w:pStyle w:val="ListParagraph"/>
        <w:numPr>
          <w:ilvl w:val="0"/>
          <w:numId w:val="47"/>
        </w:numPr>
        <w:jc w:val="both"/>
        <w:rPr>
          <w:rFonts w:ascii="Tahoma" w:hAnsi="Tahoma" w:cs="Tahoma"/>
          <w:lang w:val="ro-RO"/>
        </w:rPr>
      </w:pPr>
      <w:r w:rsidRPr="003C751A">
        <w:rPr>
          <w:rFonts w:ascii="Tahoma" w:hAnsi="Tahoma" w:cs="Tahoma"/>
          <w:lang w:val="ro-RO"/>
        </w:rPr>
        <w:t xml:space="preserve">impactul asupra sistemului </w:t>
      </w:r>
      <w:r>
        <w:rPr>
          <w:rFonts w:ascii="Tahoma" w:hAnsi="Tahoma" w:cs="Tahoma"/>
          <w:lang w:val="ro-RO"/>
        </w:rPr>
        <w:t>ș</w:t>
      </w:r>
      <w:r w:rsidRPr="003C751A">
        <w:rPr>
          <w:rFonts w:ascii="Tahoma" w:hAnsi="Tahoma" w:cs="Tahoma"/>
          <w:lang w:val="ro-RO"/>
        </w:rPr>
        <w:t>i personaliz</w:t>
      </w:r>
      <w:r>
        <w:rPr>
          <w:rFonts w:ascii="Tahoma" w:hAnsi="Tahoma" w:cs="Tahoma"/>
          <w:lang w:val="ro-RO"/>
        </w:rPr>
        <w:t>ă</w:t>
      </w:r>
      <w:r w:rsidRPr="003C751A">
        <w:rPr>
          <w:rFonts w:ascii="Tahoma" w:hAnsi="Tahoma" w:cs="Tahoma"/>
          <w:lang w:val="ro-RO"/>
        </w:rPr>
        <w:t xml:space="preserve">rilor </w:t>
      </w:r>
      <w:r>
        <w:rPr>
          <w:rFonts w:ascii="Tahoma" w:hAnsi="Tahoma" w:cs="Tahoma"/>
          <w:lang w:val="ro-RO"/>
        </w:rPr>
        <w:t>existente în sistemul deținut de ANCOM</w:t>
      </w:r>
      <w:r w:rsidR="00085FDF">
        <w:rPr>
          <w:rFonts w:ascii="Tahoma" w:hAnsi="Tahoma" w:cs="Tahoma"/>
          <w:lang w:val="ro-RO"/>
        </w:rPr>
        <w:t>.</w:t>
      </w:r>
    </w:p>
    <w:p w14:paraId="47BAD59F" w14:textId="77777777" w:rsidR="00692E9B" w:rsidRPr="00B16DEB" w:rsidRDefault="00692E9B" w:rsidP="00445ABC">
      <w:pPr>
        <w:ind w:left="360"/>
        <w:jc w:val="both"/>
        <w:rPr>
          <w:rFonts w:ascii="Tahoma" w:hAnsi="Tahoma" w:cs="Tahoma"/>
          <w:b/>
          <w:sz w:val="22"/>
          <w:szCs w:val="22"/>
          <w:lang w:val="ro-RO"/>
        </w:rPr>
      </w:pPr>
    </w:p>
    <w:p w14:paraId="2B4A8749" w14:textId="16CB1350" w:rsidR="007F2F3D" w:rsidRPr="006D7926" w:rsidRDefault="00DC36B3" w:rsidP="00445ABC">
      <w:pPr>
        <w:numPr>
          <w:ilvl w:val="0"/>
          <w:numId w:val="44"/>
        </w:numPr>
        <w:jc w:val="both"/>
        <w:rPr>
          <w:rFonts w:ascii="Tahoma" w:hAnsi="Tahoma" w:cs="Tahoma"/>
          <w:sz w:val="22"/>
          <w:szCs w:val="22"/>
          <w:lang w:val="fr-FR"/>
        </w:rPr>
      </w:pPr>
      <w:r w:rsidRPr="005C4368">
        <w:rPr>
          <w:rFonts w:ascii="Tahoma" w:hAnsi="Tahoma" w:cs="Tahoma"/>
          <w:b/>
          <w:bCs/>
          <w:sz w:val="22"/>
          <w:szCs w:val="22"/>
          <w:lang w:val="ro-RO"/>
        </w:rPr>
        <w:t>s</w:t>
      </w:r>
      <w:r w:rsidR="007F2F3D" w:rsidRPr="005C4368">
        <w:rPr>
          <w:rFonts w:ascii="Tahoma" w:hAnsi="Tahoma" w:cs="Tahoma"/>
          <w:b/>
          <w:bCs/>
          <w:sz w:val="22"/>
          <w:szCs w:val="22"/>
          <w:lang w:val="ro-RO"/>
        </w:rPr>
        <w:t>ervicii</w:t>
      </w:r>
      <w:r w:rsidR="007F2F3D" w:rsidRPr="000240A9">
        <w:rPr>
          <w:rFonts w:ascii="Tahoma" w:hAnsi="Tahoma" w:cs="Tahoma"/>
          <w:b/>
          <w:bCs/>
          <w:sz w:val="22"/>
          <w:szCs w:val="22"/>
          <w:lang w:val="ro-RO"/>
        </w:rPr>
        <w:t xml:space="preserve"> de suport de specialitate</w:t>
      </w:r>
      <w:r w:rsidR="00C62D77" w:rsidRPr="000240A9">
        <w:rPr>
          <w:rFonts w:ascii="Tahoma" w:hAnsi="Tahoma" w:cs="Tahoma"/>
          <w:sz w:val="22"/>
          <w:szCs w:val="22"/>
          <w:lang w:val="ro-RO"/>
        </w:rPr>
        <w:t xml:space="preserve">, </w:t>
      </w:r>
      <w:r w:rsidR="00435268" w:rsidRPr="000240A9">
        <w:rPr>
          <w:rFonts w:ascii="Tahoma" w:hAnsi="Tahoma" w:cs="Tahoma"/>
          <w:sz w:val="22"/>
          <w:szCs w:val="22"/>
          <w:lang w:val="ro-RO"/>
        </w:rPr>
        <w:t>prestate la cerere</w:t>
      </w:r>
      <w:r w:rsidR="00B06CD4" w:rsidRPr="000240A9">
        <w:rPr>
          <w:rFonts w:ascii="Tahoma" w:hAnsi="Tahoma" w:cs="Tahoma"/>
          <w:sz w:val="22"/>
          <w:szCs w:val="22"/>
          <w:lang w:val="ro-RO"/>
        </w:rPr>
        <w:t>,</w:t>
      </w:r>
      <w:r w:rsidR="00287A79" w:rsidRPr="000240A9">
        <w:rPr>
          <w:rFonts w:ascii="Tahoma" w:hAnsi="Tahoma" w:cs="Tahoma"/>
          <w:sz w:val="22"/>
          <w:szCs w:val="22"/>
          <w:lang w:val="ro-RO"/>
        </w:rPr>
        <w:t xml:space="preserve"> în funcție de necesitățile apărute,</w:t>
      </w:r>
      <w:r w:rsidR="00435268" w:rsidRPr="000240A9">
        <w:rPr>
          <w:rFonts w:ascii="Tahoma" w:hAnsi="Tahoma" w:cs="Tahoma"/>
          <w:sz w:val="22"/>
          <w:szCs w:val="22"/>
          <w:lang w:val="ro-RO"/>
        </w:rPr>
        <w:t xml:space="preserve"> </w:t>
      </w:r>
      <w:r w:rsidR="00C62D77" w:rsidRPr="000240A9">
        <w:rPr>
          <w:rFonts w:ascii="Tahoma" w:hAnsi="Tahoma" w:cs="Tahoma"/>
          <w:sz w:val="22"/>
          <w:szCs w:val="22"/>
          <w:lang w:val="ro-RO"/>
        </w:rPr>
        <w:t>în limita a maxim de 1000 de ore</w:t>
      </w:r>
      <w:r w:rsidR="007D3089" w:rsidRPr="000240A9">
        <w:rPr>
          <w:rFonts w:ascii="Tahoma" w:hAnsi="Tahoma" w:cs="Tahoma"/>
          <w:sz w:val="22"/>
          <w:szCs w:val="22"/>
          <w:lang w:val="ro-RO"/>
        </w:rPr>
        <w:t xml:space="preserve"> pe perioada de derulare a acordului-cadru</w:t>
      </w:r>
      <w:r w:rsidR="00C62D77" w:rsidRPr="000240A9">
        <w:rPr>
          <w:rFonts w:ascii="Tahoma" w:hAnsi="Tahoma" w:cs="Tahoma"/>
          <w:sz w:val="22"/>
          <w:szCs w:val="22"/>
          <w:lang w:val="ro-RO"/>
        </w:rPr>
        <w:t>,</w:t>
      </w:r>
      <w:r w:rsidR="007F2F3D" w:rsidRPr="000240A9">
        <w:rPr>
          <w:rFonts w:ascii="Tahoma" w:hAnsi="Tahoma" w:cs="Tahoma"/>
          <w:sz w:val="22"/>
          <w:szCs w:val="22"/>
          <w:lang w:val="ro-RO"/>
        </w:rPr>
        <w:t xml:space="preserve"> în vederea realizării migrării sistemului la </w:t>
      </w:r>
      <w:r w:rsidR="00E8255B" w:rsidRPr="000240A9">
        <w:rPr>
          <w:rFonts w:ascii="Tahoma" w:hAnsi="Tahoma" w:cs="Tahoma"/>
          <w:sz w:val="22"/>
          <w:szCs w:val="22"/>
          <w:lang w:val="ro-RO"/>
        </w:rPr>
        <w:t xml:space="preserve">ultima </w:t>
      </w:r>
      <w:r w:rsidR="007F2F3D" w:rsidRPr="000240A9">
        <w:rPr>
          <w:rFonts w:ascii="Tahoma" w:hAnsi="Tahoma" w:cs="Tahoma"/>
          <w:sz w:val="22"/>
          <w:szCs w:val="22"/>
          <w:lang w:val="ro-RO"/>
        </w:rPr>
        <w:t xml:space="preserve">versiune </w:t>
      </w:r>
      <w:r w:rsidR="00E8255B" w:rsidRPr="000240A9">
        <w:rPr>
          <w:rFonts w:ascii="Tahoma" w:hAnsi="Tahoma" w:cs="Tahoma"/>
          <w:sz w:val="22"/>
          <w:szCs w:val="22"/>
          <w:lang w:val="ro-RO"/>
        </w:rPr>
        <w:t>disponibil</w:t>
      </w:r>
      <w:r w:rsidR="00E8255B" w:rsidRPr="00B16DEB">
        <w:rPr>
          <w:rFonts w:ascii="Tahoma" w:hAnsi="Tahoma" w:cs="Tahoma"/>
          <w:sz w:val="22"/>
          <w:szCs w:val="22"/>
          <w:lang w:val="ro-RO"/>
        </w:rPr>
        <w:t>ă la producător (</w:t>
      </w:r>
      <w:r w:rsidR="007F2F3D" w:rsidRPr="000240A9">
        <w:rPr>
          <w:rFonts w:ascii="Tahoma" w:hAnsi="Tahoma" w:cs="Tahoma"/>
          <w:sz w:val="22"/>
          <w:szCs w:val="22"/>
          <w:lang w:val="ro-RO"/>
        </w:rPr>
        <w:t>ELO 25</w:t>
      </w:r>
      <w:r w:rsidR="00E8255B" w:rsidRPr="000240A9">
        <w:rPr>
          <w:rFonts w:ascii="Tahoma" w:hAnsi="Tahoma" w:cs="Tahoma"/>
          <w:sz w:val="22"/>
          <w:szCs w:val="22"/>
          <w:lang w:val="ro-RO"/>
        </w:rPr>
        <w:t>)</w:t>
      </w:r>
      <w:r w:rsidR="007F2F3D" w:rsidRPr="000240A9">
        <w:rPr>
          <w:rFonts w:ascii="Tahoma" w:hAnsi="Tahoma" w:cs="Tahoma"/>
          <w:sz w:val="22"/>
          <w:szCs w:val="22"/>
          <w:lang w:val="ro-RO"/>
        </w:rPr>
        <w:t>, precum și pentru accesarea bazei de cunoștințe a producătorului sau a furnizorilor autorizați, respectiv de a beneficia punctual de experiența cel puțin a unui specialist în managementul avansat al platformei</w:t>
      </w:r>
      <w:r w:rsidR="00287A79" w:rsidRPr="000240A9">
        <w:rPr>
          <w:rFonts w:ascii="Tahoma" w:hAnsi="Tahoma" w:cs="Tahoma"/>
          <w:sz w:val="22"/>
          <w:szCs w:val="22"/>
          <w:lang w:val="ro-RO"/>
        </w:rPr>
        <w:t>.</w:t>
      </w:r>
      <w:r w:rsidR="007F2F3D" w:rsidRPr="000240A9">
        <w:rPr>
          <w:rFonts w:ascii="Tahoma" w:hAnsi="Tahoma" w:cs="Tahoma"/>
          <w:sz w:val="22"/>
          <w:szCs w:val="22"/>
          <w:lang w:val="ro-RO"/>
        </w:rPr>
        <w:t xml:space="preserve"> </w:t>
      </w:r>
      <w:r w:rsidR="00287A79">
        <w:rPr>
          <w:rFonts w:ascii="Tahoma" w:hAnsi="Tahoma" w:cs="Tahoma"/>
          <w:sz w:val="22"/>
          <w:szCs w:val="22"/>
          <w:lang w:val="it-IT"/>
        </w:rPr>
        <w:t xml:space="preserve">Serviciile de </w:t>
      </w:r>
      <w:r w:rsidR="00287A79" w:rsidRPr="00287A79">
        <w:rPr>
          <w:rFonts w:ascii="Tahoma" w:hAnsi="Tahoma" w:cs="Tahoma"/>
          <w:sz w:val="22"/>
          <w:szCs w:val="22"/>
          <w:lang w:val="it-IT"/>
        </w:rPr>
        <w:t xml:space="preserve">suport de specialitate </w:t>
      </w:r>
      <w:r w:rsidR="00287A79">
        <w:rPr>
          <w:rFonts w:ascii="Tahoma" w:hAnsi="Tahoma" w:cs="Tahoma"/>
          <w:sz w:val="22"/>
          <w:szCs w:val="22"/>
          <w:lang w:val="it-IT"/>
        </w:rPr>
        <w:t xml:space="preserve">vor fi prestate </w:t>
      </w:r>
      <w:r w:rsidR="007F2F3D" w:rsidRPr="00F13EEA">
        <w:rPr>
          <w:rFonts w:ascii="Tahoma" w:hAnsi="Tahoma" w:cs="Tahoma"/>
          <w:sz w:val="22"/>
          <w:szCs w:val="22"/>
          <w:lang w:val="it-IT"/>
        </w:rPr>
        <w:t>la cererea ANCOM, ori de câte ori se consideră necesar</w:t>
      </w:r>
      <w:r w:rsidR="00C62D77" w:rsidRPr="00F13EEA">
        <w:rPr>
          <w:rFonts w:ascii="Tahoma" w:hAnsi="Tahoma" w:cs="Tahoma"/>
          <w:sz w:val="22"/>
          <w:szCs w:val="22"/>
          <w:lang w:val="it-IT"/>
        </w:rPr>
        <w:t>.</w:t>
      </w:r>
    </w:p>
    <w:p w14:paraId="46659044" w14:textId="77777777" w:rsidR="006D7926" w:rsidRPr="00B16DEB" w:rsidRDefault="006D7926" w:rsidP="006D7926">
      <w:pPr>
        <w:ind w:left="360"/>
        <w:jc w:val="both"/>
        <w:rPr>
          <w:rFonts w:ascii="Tahoma" w:hAnsi="Tahoma" w:cs="Tahoma"/>
          <w:sz w:val="22"/>
          <w:szCs w:val="22"/>
          <w:lang w:val="fr-FR"/>
        </w:rPr>
      </w:pPr>
    </w:p>
    <w:p w14:paraId="3195C42F" w14:textId="5045FABB" w:rsidR="00796298" w:rsidRPr="00F13EEA" w:rsidRDefault="00796298" w:rsidP="00445ABC">
      <w:pPr>
        <w:ind w:left="360"/>
        <w:jc w:val="both"/>
        <w:rPr>
          <w:rFonts w:ascii="Tahoma" w:hAnsi="Tahoma" w:cs="Tahoma"/>
          <w:sz w:val="22"/>
          <w:szCs w:val="22"/>
          <w:lang w:val="it-IT"/>
        </w:rPr>
      </w:pPr>
      <w:r w:rsidRPr="00F13EEA">
        <w:rPr>
          <w:rFonts w:ascii="Tahoma" w:hAnsi="Tahoma" w:cs="Tahoma"/>
          <w:sz w:val="22"/>
          <w:szCs w:val="22"/>
          <w:lang w:val="it-IT"/>
        </w:rPr>
        <w:t xml:space="preserve">Migrarea sistemului la noua versiune ELO 25 va </w:t>
      </w:r>
      <w:r w:rsidR="00352606" w:rsidRPr="00F13EEA">
        <w:rPr>
          <w:rFonts w:ascii="Tahoma" w:hAnsi="Tahoma" w:cs="Tahoma"/>
          <w:sz w:val="22"/>
          <w:szCs w:val="22"/>
          <w:lang w:val="it-IT"/>
        </w:rPr>
        <w:t>include</w:t>
      </w:r>
      <w:r w:rsidR="00DF2774" w:rsidRPr="00F13EEA">
        <w:rPr>
          <w:rFonts w:ascii="Tahoma" w:hAnsi="Tahoma" w:cs="Tahoma"/>
          <w:sz w:val="22"/>
          <w:szCs w:val="22"/>
          <w:lang w:val="it-IT"/>
        </w:rPr>
        <w:t xml:space="preserve"> cel puțin</w:t>
      </w:r>
      <w:r w:rsidR="00352606" w:rsidRPr="00F13EEA">
        <w:rPr>
          <w:rFonts w:ascii="Tahoma" w:hAnsi="Tahoma" w:cs="Tahoma"/>
          <w:sz w:val="22"/>
          <w:szCs w:val="22"/>
          <w:lang w:val="it-IT"/>
        </w:rPr>
        <w:t xml:space="preserve"> următoarele activități</w:t>
      </w:r>
      <w:r w:rsidRPr="00F13EEA">
        <w:rPr>
          <w:rFonts w:ascii="Tahoma" w:hAnsi="Tahoma" w:cs="Tahoma"/>
          <w:sz w:val="22"/>
          <w:szCs w:val="22"/>
          <w:lang w:val="it-IT"/>
        </w:rPr>
        <w:t>:</w:t>
      </w:r>
    </w:p>
    <w:p w14:paraId="01ADB711" w14:textId="48ED24AE" w:rsidR="00796298" w:rsidRPr="00B16DEB" w:rsidRDefault="00917695" w:rsidP="00445ABC">
      <w:pPr>
        <w:numPr>
          <w:ilvl w:val="0"/>
          <w:numId w:val="45"/>
        </w:numPr>
        <w:jc w:val="both"/>
        <w:rPr>
          <w:rFonts w:ascii="Tahoma" w:hAnsi="Tahoma" w:cs="Tahoma"/>
          <w:sz w:val="22"/>
          <w:szCs w:val="22"/>
          <w:lang w:val="ro-RO"/>
        </w:rPr>
      </w:pPr>
      <w:r w:rsidRPr="00B16DEB">
        <w:rPr>
          <w:rFonts w:ascii="Tahoma" w:hAnsi="Tahoma" w:cs="Tahoma"/>
          <w:sz w:val="22"/>
          <w:szCs w:val="22"/>
          <w:lang w:val="ro-RO"/>
        </w:rPr>
        <w:t>a</w:t>
      </w:r>
      <w:r w:rsidR="00796298" w:rsidRPr="00B16DEB">
        <w:rPr>
          <w:rFonts w:ascii="Tahoma" w:hAnsi="Tahoma" w:cs="Tahoma"/>
          <w:sz w:val="22"/>
          <w:szCs w:val="22"/>
          <w:lang w:val="ro-RO"/>
        </w:rPr>
        <w:t>naliz</w:t>
      </w:r>
      <w:r w:rsidR="00DF2774" w:rsidRPr="00B16DEB">
        <w:rPr>
          <w:rFonts w:ascii="Tahoma" w:hAnsi="Tahoma" w:cs="Tahoma"/>
          <w:sz w:val="22"/>
          <w:szCs w:val="22"/>
          <w:lang w:val="ro-RO"/>
        </w:rPr>
        <w:t>ă</w:t>
      </w:r>
      <w:r w:rsidR="00796298" w:rsidRPr="00B16DEB">
        <w:rPr>
          <w:rFonts w:ascii="Tahoma" w:hAnsi="Tahoma" w:cs="Tahoma"/>
          <w:sz w:val="22"/>
          <w:szCs w:val="22"/>
          <w:lang w:val="ro-RO"/>
        </w:rPr>
        <w:t xml:space="preserve"> preliminar</w:t>
      </w:r>
      <w:r w:rsidR="00DF2774" w:rsidRPr="00B16DEB">
        <w:rPr>
          <w:rFonts w:ascii="Tahoma" w:hAnsi="Tahoma" w:cs="Tahoma"/>
          <w:sz w:val="22"/>
          <w:szCs w:val="22"/>
          <w:lang w:val="ro-RO"/>
        </w:rPr>
        <w:t>ă</w:t>
      </w:r>
      <w:r w:rsidR="00796298" w:rsidRPr="00B16DEB">
        <w:rPr>
          <w:rFonts w:ascii="Tahoma" w:hAnsi="Tahoma" w:cs="Tahoma"/>
          <w:sz w:val="22"/>
          <w:szCs w:val="22"/>
          <w:lang w:val="ro-RO"/>
        </w:rPr>
        <w:t xml:space="preserve"> </w:t>
      </w:r>
      <w:r w:rsidR="00DF2774" w:rsidRPr="00B16DEB">
        <w:rPr>
          <w:rFonts w:ascii="Tahoma" w:hAnsi="Tahoma" w:cs="Tahoma"/>
          <w:sz w:val="22"/>
          <w:szCs w:val="22"/>
          <w:lang w:val="ro-RO"/>
        </w:rPr>
        <w:t>ș</w:t>
      </w:r>
      <w:r w:rsidR="00796298" w:rsidRPr="00B16DEB">
        <w:rPr>
          <w:rFonts w:ascii="Tahoma" w:hAnsi="Tahoma" w:cs="Tahoma"/>
          <w:sz w:val="22"/>
          <w:szCs w:val="22"/>
          <w:lang w:val="ro-RO"/>
        </w:rPr>
        <w:t>i planificare;</w:t>
      </w:r>
    </w:p>
    <w:p w14:paraId="0054B1E4" w14:textId="3FF80688" w:rsidR="00796298" w:rsidRPr="00B16DEB" w:rsidRDefault="00CF1390" w:rsidP="00445ABC">
      <w:pPr>
        <w:numPr>
          <w:ilvl w:val="0"/>
          <w:numId w:val="45"/>
        </w:numPr>
        <w:jc w:val="both"/>
        <w:rPr>
          <w:rFonts w:ascii="Tahoma" w:hAnsi="Tahoma" w:cs="Tahoma"/>
          <w:sz w:val="22"/>
          <w:szCs w:val="22"/>
          <w:lang w:val="ro-RO"/>
        </w:rPr>
      </w:pPr>
      <w:r>
        <w:rPr>
          <w:rFonts w:ascii="Tahoma" w:hAnsi="Tahoma" w:cs="Tahoma"/>
          <w:sz w:val="22"/>
          <w:szCs w:val="22"/>
          <w:lang w:val="ro-RO"/>
        </w:rPr>
        <w:t>b</w:t>
      </w:r>
      <w:r w:rsidR="00796298" w:rsidRPr="00B16DEB">
        <w:rPr>
          <w:rFonts w:ascii="Tahoma" w:hAnsi="Tahoma" w:cs="Tahoma"/>
          <w:sz w:val="22"/>
          <w:szCs w:val="22"/>
          <w:lang w:val="ro-RO"/>
        </w:rPr>
        <w:t xml:space="preserve">ackup complet </w:t>
      </w:r>
      <w:r w:rsidR="00DF2774" w:rsidRPr="00B16DEB">
        <w:rPr>
          <w:rFonts w:ascii="Tahoma" w:hAnsi="Tahoma" w:cs="Tahoma"/>
          <w:sz w:val="22"/>
          <w:szCs w:val="22"/>
          <w:lang w:val="ro-RO"/>
        </w:rPr>
        <w:t>ș</w:t>
      </w:r>
      <w:r w:rsidR="00796298" w:rsidRPr="00B16DEB">
        <w:rPr>
          <w:rFonts w:ascii="Tahoma" w:hAnsi="Tahoma" w:cs="Tahoma"/>
          <w:sz w:val="22"/>
          <w:szCs w:val="22"/>
          <w:lang w:val="ro-RO"/>
        </w:rPr>
        <w:t>i preg</w:t>
      </w:r>
      <w:r w:rsidR="00DF2774" w:rsidRPr="00B16DEB">
        <w:rPr>
          <w:rFonts w:ascii="Tahoma" w:hAnsi="Tahoma" w:cs="Tahoma"/>
          <w:sz w:val="22"/>
          <w:szCs w:val="22"/>
          <w:lang w:val="ro-RO"/>
        </w:rPr>
        <w:t>ă</w:t>
      </w:r>
      <w:r w:rsidR="00796298" w:rsidRPr="00B16DEB">
        <w:rPr>
          <w:rFonts w:ascii="Tahoma" w:hAnsi="Tahoma" w:cs="Tahoma"/>
          <w:sz w:val="22"/>
          <w:szCs w:val="22"/>
          <w:lang w:val="ro-RO"/>
        </w:rPr>
        <w:t>tire mediu;</w:t>
      </w:r>
    </w:p>
    <w:p w14:paraId="4C391979" w14:textId="1BD43457" w:rsidR="00796298" w:rsidRPr="00B16DEB" w:rsidRDefault="00796298" w:rsidP="00445ABC">
      <w:pPr>
        <w:numPr>
          <w:ilvl w:val="0"/>
          <w:numId w:val="45"/>
        </w:numPr>
        <w:jc w:val="both"/>
        <w:rPr>
          <w:rFonts w:ascii="Tahoma" w:hAnsi="Tahoma" w:cs="Tahoma"/>
          <w:sz w:val="22"/>
          <w:szCs w:val="22"/>
          <w:lang w:val="ro-RO"/>
        </w:rPr>
      </w:pPr>
      <w:r w:rsidRPr="00B16DEB">
        <w:rPr>
          <w:rFonts w:ascii="Tahoma" w:hAnsi="Tahoma" w:cs="Tahoma"/>
          <w:sz w:val="22"/>
          <w:szCs w:val="22"/>
          <w:lang w:val="ro-RO"/>
        </w:rPr>
        <w:t xml:space="preserve">instalare pe </w:t>
      </w:r>
      <w:r w:rsidR="004B0C2B" w:rsidRPr="00B16DEB">
        <w:rPr>
          <w:rFonts w:ascii="Tahoma" w:hAnsi="Tahoma" w:cs="Tahoma"/>
          <w:sz w:val="22"/>
          <w:szCs w:val="22"/>
          <w:lang w:val="ro-RO"/>
        </w:rPr>
        <w:t>serverele de testare</w:t>
      </w:r>
      <w:r w:rsidRPr="00B16DEB">
        <w:rPr>
          <w:rFonts w:ascii="Tahoma" w:hAnsi="Tahoma" w:cs="Tahoma"/>
          <w:sz w:val="22"/>
          <w:szCs w:val="22"/>
          <w:lang w:val="ro-RO"/>
        </w:rPr>
        <w:t xml:space="preserve">; </w:t>
      </w:r>
    </w:p>
    <w:p w14:paraId="459316C9" w14:textId="3726B691" w:rsidR="00796298" w:rsidRPr="00B16DEB" w:rsidRDefault="00796298" w:rsidP="00445ABC">
      <w:pPr>
        <w:numPr>
          <w:ilvl w:val="0"/>
          <w:numId w:val="45"/>
        </w:numPr>
        <w:jc w:val="both"/>
        <w:rPr>
          <w:rFonts w:ascii="Tahoma" w:hAnsi="Tahoma" w:cs="Tahoma"/>
          <w:sz w:val="22"/>
          <w:szCs w:val="22"/>
          <w:lang w:val="ro-RO"/>
        </w:rPr>
      </w:pPr>
      <w:r w:rsidRPr="00B16DEB">
        <w:rPr>
          <w:rFonts w:ascii="Tahoma" w:hAnsi="Tahoma" w:cs="Tahoma"/>
          <w:sz w:val="22"/>
          <w:szCs w:val="22"/>
          <w:lang w:val="ro-RO"/>
        </w:rPr>
        <w:t xml:space="preserve">testare </w:t>
      </w:r>
      <w:r w:rsidR="004B0C2B" w:rsidRPr="00B16DEB">
        <w:rPr>
          <w:rFonts w:ascii="Tahoma" w:hAnsi="Tahoma" w:cs="Tahoma"/>
          <w:sz w:val="22"/>
          <w:szCs w:val="22"/>
          <w:lang w:val="ro-RO"/>
        </w:rPr>
        <w:t>ș</w:t>
      </w:r>
      <w:r w:rsidRPr="00B16DEB">
        <w:rPr>
          <w:rFonts w:ascii="Tahoma" w:hAnsi="Tahoma" w:cs="Tahoma"/>
          <w:sz w:val="22"/>
          <w:szCs w:val="22"/>
          <w:lang w:val="ro-RO"/>
        </w:rPr>
        <w:t>i validare cu utilizatorii cheie, verificarea actualiz</w:t>
      </w:r>
      <w:r w:rsidR="00352606" w:rsidRPr="00B16DEB">
        <w:rPr>
          <w:rFonts w:ascii="Tahoma" w:hAnsi="Tahoma" w:cs="Tahoma"/>
          <w:sz w:val="22"/>
          <w:szCs w:val="22"/>
          <w:lang w:val="ro-RO"/>
        </w:rPr>
        <w:t>ă</w:t>
      </w:r>
      <w:r w:rsidRPr="00B16DEB">
        <w:rPr>
          <w:rFonts w:ascii="Tahoma" w:hAnsi="Tahoma" w:cs="Tahoma"/>
          <w:sz w:val="22"/>
          <w:szCs w:val="22"/>
          <w:lang w:val="ro-RO"/>
        </w:rPr>
        <w:t xml:space="preserve">rilor </w:t>
      </w:r>
      <w:r w:rsidR="00352606" w:rsidRPr="00B16DEB">
        <w:rPr>
          <w:rFonts w:ascii="Tahoma" w:hAnsi="Tahoma" w:cs="Tahoma"/>
          <w:sz w:val="22"/>
          <w:szCs w:val="22"/>
          <w:lang w:val="ro-RO"/>
        </w:rPr>
        <w:t>ș</w:t>
      </w:r>
      <w:r w:rsidRPr="00B16DEB">
        <w:rPr>
          <w:rFonts w:ascii="Tahoma" w:hAnsi="Tahoma" w:cs="Tahoma"/>
          <w:sz w:val="22"/>
          <w:szCs w:val="22"/>
          <w:lang w:val="ro-RO"/>
        </w:rPr>
        <w:t>i realizarea eventualelor corec</w:t>
      </w:r>
      <w:r w:rsidR="00352606" w:rsidRPr="00B16DEB">
        <w:rPr>
          <w:rFonts w:ascii="Tahoma" w:hAnsi="Tahoma" w:cs="Tahoma"/>
          <w:sz w:val="22"/>
          <w:szCs w:val="22"/>
          <w:lang w:val="ro-RO"/>
        </w:rPr>
        <w:t>ț</w:t>
      </w:r>
      <w:r w:rsidRPr="00B16DEB">
        <w:rPr>
          <w:rFonts w:ascii="Tahoma" w:hAnsi="Tahoma" w:cs="Tahoma"/>
          <w:sz w:val="22"/>
          <w:szCs w:val="22"/>
          <w:lang w:val="ro-RO"/>
        </w:rPr>
        <w:t>ii necesare;</w:t>
      </w:r>
    </w:p>
    <w:p w14:paraId="36DDF2D0" w14:textId="7192E963" w:rsidR="00796298" w:rsidRPr="00B16DEB" w:rsidRDefault="00796298" w:rsidP="00445ABC">
      <w:pPr>
        <w:numPr>
          <w:ilvl w:val="0"/>
          <w:numId w:val="45"/>
        </w:numPr>
        <w:jc w:val="both"/>
        <w:rPr>
          <w:rFonts w:ascii="Tahoma" w:hAnsi="Tahoma" w:cs="Tahoma"/>
          <w:sz w:val="22"/>
          <w:szCs w:val="22"/>
          <w:lang w:val="ro-RO"/>
        </w:rPr>
      </w:pPr>
      <w:r w:rsidRPr="00B16DEB">
        <w:rPr>
          <w:rFonts w:ascii="Tahoma" w:hAnsi="Tahoma" w:cs="Tahoma"/>
          <w:sz w:val="22"/>
          <w:szCs w:val="22"/>
          <w:lang w:val="ro-RO"/>
        </w:rPr>
        <w:t>instalare pe server</w:t>
      </w:r>
      <w:r w:rsidR="004B0C2B" w:rsidRPr="00B16DEB">
        <w:rPr>
          <w:rFonts w:ascii="Tahoma" w:hAnsi="Tahoma" w:cs="Tahoma"/>
          <w:sz w:val="22"/>
          <w:szCs w:val="22"/>
          <w:lang w:val="ro-RO"/>
        </w:rPr>
        <w:t>e</w:t>
      </w:r>
      <w:r w:rsidRPr="00B16DEB">
        <w:rPr>
          <w:rFonts w:ascii="Tahoma" w:hAnsi="Tahoma" w:cs="Tahoma"/>
          <w:sz w:val="22"/>
          <w:szCs w:val="22"/>
          <w:lang w:val="ro-RO"/>
        </w:rPr>
        <w:t>l</w:t>
      </w:r>
      <w:r w:rsidR="004B0C2B" w:rsidRPr="00B16DEB">
        <w:rPr>
          <w:rFonts w:ascii="Tahoma" w:hAnsi="Tahoma" w:cs="Tahoma"/>
          <w:sz w:val="22"/>
          <w:szCs w:val="22"/>
          <w:lang w:val="ro-RO"/>
        </w:rPr>
        <w:t>e</w:t>
      </w:r>
      <w:r w:rsidRPr="00B16DEB">
        <w:rPr>
          <w:rFonts w:ascii="Tahoma" w:hAnsi="Tahoma" w:cs="Tahoma"/>
          <w:sz w:val="22"/>
          <w:szCs w:val="22"/>
          <w:lang w:val="ro-RO"/>
        </w:rPr>
        <w:t xml:space="preserve"> de produc</w:t>
      </w:r>
      <w:r w:rsidR="004B0C2B" w:rsidRPr="00B16DEB">
        <w:rPr>
          <w:rFonts w:ascii="Tahoma" w:hAnsi="Tahoma" w:cs="Tahoma"/>
          <w:sz w:val="22"/>
          <w:szCs w:val="22"/>
          <w:lang w:val="ro-RO"/>
        </w:rPr>
        <w:t>ț</w:t>
      </w:r>
      <w:r w:rsidRPr="00B16DEB">
        <w:rPr>
          <w:rFonts w:ascii="Tahoma" w:hAnsi="Tahoma" w:cs="Tahoma"/>
          <w:sz w:val="22"/>
          <w:szCs w:val="22"/>
          <w:lang w:val="ro-RO"/>
        </w:rPr>
        <w:t xml:space="preserve">ie; </w:t>
      </w:r>
    </w:p>
    <w:p w14:paraId="7BB8EE93" w14:textId="4F84B94F" w:rsidR="00796298" w:rsidRPr="00B16DEB" w:rsidRDefault="00796298" w:rsidP="00445ABC">
      <w:pPr>
        <w:numPr>
          <w:ilvl w:val="0"/>
          <w:numId w:val="45"/>
        </w:numPr>
        <w:jc w:val="both"/>
        <w:rPr>
          <w:rFonts w:ascii="Tahoma" w:hAnsi="Tahoma" w:cs="Tahoma"/>
          <w:sz w:val="22"/>
          <w:szCs w:val="22"/>
          <w:lang w:val="ro-RO"/>
        </w:rPr>
      </w:pPr>
      <w:r w:rsidRPr="00B16DEB">
        <w:rPr>
          <w:rFonts w:ascii="Tahoma" w:hAnsi="Tahoma" w:cs="Tahoma"/>
          <w:sz w:val="22"/>
          <w:szCs w:val="22"/>
          <w:lang w:val="ro-RO"/>
        </w:rPr>
        <w:t>după instalarea noii versiuni</w:t>
      </w:r>
      <w:r w:rsidR="00F86F34">
        <w:rPr>
          <w:rFonts w:ascii="Tahoma" w:hAnsi="Tahoma" w:cs="Tahoma"/>
          <w:sz w:val="22"/>
          <w:szCs w:val="22"/>
          <w:lang w:val="ro-RO"/>
        </w:rPr>
        <w:t>,</w:t>
      </w:r>
      <w:r w:rsidRPr="00B16DEB">
        <w:rPr>
          <w:rFonts w:ascii="Tahoma" w:hAnsi="Tahoma" w:cs="Tahoma"/>
          <w:sz w:val="22"/>
          <w:szCs w:val="22"/>
          <w:lang w:val="ro-RO"/>
        </w:rPr>
        <w:t xml:space="preserve"> asistență pentru utilizatorii din producție și monitorizarea serverului.</w:t>
      </w:r>
    </w:p>
    <w:p w14:paraId="10DB12BC" w14:textId="77777777" w:rsidR="00796298" w:rsidRPr="00F13EEA" w:rsidRDefault="00796298" w:rsidP="00445ABC">
      <w:pPr>
        <w:jc w:val="both"/>
        <w:rPr>
          <w:rFonts w:ascii="Tahoma" w:hAnsi="Tahoma" w:cs="Tahoma"/>
          <w:sz w:val="22"/>
          <w:szCs w:val="22"/>
          <w:lang w:val="it-IT"/>
        </w:rPr>
      </w:pPr>
    </w:p>
    <w:p w14:paraId="435CDCF7" w14:textId="2FB4B616" w:rsidR="00796298" w:rsidRPr="00F13EEA" w:rsidRDefault="00DF2774" w:rsidP="00445ABC">
      <w:pPr>
        <w:ind w:firstLine="360"/>
        <w:jc w:val="both"/>
        <w:rPr>
          <w:rFonts w:ascii="Tahoma" w:hAnsi="Tahoma" w:cs="Tahoma"/>
          <w:sz w:val="22"/>
          <w:szCs w:val="22"/>
          <w:lang w:val="it-IT"/>
        </w:rPr>
      </w:pPr>
      <w:r w:rsidRPr="00F13EEA">
        <w:rPr>
          <w:rFonts w:ascii="Tahoma" w:hAnsi="Tahoma" w:cs="Tahoma"/>
          <w:sz w:val="22"/>
          <w:szCs w:val="22"/>
          <w:lang w:val="it-IT"/>
        </w:rPr>
        <w:t>T</w:t>
      </w:r>
      <w:r w:rsidR="00796298" w:rsidRPr="00F13EEA">
        <w:rPr>
          <w:rFonts w:ascii="Tahoma" w:hAnsi="Tahoma" w:cs="Tahoma"/>
          <w:sz w:val="22"/>
          <w:szCs w:val="22"/>
          <w:lang w:val="it-IT"/>
        </w:rPr>
        <w:t>recerea la versiunea ELO 25</w:t>
      </w:r>
      <w:r w:rsidRPr="00F13EEA">
        <w:rPr>
          <w:rFonts w:ascii="Tahoma" w:hAnsi="Tahoma" w:cs="Tahoma"/>
          <w:sz w:val="22"/>
          <w:szCs w:val="22"/>
          <w:lang w:val="it-IT"/>
        </w:rPr>
        <w:t xml:space="preserve"> trebuie să asigure cel puțin:</w:t>
      </w:r>
    </w:p>
    <w:p w14:paraId="0F918F42" w14:textId="58EE3352" w:rsidR="00DF2774" w:rsidRPr="00F13EEA" w:rsidRDefault="007D3089" w:rsidP="00445ABC">
      <w:pPr>
        <w:pStyle w:val="ListParagraph"/>
        <w:numPr>
          <w:ilvl w:val="0"/>
          <w:numId w:val="42"/>
        </w:numPr>
        <w:jc w:val="both"/>
        <w:rPr>
          <w:rFonts w:ascii="Tahoma" w:hAnsi="Tahoma" w:cs="Tahoma"/>
          <w:lang w:val="it-IT"/>
        </w:rPr>
      </w:pPr>
      <w:r>
        <w:rPr>
          <w:rFonts w:ascii="Tahoma" w:hAnsi="Tahoma" w:cs="Tahoma"/>
          <w:lang w:val="it-IT"/>
        </w:rPr>
        <w:t>t</w:t>
      </w:r>
      <w:r w:rsidR="00DF2774" w:rsidRPr="00F13EEA">
        <w:rPr>
          <w:rFonts w:ascii="Tahoma" w:hAnsi="Tahoma" w:cs="Tahoma"/>
          <w:lang w:val="it-IT"/>
        </w:rPr>
        <w:t>oate funcționalitățile existente în ELO 20, portate, optimizate pentru ELO 25, astfel încât ANCOM să beneficieze de noile tehnologii, facilități, concepte folosite în ELO 25;</w:t>
      </w:r>
    </w:p>
    <w:p w14:paraId="14066295" w14:textId="07B09AD7" w:rsidR="00796298" w:rsidRPr="00B16DEB" w:rsidRDefault="00DF2774" w:rsidP="00445ABC">
      <w:pPr>
        <w:pStyle w:val="ListParagraph"/>
        <w:numPr>
          <w:ilvl w:val="0"/>
          <w:numId w:val="42"/>
        </w:numPr>
        <w:jc w:val="both"/>
        <w:rPr>
          <w:rFonts w:ascii="Tahoma" w:hAnsi="Tahoma" w:cs="Tahoma"/>
        </w:rPr>
      </w:pPr>
      <w:proofErr w:type="spellStart"/>
      <w:r w:rsidRPr="00B16DEB">
        <w:rPr>
          <w:rFonts w:ascii="Tahoma" w:hAnsi="Tahoma" w:cs="Tahoma"/>
        </w:rPr>
        <w:t>a</w:t>
      </w:r>
      <w:r w:rsidR="00796298" w:rsidRPr="00B16DEB">
        <w:rPr>
          <w:rFonts w:ascii="Tahoma" w:hAnsi="Tahoma" w:cs="Tahoma"/>
        </w:rPr>
        <w:t>daptarea</w:t>
      </w:r>
      <w:proofErr w:type="spellEnd"/>
      <w:r w:rsidR="00796298" w:rsidRPr="00B16DEB">
        <w:rPr>
          <w:rFonts w:ascii="Tahoma" w:hAnsi="Tahoma" w:cs="Tahoma"/>
        </w:rPr>
        <w:t xml:space="preserve"> </w:t>
      </w:r>
      <w:proofErr w:type="spellStart"/>
      <w:r w:rsidR="00796298" w:rsidRPr="00B16DEB">
        <w:rPr>
          <w:rFonts w:ascii="Tahoma" w:hAnsi="Tahoma" w:cs="Tahoma"/>
        </w:rPr>
        <w:t>celor</w:t>
      </w:r>
      <w:proofErr w:type="spellEnd"/>
      <w:r w:rsidR="00796298" w:rsidRPr="00B16DEB">
        <w:rPr>
          <w:rFonts w:ascii="Tahoma" w:hAnsi="Tahoma" w:cs="Tahoma"/>
        </w:rPr>
        <w:t xml:space="preserve"> </w:t>
      </w:r>
      <w:proofErr w:type="spellStart"/>
      <w:r w:rsidR="00796298" w:rsidRPr="00B16DEB">
        <w:rPr>
          <w:rFonts w:ascii="Tahoma" w:hAnsi="Tahoma" w:cs="Tahoma"/>
        </w:rPr>
        <w:t>aproximativ</w:t>
      </w:r>
      <w:proofErr w:type="spellEnd"/>
      <w:r w:rsidR="00796298" w:rsidRPr="00B16DEB">
        <w:rPr>
          <w:rFonts w:ascii="Tahoma" w:hAnsi="Tahoma" w:cs="Tahoma"/>
        </w:rPr>
        <w:t xml:space="preserve"> 15 </w:t>
      </w:r>
      <w:proofErr w:type="spellStart"/>
      <w:r w:rsidR="00796298" w:rsidRPr="00B16DEB">
        <w:rPr>
          <w:rFonts w:ascii="Tahoma" w:hAnsi="Tahoma" w:cs="Tahoma"/>
        </w:rPr>
        <w:t>formulare</w:t>
      </w:r>
      <w:proofErr w:type="spellEnd"/>
      <w:r w:rsidR="00796298" w:rsidRPr="00B16DEB">
        <w:rPr>
          <w:rFonts w:ascii="Tahoma" w:hAnsi="Tahoma" w:cs="Tahoma"/>
        </w:rPr>
        <w:t xml:space="preserve"> </w:t>
      </w:r>
      <w:proofErr w:type="spellStart"/>
      <w:r w:rsidR="00796298" w:rsidRPr="00B16DEB">
        <w:rPr>
          <w:rFonts w:ascii="Tahoma" w:hAnsi="Tahoma" w:cs="Tahoma"/>
        </w:rPr>
        <w:t>și</w:t>
      </w:r>
      <w:proofErr w:type="spellEnd"/>
      <w:r w:rsidR="00796298" w:rsidRPr="00B16DEB">
        <w:rPr>
          <w:rFonts w:ascii="Tahoma" w:hAnsi="Tahoma" w:cs="Tahoma"/>
        </w:rPr>
        <w:t xml:space="preserve"> </w:t>
      </w:r>
      <w:proofErr w:type="spellStart"/>
      <w:r w:rsidR="00796298" w:rsidRPr="00B16DEB">
        <w:rPr>
          <w:rFonts w:ascii="Tahoma" w:hAnsi="Tahoma" w:cs="Tahoma"/>
        </w:rPr>
        <w:t>măștilor</w:t>
      </w:r>
      <w:proofErr w:type="spellEnd"/>
      <w:r w:rsidR="00796298" w:rsidRPr="00B16DEB">
        <w:rPr>
          <w:rFonts w:ascii="Tahoma" w:hAnsi="Tahoma" w:cs="Tahoma"/>
        </w:rPr>
        <w:t xml:space="preserve"> de </w:t>
      </w:r>
      <w:proofErr w:type="spellStart"/>
      <w:r w:rsidR="00796298" w:rsidRPr="00B16DEB">
        <w:rPr>
          <w:rFonts w:ascii="Tahoma" w:hAnsi="Tahoma" w:cs="Tahoma"/>
        </w:rPr>
        <w:t>indexare</w:t>
      </w:r>
      <w:proofErr w:type="spellEnd"/>
      <w:r w:rsidR="00796298" w:rsidRPr="00B16DEB">
        <w:rPr>
          <w:rFonts w:ascii="Tahoma" w:hAnsi="Tahoma" w:cs="Tahoma"/>
        </w:rPr>
        <w:t xml:space="preserve"> </w:t>
      </w:r>
      <w:proofErr w:type="spellStart"/>
      <w:r w:rsidR="00796298" w:rsidRPr="00B16DEB">
        <w:rPr>
          <w:rFonts w:ascii="Tahoma" w:hAnsi="Tahoma" w:cs="Tahoma"/>
        </w:rPr>
        <w:t>în</w:t>
      </w:r>
      <w:proofErr w:type="spellEnd"/>
      <w:r w:rsidR="00796298" w:rsidRPr="00B16DEB">
        <w:rPr>
          <w:rFonts w:ascii="Tahoma" w:hAnsi="Tahoma" w:cs="Tahoma"/>
        </w:rPr>
        <w:t xml:space="preserve"> </w:t>
      </w:r>
      <w:proofErr w:type="spellStart"/>
      <w:r w:rsidR="00796298" w:rsidRPr="00B16DEB">
        <w:rPr>
          <w:rFonts w:ascii="Tahoma" w:hAnsi="Tahoma" w:cs="Tahoma"/>
        </w:rPr>
        <w:t>aspecte</w:t>
      </w:r>
      <w:proofErr w:type="spellEnd"/>
      <w:r w:rsidR="00796298" w:rsidRPr="00B16DEB">
        <w:rPr>
          <w:rFonts w:ascii="Tahoma" w:hAnsi="Tahoma" w:cs="Tahoma"/>
        </w:rPr>
        <w:t xml:space="preserve">, </w:t>
      </w:r>
      <w:proofErr w:type="spellStart"/>
      <w:r w:rsidR="00796298" w:rsidRPr="00B16DEB">
        <w:rPr>
          <w:rFonts w:ascii="Tahoma" w:hAnsi="Tahoma" w:cs="Tahoma"/>
        </w:rPr>
        <w:t>prin</w:t>
      </w:r>
      <w:proofErr w:type="spellEnd"/>
      <w:r w:rsidR="00796298" w:rsidRPr="00B16DEB">
        <w:rPr>
          <w:rFonts w:ascii="Tahoma" w:hAnsi="Tahoma" w:cs="Tahoma"/>
        </w:rPr>
        <w:t xml:space="preserve"> </w:t>
      </w:r>
      <w:proofErr w:type="spellStart"/>
      <w:r w:rsidR="00796298" w:rsidRPr="00B16DEB">
        <w:rPr>
          <w:rFonts w:ascii="Tahoma" w:hAnsi="Tahoma" w:cs="Tahoma"/>
        </w:rPr>
        <w:t>realizarea</w:t>
      </w:r>
      <w:proofErr w:type="spellEnd"/>
      <w:r w:rsidR="00796298" w:rsidRPr="00B16DEB">
        <w:rPr>
          <w:rFonts w:ascii="Tahoma" w:hAnsi="Tahoma" w:cs="Tahoma"/>
        </w:rPr>
        <w:t xml:space="preserve"> </w:t>
      </w:r>
      <w:proofErr w:type="spellStart"/>
      <w:proofErr w:type="gramStart"/>
      <w:r w:rsidR="00796298" w:rsidRPr="00B16DEB">
        <w:rPr>
          <w:rFonts w:ascii="Tahoma" w:hAnsi="Tahoma" w:cs="Tahoma"/>
        </w:rPr>
        <w:t>activităților</w:t>
      </w:r>
      <w:proofErr w:type="spellEnd"/>
      <w:r w:rsidR="00F86F34">
        <w:rPr>
          <w:rFonts w:ascii="Tahoma" w:hAnsi="Tahoma" w:cs="Tahoma"/>
        </w:rPr>
        <w:t>;</w:t>
      </w:r>
      <w:proofErr w:type="gramEnd"/>
    </w:p>
    <w:p w14:paraId="6E292771" w14:textId="385BB2F8" w:rsidR="00796298" w:rsidRPr="00B16DEB" w:rsidRDefault="00E027B5" w:rsidP="00445ABC">
      <w:pPr>
        <w:pStyle w:val="ListParagraph"/>
        <w:numPr>
          <w:ilvl w:val="0"/>
          <w:numId w:val="42"/>
        </w:numPr>
        <w:jc w:val="both"/>
        <w:rPr>
          <w:rFonts w:ascii="Tahoma" w:hAnsi="Tahoma" w:cs="Tahoma"/>
        </w:rPr>
      </w:pPr>
      <w:proofErr w:type="spellStart"/>
      <w:r w:rsidRPr="00B16DEB">
        <w:rPr>
          <w:rFonts w:ascii="Tahoma" w:hAnsi="Tahoma" w:cs="Tahoma"/>
        </w:rPr>
        <w:t>a</w:t>
      </w:r>
      <w:r w:rsidR="00796298" w:rsidRPr="00B16DEB">
        <w:rPr>
          <w:rFonts w:ascii="Tahoma" w:hAnsi="Tahoma" w:cs="Tahoma"/>
        </w:rPr>
        <w:t>daptarea</w:t>
      </w:r>
      <w:proofErr w:type="spellEnd"/>
      <w:r w:rsidR="00796298" w:rsidRPr="00B16DEB">
        <w:rPr>
          <w:rFonts w:ascii="Tahoma" w:hAnsi="Tahoma" w:cs="Tahoma"/>
        </w:rPr>
        <w:t xml:space="preserve"> </w:t>
      </w:r>
      <w:proofErr w:type="spellStart"/>
      <w:r w:rsidR="00796298" w:rsidRPr="00B16DEB">
        <w:rPr>
          <w:rFonts w:ascii="Tahoma" w:hAnsi="Tahoma" w:cs="Tahoma"/>
        </w:rPr>
        <w:t>celor</w:t>
      </w:r>
      <w:proofErr w:type="spellEnd"/>
      <w:r w:rsidR="00796298" w:rsidRPr="00B16DEB">
        <w:rPr>
          <w:rFonts w:ascii="Tahoma" w:hAnsi="Tahoma" w:cs="Tahoma"/>
        </w:rPr>
        <w:t xml:space="preserve"> </w:t>
      </w:r>
      <w:proofErr w:type="spellStart"/>
      <w:r w:rsidR="00796298" w:rsidRPr="00B16DEB">
        <w:rPr>
          <w:rFonts w:ascii="Tahoma" w:hAnsi="Tahoma" w:cs="Tahoma"/>
        </w:rPr>
        <w:t>aproximativ</w:t>
      </w:r>
      <w:proofErr w:type="spellEnd"/>
      <w:r w:rsidR="00796298" w:rsidRPr="00B16DEB">
        <w:rPr>
          <w:rFonts w:ascii="Tahoma" w:hAnsi="Tahoma" w:cs="Tahoma"/>
        </w:rPr>
        <w:t xml:space="preserve"> 1</w:t>
      </w:r>
      <w:r w:rsidR="002B0898" w:rsidRPr="00B16DEB">
        <w:rPr>
          <w:rFonts w:ascii="Tahoma" w:hAnsi="Tahoma" w:cs="Tahoma"/>
        </w:rPr>
        <w:t>2</w:t>
      </w:r>
      <w:r w:rsidR="00796298" w:rsidRPr="00B16DEB">
        <w:rPr>
          <w:rFonts w:ascii="Tahoma" w:hAnsi="Tahoma" w:cs="Tahoma"/>
        </w:rPr>
        <w:t xml:space="preserve"> </w:t>
      </w:r>
      <w:proofErr w:type="spellStart"/>
      <w:r w:rsidR="00796298" w:rsidRPr="00B16DEB">
        <w:rPr>
          <w:rFonts w:ascii="Tahoma" w:hAnsi="Tahoma" w:cs="Tahoma"/>
        </w:rPr>
        <w:t>fluxuri</w:t>
      </w:r>
      <w:proofErr w:type="spellEnd"/>
      <w:r w:rsidR="00796298" w:rsidRPr="00B16DEB">
        <w:rPr>
          <w:rFonts w:ascii="Tahoma" w:hAnsi="Tahoma" w:cs="Tahoma"/>
        </w:rPr>
        <w:t xml:space="preserve"> </w:t>
      </w:r>
      <w:proofErr w:type="spellStart"/>
      <w:r w:rsidR="00796298" w:rsidRPr="00B16DEB">
        <w:rPr>
          <w:rFonts w:ascii="Tahoma" w:hAnsi="Tahoma" w:cs="Tahoma"/>
        </w:rPr>
        <w:t>principale</w:t>
      </w:r>
      <w:proofErr w:type="spellEnd"/>
      <w:r w:rsidR="00796298" w:rsidRPr="00B16DEB">
        <w:rPr>
          <w:rFonts w:ascii="Tahoma" w:hAnsi="Tahoma" w:cs="Tahoma"/>
        </w:rPr>
        <w:t xml:space="preserve"> </w:t>
      </w:r>
      <w:proofErr w:type="spellStart"/>
      <w:r w:rsidR="00796298" w:rsidRPr="00B16DEB">
        <w:rPr>
          <w:rFonts w:ascii="Tahoma" w:hAnsi="Tahoma" w:cs="Tahoma"/>
        </w:rPr>
        <w:t>și</w:t>
      </w:r>
      <w:proofErr w:type="spellEnd"/>
      <w:r w:rsidR="00796298" w:rsidRPr="00B16DEB">
        <w:rPr>
          <w:rFonts w:ascii="Tahoma" w:hAnsi="Tahoma" w:cs="Tahoma"/>
        </w:rPr>
        <w:t xml:space="preserve"> </w:t>
      </w:r>
      <w:proofErr w:type="spellStart"/>
      <w:r w:rsidR="00796298" w:rsidRPr="00B16DEB">
        <w:rPr>
          <w:rFonts w:ascii="Tahoma" w:hAnsi="Tahoma" w:cs="Tahoma"/>
        </w:rPr>
        <w:t>aproximativ</w:t>
      </w:r>
      <w:proofErr w:type="spellEnd"/>
      <w:r w:rsidR="00796298" w:rsidRPr="00B16DEB">
        <w:rPr>
          <w:rFonts w:ascii="Tahoma" w:hAnsi="Tahoma" w:cs="Tahoma"/>
        </w:rPr>
        <w:t xml:space="preserve"> </w:t>
      </w:r>
      <w:r w:rsidR="002B0898" w:rsidRPr="00B16DEB">
        <w:rPr>
          <w:rFonts w:ascii="Tahoma" w:hAnsi="Tahoma" w:cs="Tahoma"/>
        </w:rPr>
        <w:t>1</w:t>
      </w:r>
      <w:r w:rsidR="00796298" w:rsidRPr="00B16DEB">
        <w:rPr>
          <w:rFonts w:ascii="Tahoma" w:hAnsi="Tahoma" w:cs="Tahoma"/>
        </w:rPr>
        <w:t xml:space="preserve">5 </w:t>
      </w:r>
      <w:proofErr w:type="spellStart"/>
      <w:r w:rsidR="00796298" w:rsidRPr="00B16DEB">
        <w:rPr>
          <w:rFonts w:ascii="Tahoma" w:hAnsi="Tahoma" w:cs="Tahoma"/>
        </w:rPr>
        <w:t>fluxuri</w:t>
      </w:r>
      <w:proofErr w:type="spellEnd"/>
      <w:r w:rsidR="00796298" w:rsidRPr="00B16DEB">
        <w:rPr>
          <w:rFonts w:ascii="Tahoma" w:hAnsi="Tahoma" w:cs="Tahoma"/>
        </w:rPr>
        <w:t xml:space="preserve"> </w:t>
      </w:r>
      <w:proofErr w:type="spellStart"/>
      <w:r w:rsidR="00796298" w:rsidRPr="00B16DEB">
        <w:rPr>
          <w:rFonts w:ascii="Tahoma" w:hAnsi="Tahoma" w:cs="Tahoma"/>
        </w:rPr>
        <w:t>secundare</w:t>
      </w:r>
      <w:proofErr w:type="spellEnd"/>
      <w:r w:rsidR="00796298" w:rsidRPr="00B16DEB">
        <w:rPr>
          <w:rFonts w:ascii="Tahoma" w:hAnsi="Tahoma" w:cs="Tahoma"/>
        </w:rPr>
        <w:t xml:space="preserve"> cu </w:t>
      </w:r>
      <w:proofErr w:type="spellStart"/>
      <w:r w:rsidR="00796298" w:rsidRPr="00B16DEB">
        <w:rPr>
          <w:rFonts w:ascii="Tahoma" w:hAnsi="Tahoma" w:cs="Tahoma"/>
        </w:rPr>
        <w:t>pași</w:t>
      </w:r>
      <w:proofErr w:type="spellEnd"/>
      <w:r w:rsidR="00796298" w:rsidRPr="00B16DEB">
        <w:rPr>
          <w:rFonts w:ascii="Tahoma" w:hAnsi="Tahoma" w:cs="Tahoma"/>
        </w:rPr>
        <w:t xml:space="preserve"> de </w:t>
      </w:r>
      <w:proofErr w:type="spellStart"/>
      <w:r w:rsidR="00796298" w:rsidRPr="00B16DEB">
        <w:rPr>
          <w:rFonts w:ascii="Tahoma" w:hAnsi="Tahoma" w:cs="Tahoma"/>
        </w:rPr>
        <w:t>automatizare</w:t>
      </w:r>
      <w:proofErr w:type="spellEnd"/>
      <w:r w:rsidR="00796298" w:rsidRPr="00B16DEB">
        <w:rPr>
          <w:rFonts w:ascii="Tahoma" w:hAnsi="Tahoma" w:cs="Tahoma"/>
        </w:rPr>
        <w:t xml:space="preserve"> pe </w:t>
      </w:r>
      <w:proofErr w:type="spellStart"/>
      <w:r w:rsidR="00796298" w:rsidRPr="00B16DEB">
        <w:rPr>
          <w:rFonts w:ascii="Tahoma" w:hAnsi="Tahoma" w:cs="Tahoma"/>
        </w:rPr>
        <w:t>noua</w:t>
      </w:r>
      <w:proofErr w:type="spellEnd"/>
      <w:r w:rsidR="00796298" w:rsidRPr="00B16DEB">
        <w:rPr>
          <w:rFonts w:ascii="Tahoma" w:hAnsi="Tahoma" w:cs="Tahoma"/>
        </w:rPr>
        <w:t xml:space="preserve"> </w:t>
      </w:r>
      <w:proofErr w:type="spellStart"/>
      <w:r w:rsidR="00796298" w:rsidRPr="00B16DEB">
        <w:rPr>
          <w:rFonts w:ascii="Tahoma" w:hAnsi="Tahoma" w:cs="Tahoma"/>
        </w:rPr>
        <w:t>tehnologie</w:t>
      </w:r>
      <w:proofErr w:type="spellEnd"/>
      <w:r w:rsidR="002B0898" w:rsidRPr="00B16DEB">
        <w:rPr>
          <w:rFonts w:ascii="Tahoma" w:hAnsi="Tahoma" w:cs="Tahoma"/>
        </w:rPr>
        <w:t xml:space="preserve"> (</w:t>
      </w:r>
      <w:proofErr w:type="spellStart"/>
      <w:r w:rsidR="002B0898" w:rsidRPr="00B16DEB">
        <w:rPr>
          <w:rFonts w:ascii="Tahoma" w:hAnsi="Tahoma" w:cs="Tahoma"/>
        </w:rPr>
        <w:t>inclusiv</w:t>
      </w:r>
      <w:proofErr w:type="spellEnd"/>
      <w:r w:rsidR="002B0898" w:rsidRPr="00B16DEB">
        <w:rPr>
          <w:rFonts w:ascii="Tahoma" w:hAnsi="Tahoma" w:cs="Tahoma"/>
        </w:rPr>
        <w:t xml:space="preserve"> a </w:t>
      </w:r>
      <w:proofErr w:type="spellStart"/>
      <w:r w:rsidR="002B0898" w:rsidRPr="00B16DEB">
        <w:rPr>
          <w:rFonts w:ascii="Tahoma" w:hAnsi="Tahoma" w:cs="Tahoma"/>
        </w:rPr>
        <w:t>fluxurilor</w:t>
      </w:r>
      <w:proofErr w:type="spellEnd"/>
      <w:r w:rsidR="002B0898" w:rsidRPr="00B16DEB">
        <w:rPr>
          <w:rFonts w:ascii="Tahoma" w:hAnsi="Tahoma" w:cs="Tahoma"/>
        </w:rPr>
        <w:t xml:space="preserve"> </w:t>
      </w:r>
      <w:proofErr w:type="spellStart"/>
      <w:r w:rsidR="002B0898" w:rsidRPr="00B16DEB">
        <w:rPr>
          <w:rFonts w:ascii="Tahoma" w:hAnsi="Tahoma" w:cs="Tahoma"/>
        </w:rPr>
        <w:t>dezvoltate</w:t>
      </w:r>
      <w:proofErr w:type="spellEnd"/>
      <w:r w:rsidR="002B0898" w:rsidRPr="00B16DEB">
        <w:rPr>
          <w:rFonts w:ascii="Tahoma" w:hAnsi="Tahoma" w:cs="Tahoma"/>
        </w:rPr>
        <w:t xml:space="preserve"> la </w:t>
      </w:r>
      <w:proofErr w:type="spellStart"/>
      <w:r w:rsidR="002B0898" w:rsidRPr="00B16DEB">
        <w:rPr>
          <w:rFonts w:ascii="Tahoma" w:hAnsi="Tahoma" w:cs="Tahoma"/>
        </w:rPr>
        <w:t>implementarea</w:t>
      </w:r>
      <w:proofErr w:type="spellEnd"/>
      <w:r w:rsidR="002B0898" w:rsidRPr="00B16DEB">
        <w:rPr>
          <w:rFonts w:ascii="Tahoma" w:hAnsi="Tahoma" w:cs="Tahoma"/>
        </w:rPr>
        <w:t xml:space="preserve"> </w:t>
      </w:r>
      <w:proofErr w:type="spellStart"/>
      <w:r w:rsidR="002B0898" w:rsidRPr="00B16DEB">
        <w:rPr>
          <w:rFonts w:ascii="Tahoma" w:hAnsi="Tahoma" w:cs="Tahoma"/>
        </w:rPr>
        <w:t>inițială</w:t>
      </w:r>
      <w:proofErr w:type="spellEnd"/>
      <w:r w:rsidR="002B0898" w:rsidRPr="00B16DEB">
        <w:rPr>
          <w:rFonts w:ascii="Tahoma" w:hAnsi="Tahoma" w:cs="Tahoma"/>
        </w:rPr>
        <w:t xml:space="preserve"> a </w:t>
      </w:r>
      <w:proofErr w:type="spellStart"/>
      <w:r w:rsidR="002B0898" w:rsidRPr="00B16DEB">
        <w:rPr>
          <w:rFonts w:ascii="Tahoma" w:hAnsi="Tahoma" w:cs="Tahoma"/>
        </w:rPr>
        <w:t>sistemului</w:t>
      </w:r>
      <w:proofErr w:type="spellEnd"/>
      <w:r w:rsidR="002B0898" w:rsidRPr="00B16DEB">
        <w:rPr>
          <w:rFonts w:ascii="Tahoma" w:hAnsi="Tahoma" w:cs="Tahoma"/>
        </w:rPr>
        <w:t xml:space="preserve"> – de </w:t>
      </w:r>
      <w:proofErr w:type="spellStart"/>
      <w:r w:rsidR="002B0898" w:rsidRPr="00B16DEB">
        <w:rPr>
          <w:rFonts w:ascii="Tahoma" w:hAnsi="Tahoma" w:cs="Tahoma"/>
        </w:rPr>
        <w:t>exemplu</w:t>
      </w:r>
      <w:proofErr w:type="spellEnd"/>
      <w:r w:rsidR="002B0898" w:rsidRPr="00B16DEB">
        <w:rPr>
          <w:rFonts w:ascii="Tahoma" w:hAnsi="Tahoma" w:cs="Tahoma"/>
        </w:rPr>
        <w:t xml:space="preserve">: </w:t>
      </w:r>
      <w:proofErr w:type="spellStart"/>
      <w:r w:rsidR="002B0898" w:rsidRPr="00B16DEB">
        <w:rPr>
          <w:rFonts w:ascii="Tahoma" w:hAnsi="Tahoma" w:cs="Tahoma"/>
        </w:rPr>
        <w:t>conversia</w:t>
      </w:r>
      <w:proofErr w:type="spellEnd"/>
      <w:r w:rsidR="002B0898" w:rsidRPr="00B16DEB">
        <w:rPr>
          <w:rFonts w:ascii="Tahoma" w:hAnsi="Tahoma" w:cs="Tahoma"/>
        </w:rPr>
        <w:t xml:space="preserve"> </w:t>
      </w:r>
      <w:proofErr w:type="spellStart"/>
      <w:r w:rsidR="002B0898" w:rsidRPr="00B16DEB">
        <w:rPr>
          <w:rFonts w:ascii="Tahoma" w:hAnsi="Tahoma" w:cs="Tahoma"/>
        </w:rPr>
        <w:t>documentelor</w:t>
      </w:r>
      <w:proofErr w:type="spellEnd"/>
      <w:r w:rsidR="002B0898" w:rsidRPr="00B16DEB">
        <w:rPr>
          <w:rFonts w:ascii="Tahoma" w:hAnsi="Tahoma" w:cs="Tahoma"/>
        </w:rPr>
        <w:t xml:space="preserve"> din word </w:t>
      </w:r>
      <w:proofErr w:type="spellStart"/>
      <w:r w:rsidR="002B0898" w:rsidRPr="00B16DEB">
        <w:rPr>
          <w:rFonts w:ascii="Tahoma" w:hAnsi="Tahoma" w:cs="Tahoma"/>
        </w:rPr>
        <w:t>în</w:t>
      </w:r>
      <w:proofErr w:type="spellEnd"/>
      <w:r w:rsidR="002B0898" w:rsidRPr="00B16DEB">
        <w:rPr>
          <w:rFonts w:ascii="Tahoma" w:hAnsi="Tahoma" w:cs="Tahoma"/>
        </w:rPr>
        <w:t xml:space="preserve"> PDF, </w:t>
      </w:r>
      <w:proofErr w:type="spellStart"/>
      <w:r w:rsidR="002B0898" w:rsidRPr="00B16DEB">
        <w:rPr>
          <w:rFonts w:ascii="Tahoma" w:hAnsi="Tahoma" w:cs="Tahoma"/>
        </w:rPr>
        <w:t>aplicarea</w:t>
      </w:r>
      <w:proofErr w:type="spellEnd"/>
      <w:r w:rsidR="002B0898" w:rsidRPr="00B16DEB">
        <w:rPr>
          <w:rFonts w:ascii="Tahoma" w:hAnsi="Tahoma" w:cs="Tahoma"/>
        </w:rPr>
        <w:t xml:space="preserve"> </w:t>
      </w:r>
      <w:proofErr w:type="spellStart"/>
      <w:r w:rsidR="002B0898" w:rsidRPr="00B16DEB">
        <w:rPr>
          <w:rFonts w:ascii="Tahoma" w:hAnsi="Tahoma" w:cs="Tahoma"/>
        </w:rPr>
        <w:t>ștampilei</w:t>
      </w:r>
      <w:proofErr w:type="spellEnd"/>
      <w:r w:rsidR="002B0898" w:rsidRPr="00B16DEB">
        <w:rPr>
          <w:rFonts w:ascii="Tahoma" w:hAnsi="Tahoma" w:cs="Tahoma"/>
        </w:rPr>
        <w:t xml:space="preserve"> cu nr. de </w:t>
      </w:r>
      <w:proofErr w:type="spellStart"/>
      <w:r w:rsidR="002B0898" w:rsidRPr="00B16DEB">
        <w:rPr>
          <w:rFonts w:ascii="Tahoma" w:hAnsi="Tahoma" w:cs="Tahoma"/>
        </w:rPr>
        <w:t>înregistrare</w:t>
      </w:r>
      <w:proofErr w:type="spellEnd"/>
      <w:r w:rsidR="002B0898" w:rsidRPr="00B16DEB">
        <w:rPr>
          <w:rFonts w:ascii="Tahoma" w:hAnsi="Tahoma" w:cs="Tahoma"/>
        </w:rPr>
        <w:t xml:space="preserve">, </w:t>
      </w:r>
      <w:proofErr w:type="spellStart"/>
      <w:r w:rsidR="002B0898" w:rsidRPr="00B16DEB">
        <w:rPr>
          <w:rFonts w:ascii="Tahoma" w:hAnsi="Tahoma" w:cs="Tahoma"/>
        </w:rPr>
        <w:t>fluxurile</w:t>
      </w:r>
      <w:proofErr w:type="spellEnd"/>
      <w:r w:rsidR="002B0898" w:rsidRPr="00B16DEB">
        <w:rPr>
          <w:rFonts w:ascii="Tahoma" w:hAnsi="Tahoma" w:cs="Tahoma"/>
        </w:rPr>
        <w:t xml:space="preserve"> de </w:t>
      </w:r>
      <w:proofErr w:type="spellStart"/>
      <w:r w:rsidR="002B0898" w:rsidRPr="00B16DEB">
        <w:rPr>
          <w:rFonts w:ascii="Tahoma" w:hAnsi="Tahoma" w:cs="Tahoma"/>
        </w:rPr>
        <w:t>semnare</w:t>
      </w:r>
      <w:proofErr w:type="spellEnd"/>
      <w:r w:rsidR="002B0898" w:rsidRPr="00B16DEB">
        <w:rPr>
          <w:rFonts w:ascii="Tahoma" w:hAnsi="Tahoma" w:cs="Tahoma"/>
        </w:rPr>
        <w:t xml:space="preserve"> </w:t>
      </w:r>
      <w:proofErr w:type="spellStart"/>
      <w:r w:rsidR="002B0898" w:rsidRPr="00B16DEB">
        <w:rPr>
          <w:rFonts w:ascii="Tahoma" w:hAnsi="Tahoma" w:cs="Tahoma"/>
        </w:rPr>
        <w:t>documente</w:t>
      </w:r>
      <w:proofErr w:type="spellEnd"/>
      <w:r w:rsidR="002B0898" w:rsidRPr="00B16DEB">
        <w:rPr>
          <w:rFonts w:ascii="Tahoma" w:hAnsi="Tahoma" w:cs="Tahoma"/>
        </w:rPr>
        <w:t xml:space="preserve">, </w:t>
      </w:r>
      <w:proofErr w:type="spellStart"/>
      <w:r w:rsidR="002B0898" w:rsidRPr="00B16DEB">
        <w:rPr>
          <w:rFonts w:ascii="Tahoma" w:hAnsi="Tahoma" w:cs="Tahoma"/>
        </w:rPr>
        <w:t>etc</w:t>
      </w:r>
      <w:proofErr w:type="spellEnd"/>
      <w:proofErr w:type="gramStart"/>
      <w:r w:rsidR="002B0898" w:rsidRPr="00B16DEB">
        <w:rPr>
          <w:rFonts w:ascii="Tahoma" w:hAnsi="Tahoma" w:cs="Tahoma"/>
        </w:rPr>
        <w:t>)</w:t>
      </w:r>
      <w:r w:rsidR="00DF2774" w:rsidRPr="00B16DEB">
        <w:rPr>
          <w:rFonts w:ascii="Tahoma" w:hAnsi="Tahoma" w:cs="Tahoma"/>
        </w:rPr>
        <w:t>;</w:t>
      </w:r>
      <w:proofErr w:type="gramEnd"/>
      <w:r w:rsidR="00796298" w:rsidRPr="00B16DEB">
        <w:rPr>
          <w:rFonts w:ascii="Tahoma" w:hAnsi="Tahoma" w:cs="Tahoma"/>
        </w:rPr>
        <w:t xml:space="preserve"> </w:t>
      </w:r>
    </w:p>
    <w:p w14:paraId="7B5F552B" w14:textId="70307E01" w:rsidR="003A6297" w:rsidRPr="00B16DEB" w:rsidRDefault="00E027B5" w:rsidP="00445ABC">
      <w:pPr>
        <w:pStyle w:val="ListParagraph"/>
        <w:numPr>
          <w:ilvl w:val="0"/>
          <w:numId w:val="42"/>
        </w:numPr>
        <w:jc w:val="both"/>
        <w:rPr>
          <w:rFonts w:ascii="Tahoma" w:hAnsi="Tahoma" w:cs="Tahoma"/>
        </w:rPr>
      </w:pPr>
      <w:proofErr w:type="spellStart"/>
      <w:r w:rsidRPr="00B16DEB">
        <w:rPr>
          <w:rFonts w:ascii="Tahoma" w:hAnsi="Tahoma" w:cs="Tahoma"/>
        </w:rPr>
        <w:t>r</w:t>
      </w:r>
      <w:r w:rsidR="003A6297" w:rsidRPr="00B16DEB">
        <w:rPr>
          <w:rFonts w:ascii="Tahoma" w:hAnsi="Tahoma" w:cs="Tahoma"/>
        </w:rPr>
        <w:t>efacerea</w:t>
      </w:r>
      <w:proofErr w:type="spellEnd"/>
      <w:r w:rsidR="003A6297" w:rsidRPr="00B16DEB">
        <w:rPr>
          <w:rFonts w:ascii="Tahoma" w:hAnsi="Tahoma" w:cs="Tahoma"/>
        </w:rPr>
        <w:t xml:space="preserve"> </w:t>
      </w:r>
      <w:proofErr w:type="spellStart"/>
      <w:r w:rsidR="00DF2774" w:rsidRPr="00B16DEB">
        <w:rPr>
          <w:rFonts w:ascii="Tahoma" w:hAnsi="Tahoma" w:cs="Tahoma"/>
        </w:rPr>
        <w:t>ș</w:t>
      </w:r>
      <w:r w:rsidR="003A6297" w:rsidRPr="00B16DEB">
        <w:rPr>
          <w:rFonts w:ascii="Tahoma" w:hAnsi="Tahoma" w:cs="Tahoma"/>
        </w:rPr>
        <w:t>abloanelor</w:t>
      </w:r>
      <w:proofErr w:type="spellEnd"/>
      <w:r w:rsidR="003A6297" w:rsidRPr="00B16DEB">
        <w:rPr>
          <w:rFonts w:ascii="Tahoma" w:hAnsi="Tahoma" w:cs="Tahoma"/>
        </w:rPr>
        <w:t xml:space="preserve"> de </w:t>
      </w:r>
      <w:proofErr w:type="spellStart"/>
      <w:proofErr w:type="gramStart"/>
      <w:r w:rsidR="003A6297" w:rsidRPr="00B16DEB">
        <w:rPr>
          <w:rFonts w:ascii="Tahoma" w:hAnsi="Tahoma" w:cs="Tahoma"/>
        </w:rPr>
        <w:t>documente</w:t>
      </w:r>
      <w:proofErr w:type="spellEnd"/>
      <w:r w:rsidR="00DF2774" w:rsidRPr="00B16DEB">
        <w:rPr>
          <w:rFonts w:ascii="Tahoma" w:hAnsi="Tahoma" w:cs="Tahoma"/>
        </w:rPr>
        <w:t>;</w:t>
      </w:r>
      <w:proofErr w:type="gramEnd"/>
    </w:p>
    <w:p w14:paraId="21B2349E" w14:textId="477E0A3C" w:rsidR="003A6297" w:rsidRPr="00B16DEB" w:rsidRDefault="00E027B5" w:rsidP="00445ABC">
      <w:pPr>
        <w:pStyle w:val="ListParagraph"/>
        <w:numPr>
          <w:ilvl w:val="0"/>
          <w:numId w:val="42"/>
        </w:numPr>
        <w:jc w:val="both"/>
        <w:rPr>
          <w:rFonts w:ascii="Tahoma" w:hAnsi="Tahoma" w:cs="Tahoma"/>
        </w:rPr>
      </w:pPr>
      <w:proofErr w:type="spellStart"/>
      <w:r w:rsidRPr="00B16DEB">
        <w:rPr>
          <w:rFonts w:ascii="Tahoma" w:hAnsi="Tahoma" w:cs="Tahoma"/>
        </w:rPr>
        <w:t>t</w:t>
      </w:r>
      <w:r w:rsidR="003A6297" w:rsidRPr="00B16DEB">
        <w:rPr>
          <w:rFonts w:ascii="Tahoma" w:hAnsi="Tahoma" w:cs="Tahoma"/>
        </w:rPr>
        <w:t>ranspunerea</w:t>
      </w:r>
      <w:proofErr w:type="spellEnd"/>
      <w:r w:rsidR="003A6297" w:rsidRPr="00B16DEB">
        <w:rPr>
          <w:rFonts w:ascii="Tahoma" w:hAnsi="Tahoma" w:cs="Tahoma"/>
        </w:rPr>
        <w:t xml:space="preserve"> </w:t>
      </w:r>
      <w:proofErr w:type="spellStart"/>
      <w:r w:rsidR="003A6297" w:rsidRPr="00B16DEB">
        <w:rPr>
          <w:rFonts w:ascii="Tahoma" w:hAnsi="Tahoma" w:cs="Tahoma"/>
        </w:rPr>
        <w:t>celor</w:t>
      </w:r>
      <w:proofErr w:type="spellEnd"/>
      <w:r w:rsidR="003A6297" w:rsidRPr="00B16DEB">
        <w:rPr>
          <w:rFonts w:ascii="Tahoma" w:hAnsi="Tahoma" w:cs="Tahoma"/>
        </w:rPr>
        <w:t xml:space="preserve"> </w:t>
      </w:r>
      <w:proofErr w:type="spellStart"/>
      <w:r w:rsidR="003A6297" w:rsidRPr="00B16DEB">
        <w:rPr>
          <w:rFonts w:ascii="Tahoma" w:hAnsi="Tahoma" w:cs="Tahoma"/>
        </w:rPr>
        <w:t>aproximativ</w:t>
      </w:r>
      <w:proofErr w:type="spellEnd"/>
      <w:r w:rsidR="003A6297" w:rsidRPr="00B16DEB">
        <w:rPr>
          <w:rFonts w:ascii="Tahoma" w:hAnsi="Tahoma" w:cs="Tahoma"/>
        </w:rPr>
        <w:t xml:space="preserve"> 6 reguli de </w:t>
      </w:r>
      <w:r w:rsidR="003A6297" w:rsidRPr="008E7E74">
        <w:rPr>
          <w:rFonts w:ascii="Tahoma" w:hAnsi="Tahoma" w:cs="Tahoma"/>
        </w:rPr>
        <w:t>AS</w:t>
      </w:r>
      <w:r w:rsidR="003A6297" w:rsidRPr="00B16DEB">
        <w:rPr>
          <w:rFonts w:ascii="Tahoma" w:hAnsi="Tahoma" w:cs="Tahoma"/>
        </w:rPr>
        <w:t xml:space="preserve"> </w:t>
      </w:r>
      <w:proofErr w:type="spellStart"/>
      <w:r w:rsidR="00DF2774" w:rsidRPr="00B16DEB">
        <w:rPr>
          <w:rFonts w:ascii="Tahoma" w:hAnsi="Tahoma" w:cs="Tahoma"/>
        </w:rPr>
        <w:t>î</w:t>
      </w:r>
      <w:r w:rsidR="003A6297" w:rsidRPr="00B16DEB">
        <w:rPr>
          <w:rFonts w:ascii="Tahoma" w:hAnsi="Tahoma" w:cs="Tahoma"/>
        </w:rPr>
        <w:t>n</w:t>
      </w:r>
      <w:proofErr w:type="spellEnd"/>
      <w:r w:rsidR="003A6297" w:rsidRPr="00B16DEB">
        <w:rPr>
          <w:rFonts w:ascii="Tahoma" w:hAnsi="Tahoma" w:cs="Tahoma"/>
        </w:rPr>
        <w:t xml:space="preserve"> flow-</w:t>
      </w:r>
      <w:proofErr w:type="spellStart"/>
      <w:proofErr w:type="gramStart"/>
      <w:r w:rsidR="003A6297" w:rsidRPr="00B16DEB">
        <w:rPr>
          <w:rFonts w:ascii="Tahoma" w:hAnsi="Tahoma" w:cs="Tahoma"/>
        </w:rPr>
        <w:t>uri</w:t>
      </w:r>
      <w:proofErr w:type="spellEnd"/>
      <w:r w:rsidR="00DF2774" w:rsidRPr="00B16DEB">
        <w:rPr>
          <w:rFonts w:ascii="Tahoma" w:hAnsi="Tahoma" w:cs="Tahoma"/>
        </w:rPr>
        <w:t>;</w:t>
      </w:r>
      <w:proofErr w:type="gramEnd"/>
    </w:p>
    <w:p w14:paraId="2450EF7D" w14:textId="60456825" w:rsidR="00DF2774" w:rsidRDefault="00E027B5">
      <w:pPr>
        <w:pStyle w:val="ListParagraph"/>
        <w:numPr>
          <w:ilvl w:val="0"/>
          <w:numId w:val="42"/>
        </w:numPr>
        <w:jc w:val="both"/>
        <w:rPr>
          <w:rFonts w:ascii="Tahoma" w:hAnsi="Tahoma" w:cs="Tahoma"/>
        </w:rPr>
      </w:pPr>
      <w:r w:rsidRPr="00B16DEB">
        <w:rPr>
          <w:rFonts w:ascii="Tahoma" w:hAnsi="Tahoma" w:cs="Tahoma"/>
        </w:rPr>
        <w:t>t</w:t>
      </w:r>
      <w:r w:rsidR="003A6297" w:rsidRPr="00B16DEB">
        <w:rPr>
          <w:rFonts w:ascii="Tahoma" w:hAnsi="Tahoma" w:cs="Tahoma"/>
        </w:rPr>
        <w:t xml:space="preserve">ransfer de </w:t>
      </w:r>
      <w:proofErr w:type="spellStart"/>
      <w:r w:rsidR="003A6297" w:rsidRPr="008E7E74">
        <w:rPr>
          <w:rFonts w:ascii="Tahoma" w:hAnsi="Tahoma" w:cs="Tahoma"/>
        </w:rPr>
        <w:t>cunoștinte</w:t>
      </w:r>
      <w:proofErr w:type="spellEnd"/>
      <w:r w:rsidR="003A6297" w:rsidRPr="008E7E74">
        <w:rPr>
          <w:rFonts w:ascii="Tahoma" w:hAnsi="Tahoma" w:cs="Tahoma"/>
        </w:rPr>
        <w:t>/training</w:t>
      </w:r>
      <w:r w:rsidR="003A6297" w:rsidRPr="00B16DEB">
        <w:rPr>
          <w:rFonts w:ascii="Tahoma" w:hAnsi="Tahoma" w:cs="Tahoma"/>
        </w:rPr>
        <w:t xml:space="preserve"> </w:t>
      </w:r>
      <w:proofErr w:type="spellStart"/>
      <w:r w:rsidR="003A6297" w:rsidRPr="00B16DEB">
        <w:rPr>
          <w:rFonts w:ascii="Tahoma" w:hAnsi="Tahoma" w:cs="Tahoma"/>
        </w:rPr>
        <w:t>pentru</w:t>
      </w:r>
      <w:proofErr w:type="spellEnd"/>
      <w:r w:rsidR="003A6297" w:rsidRPr="00B16DEB">
        <w:rPr>
          <w:rFonts w:ascii="Tahoma" w:hAnsi="Tahoma" w:cs="Tahoma"/>
        </w:rPr>
        <w:t xml:space="preserve"> </w:t>
      </w:r>
      <w:proofErr w:type="spellStart"/>
      <w:r w:rsidR="003A6297" w:rsidRPr="00B16DEB">
        <w:rPr>
          <w:rFonts w:ascii="Tahoma" w:hAnsi="Tahoma" w:cs="Tahoma"/>
        </w:rPr>
        <w:t>noile</w:t>
      </w:r>
      <w:proofErr w:type="spellEnd"/>
      <w:r w:rsidR="003A6297" w:rsidRPr="00B16DEB">
        <w:rPr>
          <w:rFonts w:ascii="Tahoma" w:hAnsi="Tahoma" w:cs="Tahoma"/>
        </w:rPr>
        <w:t xml:space="preserve"> </w:t>
      </w:r>
      <w:proofErr w:type="spellStart"/>
      <w:r w:rsidR="003A6297" w:rsidRPr="00B16DEB">
        <w:rPr>
          <w:rFonts w:ascii="Tahoma" w:hAnsi="Tahoma" w:cs="Tahoma"/>
        </w:rPr>
        <w:t>tehnologii</w:t>
      </w:r>
      <w:proofErr w:type="spellEnd"/>
      <w:r w:rsidR="003A6297" w:rsidRPr="00B16DEB">
        <w:rPr>
          <w:rFonts w:ascii="Tahoma" w:hAnsi="Tahoma" w:cs="Tahoma"/>
        </w:rPr>
        <w:t>/module/</w:t>
      </w:r>
      <w:proofErr w:type="spellStart"/>
      <w:r w:rsidR="003A6297" w:rsidRPr="00B16DEB">
        <w:rPr>
          <w:rFonts w:ascii="Tahoma" w:hAnsi="Tahoma" w:cs="Tahoma"/>
        </w:rPr>
        <w:t>facilități</w:t>
      </w:r>
      <w:proofErr w:type="spellEnd"/>
      <w:r w:rsidR="003A6297" w:rsidRPr="00B16DEB">
        <w:rPr>
          <w:rFonts w:ascii="Tahoma" w:hAnsi="Tahoma" w:cs="Tahoma"/>
        </w:rPr>
        <w:t xml:space="preserve"> din ELO 25, </w:t>
      </w:r>
      <w:proofErr w:type="spellStart"/>
      <w:r w:rsidR="003A6297" w:rsidRPr="00B16DEB">
        <w:rPr>
          <w:rFonts w:ascii="Tahoma" w:hAnsi="Tahoma" w:cs="Tahoma"/>
        </w:rPr>
        <w:t>astfel</w:t>
      </w:r>
      <w:proofErr w:type="spellEnd"/>
      <w:r w:rsidR="003A6297" w:rsidRPr="00B16DEB">
        <w:rPr>
          <w:rFonts w:ascii="Tahoma" w:hAnsi="Tahoma" w:cs="Tahoma"/>
        </w:rPr>
        <w:t xml:space="preserve"> </w:t>
      </w:r>
      <w:proofErr w:type="spellStart"/>
      <w:r w:rsidR="003A6297" w:rsidRPr="00B16DEB">
        <w:rPr>
          <w:rFonts w:ascii="Tahoma" w:hAnsi="Tahoma" w:cs="Tahoma"/>
        </w:rPr>
        <w:t>încât</w:t>
      </w:r>
      <w:proofErr w:type="spellEnd"/>
      <w:r w:rsidR="003A6297" w:rsidRPr="00B16DEB">
        <w:rPr>
          <w:rFonts w:ascii="Tahoma" w:hAnsi="Tahoma" w:cs="Tahoma"/>
        </w:rPr>
        <w:t xml:space="preserve"> </w:t>
      </w:r>
      <w:proofErr w:type="spellStart"/>
      <w:r w:rsidR="003A6297" w:rsidRPr="00B16DEB">
        <w:rPr>
          <w:rFonts w:ascii="Tahoma" w:hAnsi="Tahoma" w:cs="Tahoma"/>
        </w:rPr>
        <w:t>să</w:t>
      </w:r>
      <w:proofErr w:type="spellEnd"/>
      <w:r w:rsidR="003A6297" w:rsidRPr="00B16DEB">
        <w:rPr>
          <w:rFonts w:ascii="Tahoma" w:hAnsi="Tahoma" w:cs="Tahoma"/>
        </w:rPr>
        <w:t xml:space="preserve"> </w:t>
      </w:r>
      <w:proofErr w:type="spellStart"/>
      <w:r w:rsidR="003A6297" w:rsidRPr="00B16DEB">
        <w:rPr>
          <w:rFonts w:ascii="Tahoma" w:hAnsi="Tahoma" w:cs="Tahoma"/>
        </w:rPr>
        <w:t>permită</w:t>
      </w:r>
      <w:proofErr w:type="spellEnd"/>
      <w:r w:rsidR="003A6297" w:rsidRPr="00B16DEB">
        <w:rPr>
          <w:rFonts w:ascii="Tahoma" w:hAnsi="Tahoma" w:cs="Tahoma"/>
        </w:rPr>
        <w:t xml:space="preserve"> </w:t>
      </w:r>
      <w:proofErr w:type="spellStart"/>
      <w:r w:rsidR="003A6297" w:rsidRPr="00B16DEB">
        <w:rPr>
          <w:rFonts w:ascii="Tahoma" w:hAnsi="Tahoma" w:cs="Tahoma"/>
        </w:rPr>
        <w:t>administatorilor</w:t>
      </w:r>
      <w:proofErr w:type="spellEnd"/>
      <w:r w:rsidR="003A6297" w:rsidRPr="00B16DEB">
        <w:rPr>
          <w:rFonts w:ascii="Tahoma" w:hAnsi="Tahoma" w:cs="Tahoma"/>
        </w:rPr>
        <w:t xml:space="preserve"> </w:t>
      </w:r>
      <w:proofErr w:type="spellStart"/>
      <w:r w:rsidR="003A6297" w:rsidRPr="00B16DEB">
        <w:rPr>
          <w:rFonts w:ascii="Tahoma" w:hAnsi="Tahoma" w:cs="Tahoma"/>
        </w:rPr>
        <w:t>autonomie</w:t>
      </w:r>
      <w:proofErr w:type="spellEnd"/>
      <w:r w:rsidR="003A6297" w:rsidRPr="00B16DEB">
        <w:rPr>
          <w:rFonts w:ascii="Tahoma" w:hAnsi="Tahoma" w:cs="Tahoma"/>
        </w:rPr>
        <w:t xml:space="preserve"> </w:t>
      </w:r>
      <w:proofErr w:type="spellStart"/>
      <w:r w:rsidR="003A6297" w:rsidRPr="00B16DEB">
        <w:rPr>
          <w:rFonts w:ascii="Tahoma" w:hAnsi="Tahoma" w:cs="Tahoma"/>
        </w:rPr>
        <w:t>în</w:t>
      </w:r>
      <w:proofErr w:type="spellEnd"/>
      <w:r w:rsidR="003A6297" w:rsidRPr="00B16DEB">
        <w:rPr>
          <w:rFonts w:ascii="Tahoma" w:hAnsi="Tahoma" w:cs="Tahoma"/>
        </w:rPr>
        <w:t xml:space="preserve"> </w:t>
      </w:r>
      <w:proofErr w:type="spellStart"/>
      <w:r w:rsidR="003A6297" w:rsidRPr="00B16DEB">
        <w:rPr>
          <w:rFonts w:ascii="Tahoma" w:hAnsi="Tahoma" w:cs="Tahoma"/>
        </w:rPr>
        <w:t>utilizarea</w:t>
      </w:r>
      <w:proofErr w:type="spellEnd"/>
      <w:r w:rsidR="00DF2774" w:rsidRPr="00B16DEB">
        <w:rPr>
          <w:rFonts w:ascii="Tahoma" w:hAnsi="Tahoma" w:cs="Tahoma"/>
        </w:rPr>
        <w:t>/</w:t>
      </w:r>
      <w:proofErr w:type="spellStart"/>
      <w:r w:rsidR="003A6297" w:rsidRPr="00B16DEB">
        <w:rPr>
          <w:rFonts w:ascii="Tahoma" w:hAnsi="Tahoma" w:cs="Tahoma"/>
        </w:rPr>
        <w:t>configurarea</w:t>
      </w:r>
      <w:proofErr w:type="spellEnd"/>
      <w:r w:rsidR="00DF2774" w:rsidRPr="00B16DEB">
        <w:rPr>
          <w:rFonts w:ascii="Tahoma" w:hAnsi="Tahoma" w:cs="Tahoma"/>
        </w:rPr>
        <w:t>/</w:t>
      </w:r>
      <w:proofErr w:type="spellStart"/>
      <w:r w:rsidR="003A6297" w:rsidRPr="00B16DEB">
        <w:rPr>
          <w:rFonts w:ascii="Tahoma" w:hAnsi="Tahoma" w:cs="Tahoma"/>
        </w:rPr>
        <w:t>de</w:t>
      </w:r>
      <w:r w:rsidR="00DF2774" w:rsidRPr="00B16DEB">
        <w:rPr>
          <w:rFonts w:ascii="Tahoma" w:hAnsi="Tahoma" w:cs="Tahoma"/>
        </w:rPr>
        <w:t>zvoltarea</w:t>
      </w:r>
      <w:proofErr w:type="spellEnd"/>
      <w:r w:rsidR="00DF2774" w:rsidRPr="00B16DEB">
        <w:rPr>
          <w:rFonts w:ascii="Tahoma" w:hAnsi="Tahoma" w:cs="Tahoma"/>
        </w:rPr>
        <w:t xml:space="preserve"> </w:t>
      </w:r>
      <w:proofErr w:type="spellStart"/>
      <w:r w:rsidR="00DF2774" w:rsidRPr="00B16DEB">
        <w:rPr>
          <w:rFonts w:ascii="Tahoma" w:hAnsi="Tahoma" w:cs="Tahoma"/>
        </w:rPr>
        <w:t>sistemului</w:t>
      </w:r>
      <w:proofErr w:type="spellEnd"/>
      <w:r w:rsidR="00DF2774" w:rsidRPr="00B16DEB">
        <w:rPr>
          <w:rFonts w:ascii="Tahoma" w:hAnsi="Tahoma" w:cs="Tahoma"/>
        </w:rPr>
        <w:t>.</w:t>
      </w:r>
    </w:p>
    <w:p w14:paraId="10BC7873" w14:textId="77777777" w:rsidR="000240A9" w:rsidRDefault="000240A9" w:rsidP="000240A9">
      <w:pPr>
        <w:jc w:val="both"/>
        <w:rPr>
          <w:rFonts w:ascii="Tahoma" w:hAnsi="Tahoma" w:cs="Tahoma"/>
        </w:rPr>
      </w:pPr>
    </w:p>
    <w:p w14:paraId="4D3CE678" w14:textId="77777777" w:rsidR="000240A9" w:rsidRPr="000240A9" w:rsidRDefault="000240A9" w:rsidP="000240A9">
      <w:pPr>
        <w:jc w:val="both"/>
        <w:rPr>
          <w:rFonts w:ascii="Tahoma" w:hAnsi="Tahoma" w:cs="Tahoma"/>
        </w:rPr>
      </w:pPr>
    </w:p>
    <w:p w14:paraId="029D3231" w14:textId="4FFA2A99" w:rsidR="00287A79" w:rsidRDefault="00287A79" w:rsidP="00FD2770">
      <w:pPr>
        <w:pStyle w:val="ListParagraph"/>
        <w:ind w:left="0" w:firstLine="720"/>
        <w:jc w:val="both"/>
        <w:rPr>
          <w:rFonts w:ascii="Tahoma" w:hAnsi="Tahoma" w:cs="Tahoma"/>
          <w:lang w:eastAsia="zh-CN"/>
        </w:rPr>
      </w:pPr>
      <w:r>
        <w:rPr>
          <w:rFonts w:ascii="Tahoma" w:hAnsi="Tahoma" w:cs="Tahoma"/>
          <w:lang w:eastAsia="zh-CN"/>
        </w:rPr>
        <w:t xml:space="preserve">De </w:t>
      </w:r>
      <w:proofErr w:type="spellStart"/>
      <w:r>
        <w:rPr>
          <w:rFonts w:ascii="Tahoma" w:hAnsi="Tahoma" w:cs="Tahoma"/>
          <w:lang w:eastAsia="zh-CN"/>
        </w:rPr>
        <w:t>asemenea</w:t>
      </w:r>
      <w:proofErr w:type="spellEnd"/>
      <w:r>
        <w:rPr>
          <w:rFonts w:ascii="Tahoma" w:hAnsi="Tahoma" w:cs="Tahoma"/>
          <w:lang w:eastAsia="zh-CN"/>
        </w:rPr>
        <w:t xml:space="preserve">, la </w:t>
      </w:r>
      <w:proofErr w:type="spellStart"/>
      <w:r>
        <w:rPr>
          <w:rFonts w:ascii="Tahoma" w:hAnsi="Tahoma" w:cs="Tahoma"/>
          <w:lang w:eastAsia="zh-CN"/>
        </w:rPr>
        <w:t>cererea</w:t>
      </w:r>
      <w:proofErr w:type="spellEnd"/>
      <w:r>
        <w:rPr>
          <w:rFonts w:ascii="Tahoma" w:hAnsi="Tahoma" w:cs="Tahoma"/>
          <w:lang w:eastAsia="zh-CN"/>
        </w:rPr>
        <w:t xml:space="preserve"> </w:t>
      </w:r>
      <w:proofErr w:type="spellStart"/>
      <w:r>
        <w:rPr>
          <w:rFonts w:ascii="Tahoma" w:hAnsi="Tahoma" w:cs="Tahoma"/>
          <w:lang w:eastAsia="zh-CN"/>
        </w:rPr>
        <w:t>achizitorului</w:t>
      </w:r>
      <w:proofErr w:type="spellEnd"/>
      <w:r>
        <w:rPr>
          <w:rFonts w:ascii="Tahoma" w:hAnsi="Tahoma" w:cs="Tahoma"/>
          <w:lang w:eastAsia="zh-CN"/>
        </w:rPr>
        <w:t xml:space="preserve">, </w:t>
      </w:r>
      <w:proofErr w:type="spellStart"/>
      <w:r>
        <w:rPr>
          <w:rFonts w:ascii="Tahoma" w:hAnsi="Tahoma" w:cs="Tahoma"/>
          <w:lang w:eastAsia="zh-CN"/>
        </w:rPr>
        <w:t>prestatorul</w:t>
      </w:r>
      <w:proofErr w:type="spellEnd"/>
      <w:r>
        <w:rPr>
          <w:rFonts w:ascii="Tahoma" w:hAnsi="Tahoma" w:cs="Tahoma"/>
          <w:lang w:eastAsia="zh-CN"/>
        </w:rPr>
        <w:t xml:space="preserve"> </w:t>
      </w:r>
      <w:proofErr w:type="spellStart"/>
      <w:r>
        <w:rPr>
          <w:rFonts w:ascii="Tahoma" w:hAnsi="Tahoma" w:cs="Tahoma"/>
          <w:lang w:eastAsia="zh-CN"/>
        </w:rPr>
        <w:t>va</w:t>
      </w:r>
      <w:proofErr w:type="spellEnd"/>
      <w:r>
        <w:rPr>
          <w:rFonts w:ascii="Tahoma" w:hAnsi="Tahoma" w:cs="Tahoma"/>
          <w:lang w:eastAsia="zh-CN"/>
        </w:rPr>
        <w:t xml:space="preserve"> </w:t>
      </w:r>
      <w:proofErr w:type="spellStart"/>
      <w:r>
        <w:rPr>
          <w:rFonts w:ascii="Tahoma" w:hAnsi="Tahoma" w:cs="Tahoma"/>
          <w:lang w:eastAsia="zh-CN"/>
        </w:rPr>
        <w:t>presta</w:t>
      </w:r>
      <w:proofErr w:type="spellEnd"/>
      <w:r>
        <w:rPr>
          <w:rFonts w:ascii="Tahoma" w:hAnsi="Tahoma" w:cs="Tahoma"/>
          <w:lang w:eastAsia="zh-CN"/>
        </w:rPr>
        <w:t xml:space="preserve"> </w:t>
      </w:r>
      <w:proofErr w:type="spellStart"/>
      <w:r>
        <w:rPr>
          <w:rFonts w:ascii="Tahoma" w:hAnsi="Tahoma" w:cs="Tahoma"/>
          <w:lang w:eastAsia="zh-CN"/>
        </w:rPr>
        <w:t>și</w:t>
      </w:r>
      <w:proofErr w:type="spellEnd"/>
      <w:r>
        <w:rPr>
          <w:rFonts w:ascii="Tahoma" w:hAnsi="Tahoma" w:cs="Tahoma"/>
          <w:lang w:eastAsia="zh-CN"/>
        </w:rPr>
        <w:t xml:space="preserve"> </w:t>
      </w:r>
      <w:proofErr w:type="spellStart"/>
      <w:r>
        <w:rPr>
          <w:rFonts w:ascii="Tahoma" w:hAnsi="Tahoma" w:cs="Tahoma"/>
          <w:lang w:eastAsia="zh-CN"/>
        </w:rPr>
        <w:t>servicii</w:t>
      </w:r>
      <w:proofErr w:type="spellEnd"/>
      <w:r>
        <w:rPr>
          <w:rFonts w:ascii="Tahoma" w:hAnsi="Tahoma" w:cs="Tahoma"/>
          <w:lang w:eastAsia="zh-CN"/>
        </w:rPr>
        <w:t xml:space="preserve"> de </w:t>
      </w:r>
      <w:proofErr w:type="spellStart"/>
      <w:r>
        <w:rPr>
          <w:rFonts w:ascii="Tahoma" w:hAnsi="Tahoma" w:cs="Tahoma"/>
          <w:lang w:eastAsia="zh-CN"/>
        </w:rPr>
        <w:t>suport</w:t>
      </w:r>
      <w:proofErr w:type="spellEnd"/>
      <w:r>
        <w:rPr>
          <w:rFonts w:ascii="Tahoma" w:hAnsi="Tahoma" w:cs="Tahoma"/>
          <w:lang w:eastAsia="zh-CN"/>
        </w:rPr>
        <w:t xml:space="preserve"> de </w:t>
      </w:r>
      <w:proofErr w:type="spellStart"/>
      <w:r>
        <w:rPr>
          <w:rFonts w:ascii="Tahoma" w:hAnsi="Tahoma" w:cs="Tahoma"/>
          <w:lang w:eastAsia="zh-CN"/>
        </w:rPr>
        <w:t>specialitate</w:t>
      </w:r>
      <w:proofErr w:type="spellEnd"/>
      <w:r>
        <w:rPr>
          <w:rFonts w:ascii="Tahoma" w:hAnsi="Tahoma" w:cs="Tahoma"/>
          <w:lang w:eastAsia="zh-CN"/>
        </w:rPr>
        <w:t xml:space="preserve"> </w:t>
      </w:r>
      <w:proofErr w:type="spellStart"/>
      <w:r w:rsidR="00FD2770">
        <w:rPr>
          <w:rFonts w:ascii="Tahoma" w:hAnsi="Tahoma" w:cs="Tahoma"/>
          <w:lang w:eastAsia="zh-CN"/>
        </w:rPr>
        <w:t>pentru</w:t>
      </w:r>
      <w:proofErr w:type="spellEnd"/>
      <w:r w:rsidR="00FD2770">
        <w:rPr>
          <w:rFonts w:ascii="Tahoma" w:hAnsi="Tahoma" w:cs="Tahoma"/>
          <w:lang w:eastAsia="zh-CN"/>
        </w:rPr>
        <w:t xml:space="preserve"> </w:t>
      </w:r>
      <w:proofErr w:type="spellStart"/>
      <w:r w:rsidR="00FD2770" w:rsidRPr="000240A9">
        <w:rPr>
          <w:rFonts w:ascii="Tahoma" w:hAnsi="Tahoma" w:cs="Tahoma"/>
        </w:rPr>
        <w:t>accesarea</w:t>
      </w:r>
      <w:proofErr w:type="spellEnd"/>
      <w:r w:rsidR="00FD2770" w:rsidRPr="000240A9">
        <w:rPr>
          <w:rFonts w:ascii="Tahoma" w:hAnsi="Tahoma" w:cs="Tahoma"/>
        </w:rPr>
        <w:t xml:space="preserve"> </w:t>
      </w:r>
      <w:proofErr w:type="spellStart"/>
      <w:r w:rsidR="00FD2770" w:rsidRPr="000240A9">
        <w:rPr>
          <w:rFonts w:ascii="Tahoma" w:hAnsi="Tahoma" w:cs="Tahoma"/>
        </w:rPr>
        <w:t>bazei</w:t>
      </w:r>
      <w:proofErr w:type="spellEnd"/>
      <w:r w:rsidR="00FD2770" w:rsidRPr="000240A9">
        <w:rPr>
          <w:rFonts w:ascii="Tahoma" w:hAnsi="Tahoma" w:cs="Tahoma"/>
        </w:rPr>
        <w:t xml:space="preserve"> de </w:t>
      </w:r>
      <w:proofErr w:type="spellStart"/>
      <w:r w:rsidR="00FD2770" w:rsidRPr="000240A9">
        <w:rPr>
          <w:rFonts w:ascii="Tahoma" w:hAnsi="Tahoma" w:cs="Tahoma"/>
        </w:rPr>
        <w:t>cunoștințe</w:t>
      </w:r>
      <w:proofErr w:type="spellEnd"/>
      <w:r w:rsidR="00FD2770" w:rsidRPr="000240A9">
        <w:rPr>
          <w:rFonts w:ascii="Tahoma" w:hAnsi="Tahoma" w:cs="Tahoma"/>
        </w:rPr>
        <w:t xml:space="preserve"> a </w:t>
      </w:r>
      <w:proofErr w:type="spellStart"/>
      <w:r w:rsidR="00FD2770" w:rsidRPr="000240A9">
        <w:rPr>
          <w:rFonts w:ascii="Tahoma" w:hAnsi="Tahoma" w:cs="Tahoma"/>
        </w:rPr>
        <w:t>producătorului</w:t>
      </w:r>
      <w:proofErr w:type="spellEnd"/>
      <w:r w:rsidR="00FD2770" w:rsidRPr="000240A9">
        <w:rPr>
          <w:rFonts w:ascii="Tahoma" w:hAnsi="Tahoma" w:cs="Tahoma"/>
        </w:rPr>
        <w:t xml:space="preserve"> </w:t>
      </w:r>
      <w:proofErr w:type="spellStart"/>
      <w:r w:rsidR="00FD2770" w:rsidRPr="000240A9">
        <w:rPr>
          <w:rFonts w:ascii="Tahoma" w:hAnsi="Tahoma" w:cs="Tahoma"/>
        </w:rPr>
        <w:t>sau</w:t>
      </w:r>
      <w:proofErr w:type="spellEnd"/>
      <w:r w:rsidR="00FD2770" w:rsidRPr="000240A9">
        <w:rPr>
          <w:rFonts w:ascii="Tahoma" w:hAnsi="Tahoma" w:cs="Tahoma"/>
        </w:rPr>
        <w:t xml:space="preserve"> a </w:t>
      </w:r>
      <w:proofErr w:type="spellStart"/>
      <w:r w:rsidR="00FD2770" w:rsidRPr="000240A9">
        <w:rPr>
          <w:rFonts w:ascii="Tahoma" w:hAnsi="Tahoma" w:cs="Tahoma"/>
        </w:rPr>
        <w:t>furnizorilor</w:t>
      </w:r>
      <w:proofErr w:type="spellEnd"/>
      <w:r w:rsidR="00FD2770" w:rsidRPr="000240A9">
        <w:rPr>
          <w:rFonts w:ascii="Tahoma" w:hAnsi="Tahoma" w:cs="Tahoma"/>
        </w:rPr>
        <w:t xml:space="preserve"> </w:t>
      </w:r>
      <w:proofErr w:type="spellStart"/>
      <w:r w:rsidR="00FD2770" w:rsidRPr="000240A9">
        <w:rPr>
          <w:rFonts w:ascii="Tahoma" w:hAnsi="Tahoma" w:cs="Tahoma"/>
        </w:rPr>
        <w:t>autorizați</w:t>
      </w:r>
      <w:proofErr w:type="spellEnd"/>
      <w:r w:rsidR="00FD2770" w:rsidRPr="000240A9">
        <w:rPr>
          <w:rFonts w:ascii="Tahoma" w:hAnsi="Tahoma" w:cs="Tahoma"/>
        </w:rPr>
        <w:t xml:space="preserve">, </w:t>
      </w:r>
      <w:proofErr w:type="spellStart"/>
      <w:r w:rsidR="00FD2770" w:rsidRPr="000240A9">
        <w:rPr>
          <w:rFonts w:ascii="Tahoma" w:hAnsi="Tahoma" w:cs="Tahoma"/>
        </w:rPr>
        <w:t>respectiv</w:t>
      </w:r>
      <w:proofErr w:type="spellEnd"/>
      <w:r w:rsidR="00FD2770" w:rsidRPr="000240A9">
        <w:rPr>
          <w:rFonts w:ascii="Tahoma" w:hAnsi="Tahoma" w:cs="Tahoma"/>
        </w:rPr>
        <w:t xml:space="preserve"> </w:t>
      </w:r>
      <w:proofErr w:type="spellStart"/>
      <w:r w:rsidR="00FD2770" w:rsidRPr="000240A9">
        <w:rPr>
          <w:rFonts w:ascii="Tahoma" w:hAnsi="Tahoma" w:cs="Tahoma"/>
        </w:rPr>
        <w:t>pentru</w:t>
      </w:r>
      <w:proofErr w:type="spellEnd"/>
      <w:r w:rsidR="00FD2770" w:rsidRPr="000240A9">
        <w:rPr>
          <w:rFonts w:ascii="Tahoma" w:hAnsi="Tahoma" w:cs="Tahoma"/>
        </w:rPr>
        <w:t xml:space="preserve"> a beneficia punctual de </w:t>
      </w:r>
      <w:proofErr w:type="spellStart"/>
      <w:r w:rsidR="00FD2770" w:rsidRPr="000240A9">
        <w:rPr>
          <w:rFonts w:ascii="Tahoma" w:hAnsi="Tahoma" w:cs="Tahoma"/>
        </w:rPr>
        <w:t>experiența</w:t>
      </w:r>
      <w:proofErr w:type="spellEnd"/>
      <w:r w:rsidR="00FD2770" w:rsidRPr="000240A9">
        <w:rPr>
          <w:rFonts w:ascii="Tahoma" w:hAnsi="Tahoma" w:cs="Tahoma"/>
        </w:rPr>
        <w:t xml:space="preserve"> cel </w:t>
      </w:r>
      <w:proofErr w:type="spellStart"/>
      <w:r w:rsidR="00FD2770" w:rsidRPr="000240A9">
        <w:rPr>
          <w:rFonts w:ascii="Tahoma" w:hAnsi="Tahoma" w:cs="Tahoma"/>
        </w:rPr>
        <w:t>puțin</w:t>
      </w:r>
      <w:proofErr w:type="spellEnd"/>
      <w:r w:rsidR="00FD2770" w:rsidRPr="000240A9">
        <w:rPr>
          <w:rFonts w:ascii="Tahoma" w:hAnsi="Tahoma" w:cs="Tahoma"/>
        </w:rPr>
        <w:t xml:space="preserve"> a </w:t>
      </w:r>
      <w:proofErr w:type="spellStart"/>
      <w:r w:rsidR="00FD2770" w:rsidRPr="000240A9">
        <w:rPr>
          <w:rFonts w:ascii="Tahoma" w:hAnsi="Tahoma" w:cs="Tahoma"/>
        </w:rPr>
        <w:t>unui</w:t>
      </w:r>
      <w:proofErr w:type="spellEnd"/>
      <w:r w:rsidR="00FD2770" w:rsidRPr="000240A9">
        <w:rPr>
          <w:rFonts w:ascii="Tahoma" w:hAnsi="Tahoma" w:cs="Tahoma"/>
        </w:rPr>
        <w:t xml:space="preserve"> specialist </w:t>
      </w:r>
      <w:proofErr w:type="spellStart"/>
      <w:r w:rsidR="00FD2770" w:rsidRPr="000240A9">
        <w:rPr>
          <w:rFonts w:ascii="Tahoma" w:hAnsi="Tahoma" w:cs="Tahoma"/>
        </w:rPr>
        <w:t>în</w:t>
      </w:r>
      <w:proofErr w:type="spellEnd"/>
      <w:r w:rsidR="00FD2770" w:rsidRPr="000240A9">
        <w:rPr>
          <w:rFonts w:ascii="Tahoma" w:hAnsi="Tahoma" w:cs="Tahoma"/>
        </w:rPr>
        <w:t xml:space="preserve"> </w:t>
      </w:r>
      <w:proofErr w:type="spellStart"/>
      <w:r w:rsidR="00FD2770" w:rsidRPr="000240A9">
        <w:rPr>
          <w:rFonts w:ascii="Tahoma" w:hAnsi="Tahoma" w:cs="Tahoma"/>
        </w:rPr>
        <w:t>managementul</w:t>
      </w:r>
      <w:proofErr w:type="spellEnd"/>
      <w:r w:rsidR="00FD2770" w:rsidRPr="000240A9">
        <w:rPr>
          <w:rFonts w:ascii="Tahoma" w:hAnsi="Tahoma" w:cs="Tahoma"/>
        </w:rPr>
        <w:t xml:space="preserve"> </w:t>
      </w:r>
      <w:proofErr w:type="spellStart"/>
      <w:r w:rsidR="00FD2770" w:rsidRPr="000240A9">
        <w:rPr>
          <w:rFonts w:ascii="Tahoma" w:hAnsi="Tahoma" w:cs="Tahoma"/>
        </w:rPr>
        <w:t>avansat</w:t>
      </w:r>
      <w:proofErr w:type="spellEnd"/>
      <w:r w:rsidR="00FD2770" w:rsidRPr="000240A9">
        <w:rPr>
          <w:rFonts w:ascii="Tahoma" w:hAnsi="Tahoma" w:cs="Tahoma"/>
        </w:rPr>
        <w:t xml:space="preserve"> al </w:t>
      </w:r>
      <w:proofErr w:type="spellStart"/>
      <w:r w:rsidR="00FD2770" w:rsidRPr="000240A9">
        <w:rPr>
          <w:rFonts w:ascii="Tahoma" w:hAnsi="Tahoma" w:cs="Tahoma"/>
        </w:rPr>
        <w:t>platformei</w:t>
      </w:r>
      <w:proofErr w:type="spellEnd"/>
      <w:r w:rsidR="00FD2770" w:rsidRPr="000240A9">
        <w:rPr>
          <w:rFonts w:ascii="Tahoma" w:hAnsi="Tahoma" w:cs="Tahoma"/>
        </w:rPr>
        <w:t>.</w:t>
      </w:r>
    </w:p>
    <w:p w14:paraId="7A0D6C76" w14:textId="235AD2DA" w:rsidR="00FD2770" w:rsidRPr="000240A9" w:rsidRDefault="00FD2770" w:rsidP="00FD2770">
      <w:pPr>
        <w:pStyle w:val="ListParagraph"/>
        <w:ind w:left="0" w:firstLine="720"/>
        <w:jc w:val="both"/>
        <w:rPr>
          <w:rFonts w:ascii="Tahoma" w:hAnsi="Tahoma" w:cs="Tahoma"/>
          <w:lang w:val="it-IT" w:eastAsia="zh-CN"/>
        </w:rPr>
      </w:pPr>
      <w:r w:rsidRPr="000240A9">
        <w:rPr>
          <w:rFonts w:ascii="Tahoma" w:hAnsi="Tahoma" w:cs="Tahoma"/>
          <w:lang w:val="it-IT" w:eastAsia="zh-CN"/>
        </w:rPr>
        <w:t>Serviciile indicate mai sus nu sunt limitative, prestatorul având obligația de a asigura suport de specialitate, la solicitările achizitorului, în funcție de necesitățile apărute.</w:t>
      </w:r>
    </w:p>
    <w:p w14:paraId="064740F7" w14:textId="3534B5BC" w:rsidR="0082709F" w:rsidRPr="000240A9" w:rsidRDefault="00FD2770" w:rsidP="000240A9">
      <w:pPr>
        <w:pStyle w:val="ListParagraph"/>
        <w:ind w:left="0" w:firstLine="720"/>
        <w:jc w:val="both"/>
        <w:rPr>
          <w:rFonts w:ascii="Tahoma" w:hAnsi="Tahoma" w:cs="Tahoma"/>
          <w:lang w:val="it-IT"/>
        </w:rPr>
      </w:pPr>
      <w:r w:rsidRPr="000240A9">
        <w:rPr>
          <w:rFonts w:ascii="Tahoma" w:hAnsi="Tahoma" w:cs="Tahoma"/>
          <w:lang w:val="it-IT" w:eastAsia="zh-CN"/>
        </w:rPr>
        <w:t xml:space="preserve"> </w:t>
      </w:r>
    </w:p>
    <w:p w14:paraId="403C2DBE" w14:textId="756C9D69" w:rsidR="00232AB8" w:rsidRPr="000240A9" w:rsidRDefault="00917695" w:rsidP="00445ABC">
      <w:pPr>
        <w:jc w:val="both"/>
        <w:rPr>
          <w:rFonts w:ascii="Tahoma" w:hAnsi="Tahoma" w:cs="Tahoma"/>
          <w:sz w:val="22"/>
          <w:szCs w:val="22"/>
          <w:lang w:val="it-IT"/>
        </w:rPr>
      </w:pPr>
      <w:r w:rsidRPr="000240A9">
        <w:rPr>
          <w:rFonts w:ascii="Tahoma" w:hAnsi="Tahoma" w:cs="Tahoma"/>
          <w:sz w:val="22"/>
          <w:szCs w:val="22"/>
          <w:lang w:val="it-IT"/>
        </w:rPr>
        <w:tab/>
        <w:t>Achiziția serviciilor de suport de specialitate se v</w:t>
      </w:r>
      <w:r w:rsidR="00DC675C" w:rsidRPr="000240A9">
        <w:rPr>
          <w:rFonts w:ascii="Tahoma" w:hAnsi="Tahoma" w:cs="Tahoma"/>
          <w:sz w:val="22"/>
          <w:szCs w:val="22"/>
          <w:lang w:val="it-IT"/>
        </w:rPr>
        <w:t>a</w:t>
      </w:r>
      <w:r w:rsidRPr="000240A9">
        <w:rPr>
          <w:rFonts w:ascii="Tahoma" w:hAnsi="Tahoma" w:cs="Tahoma"/>
          <w:sz w:val="22"/>
          <w:szCs w:val="22"/>
          <w:lang w:val="it-IT"/>
        </w:rPr>
        <w:t xml:space="preserve"> realiza </w:t>
      </w:r>
      <w:r w:rsidR="00232AB8" w:rsidRPr="000240A9">
        <w:rPr>
          <w:rFonts w:ascii="Tahoma" w:hAnsi="Tahoma" w:cs="Tahoma"/>
          <w:sz w:val="22"/>
          <w:szCs w:val="22"/>
          <w:lang w:val="it-IT"/>
        </w:rPr>
        <w:t>pe</w:t>
      </w:r>
      <w:r w:rsidRPr="000240A9">
        <w:rPr>
          <w:rFonts w:ascii="Tahoma" w:hAnsi="Tahoma" w:cs="Tahoma"/>
          <w:sz w:val="22"/>
          <w:szCs w:val="22"/>
          <w:lang w:val="it-IT"/>
        </w:rPr>
        <w:t xml:space="preserve"> baz</w:t>
      </w:r>
      <w:r w:rsidR="00232AB8">
        <w:rPr>
          <w:rFonts w:ascii="Tahoma" w:hAnsi="Tahoma" w:cs="Tahoma"/>
          <w:sz w:val="22"/>
          <w:szCs w:val="22"/>
          <w:lang w:val="ro-RO"/>
        </w:rPr>
        <w:t>ă de</w:t>
      </w:r>
      <w:r w:rsidRPr="000240A9">
        <w:rPr>
          <w:rFonts w:ascii="Tahoma" w:hAnsi="Tahoma" w:cs="Tahoma"/>
          <w:sz w:val="22"/>
          <w:szCs w:val="22"/>
          <w:lang w:val="it-IT"/>
        </w:rPr>
        <w:t xml:space="preserve"> </w:t>
      </w:r>
      <w:r w:rsidR="00996203" w:rsidRPr="000240A9">
        <w:rPr>
          <w:rFonts w:ascii="Tahoma" w:hAnsi="Tahoma" w:cs="Tahoma"/>
          <w:sz w:val="22"/>
          <w:szCs w:val="22"/>
          <w:lang w:val="it-IT"/>
        </w:rPr>
        <w:t>contract subsecvent</w:t>
      </w:r>
      <w:r w:rsidR="00232AB8" w:rsidRPr="000240A9">
        <w:rPr>
          <w:rFonts w:ascii="Tahoma" w:hAnsi="Tahoma" w:cs="Tahoma"/>
          <w:sz w:val="22"/>
          <w:szCs w:val="22"/>
          <w:lang w:val="it-IT"/>
        </w:rPr>
        <w:t>/act adițional</w:t>
      </w:r>
      <w:r w:rsidR="00DC675C" w:rsidRPr="000240A9">
        <w:rPr>
          <w:rFonts w:ascii="Tahoma" w:hAnsi="Tahoma" w:cs="Tahoma"/>
          <w:sz w:val="22"/>
          <w:szCs w:val="22"/>
          <w:lang w:val="it-IT"/>
        </w:rPr>
        <w:t xml:space="preserve"> la contractul subsecvent</w:t>
      </w:r>
      <w:r w:rsidRPr="000240A9">
        <w:rPr>
          <w:rFonts w:ascii="Tahoma" w:hAnsi="Tahoma" w:cs="Tahoma"/>
          <w:sz w:val="22"/>
          <w:szCs w:val="22"/>
          <w:lang w:val="it-IT"/>
        </w:rPr>
        <w:t xml:space="preserve">, </w:t>
      </w:r>
      <w:r w:rsidR="00996203" w:rsidRPr="000240A9">
        <w:rPr>
          <w:rFonts w:ascii="Tahoma" w:hAnsi="Tahoma" w:cs="Tahoma"/>
          <w:sz w:val="22"/>
          <w:szCs w:val="22"/>
          <w:lang w:val="it-IT"/>
        </w:rPr>
        <w:t>la momentul solicitării realizării serviciilor,</w:t>
      </w:r>
      <w:r w:rsidR="00996203" w:rsidRPr="000240A9">
        <w:rPr>
          <w:lang w:val="it-IT"/>
        </w:rPr>
        <w:t xml:space="preserve"> </w:t>
      </w:r>
      <w:r w:rsidR="00996203" w:rsidRPr="000240A9">
        <w:rPr>
          <w:rFonts w:ascii="Tahoma" w:hAnsi="Tahoma" w:cs="Tahoma"/>
          <w:sz w:val="22"/>
          <w:szCs w:val="22"/>
          <w:lang w:val="it-IT"/>
        </w:rPr>
        <w:t>în funcție de necesitățile autorității contractante.</w:t>
      </w:r>
    </w:p>
    <w:p w14:paraId="1353E39E" w14:textId="77777777" w:rsidR="006D7926" w:rsidRPr="000240A9" w:rsidRDefault="006D7926" w:rsidP="00445ABC">
      <w:pPr>
        <w:jc w:val="both"/>
        <w:rPr>
          <w:rFonts w:ascii="Tahoma" w:hAnsi="Tahoma" w:cs="Tahoma"/>
          <w:sz w:val="22"/>
          <w:szCs w:val="22"/>
          <w:lang w:val="it-IT"/>
        </w:rPr>
      </w:pPr>
    </w:p>
    <w:p w14:paraId="6CE87B82" w14:textId="77777777" w:rsidR="0082709F" w:rsidRDefault="00F13EEA" w:rsidP="00E33B77">
      <w:pPr>
        <w:numPr>
          <w:ilvl w:val="0"/>
          <w:numId w:val="30"/>
        </w:numPr>
        <w:tabs>
          <w:tab w:val="left" w:pos="900"/>
        </w:tabs>
        <w:jc w:val="both"/>
        <w:rPr>
          <w:rFonts w:ascii="Tahoma" w:hAnsi="Tahoma" w:cs="Tahoma"/>
          <w:sz w:val="22"/>
          <w:szCs w:val="22"/>
          <w:lang w:val="ro-RO"/>
        </w:rPr>
      </w:pPr>
      <w:r w:rsidRPr="00B16DEB">
        <w:rPr>
          <w:rFonts w:ascii="Tahoma" w:hAnsi="Tahoma" w:cs="Tahoma"/>
          <w:b/>
          <w:sz w:val="22"/>
          <w:szCs w:val="22"/>
          <w:lang w:val="ro-RO"/>
        </w:rPr>
        <w:t>PERIOADA ȘI TERMENELE DE PRESTARE A SERVICIILOR</w:t>
      </w:r>
      <w:r w:rsidRPr="00B16DEB">
        <w:rPr>
          <w:rFonts w:ascii="Tahoma" w:hAnsi="Tahoma" w:cs="Tahoma"/>
          <w:sz w:val="22"/>
          <w:szCs w:val="22"/>
          <w:lang w:val="ro-RO"/>
        </w:rPr>
        <w:t>:</w:t>
      </w:r>
    </w:p>
    <w:p w14:paraId="7F017EBD" w14:textId="3FEC7244" w:rsidR="00F13EEA" w:rsidRPr="00B16DEB" w:rsidRDefault="00F13EEA" w:rsidP="00445ABC">
      <w:pPr>
        <w:ind w:left="720"/>
        <w:jc w:val="both"/>
        <w:rPr>
          <w:rFonts w:ascii="Tahoma" w:hAnsi="Tahoma" w:cs="Tahoma"/>
          <w:sz w:val="22"/>
          <w:szCs w:val="22"/>
          <w:lang w:val="ro-RO"/>
        </w:rPr>
      </w:pPr>
      <w:r w:rsidRPr="00B16DEB">
        <w:rPr>
          <w:rFonts w:ascii="Tahoma" w:hAnsi="Tahoma" w:cs="Tahoma"/>
          <w:sz w:val="22"/>
          <w:szCs w:val="22"/>
          <w:lang w:val="ro-RO"/>
        </w:rPr>
        <w:t xml:space="preserve"> </w:t>
      </w:r>
    </w:p>
    <w:p w14:paraId="6449F8F6" w14:textId="62DFCA37" w:rsidR="00D97C1E" w:rsidRDefault="00AD7DC7" w:rsidP="00E33B77">
      <w:pPr>
        <w:ind w:firstLine="522"/>
        <w:jc w:val="both"/>
        <w:rPr>
          <w:rFonts w:ascii="Tahoma" w:hAnsi="Tahoma" w:cs="Tahoma"/>
          <w:b/>
          <w:sz w:val="22"/>
          <w:szCs w:val="22"/>
          <w:lang w:val="ro-RO"/>
        </w:rPr>
      </w:pPr>
      <w:r w:rsidRPr="00445ABC">
        <w:rPr>
          <w:rFonts w:ascii="Tahoma" w:hAnsi="Tahoma" w:cs="Tahoma"/>
          <w:sz w:val="22"/>
          <w:szCs w:val="22"/>
          <w:lang w:val="ro-RO"/>
        </w:rPr>
        <w:t>Acord</w:t>
      </w:r>
      <w:r>
        <w:rPr>
          <w:rFonts w:ascii="Tahoma" w:hAnsi="Tahoma" w:cs="Tahoma"/>
          <w:sz w:val="22"/>
          <w:szCs w:val="22"/>
          <w:lang w:val="ro-RO"/>
        </w:rPr>
        <w:t>ul</w:t>
      </w:r>
      <w:r w:rsidRPr="00445ABC">
        <w:rPr>
          <w:rFonts w:ascii="Tahoma" w:hAnsi="Tahoma" w:cs="Tahoma"/>
          <w:sz w:val="22"/>
          <w:szCs w:val="22"/>
          <w:lang w:val="ro-RO"/>
        </w:rPr>
        <w:t>-cadru produce efecte de la data intrării sale în vigoare</w:t>
      </w:r>
      <w:r w:rsidR="00917695" w:rsidRPr="005C4368">
        <w:rPr>
          <w:lang w:val="ro-RO"/>
        </w:rPr>
        <w:t xml:space="preserve"> </w:t>
      </w:r>
      <w:r w:rsidR="00917695">
        <w:rPr>
          <w:rFonts w:ascii="Tahoma" w:hAnsi="Tahoma" w:cs="Tahoma"/>
          <w:sz w:val="22"/>
          <w:szCs w:val="22"/>
          <w:lang w:val="ro-RO"/>
        </w:rPr>
        <w:t>și este valabil p</w:t>
      </w:r>
      <w:r w:rsidR="00917695" w:rsidRPr="00917695">
        <w:rPr>
          <w:rFonts w:ascii="Tahoma" w:hAnsi="Tahoma" w:cs="Tahoma"/>
          <w:sz w:val="22"/>
          <w:szCs w:val="22"/>
          <w:lang w:val="ro-RO"/>
        </w:rPr>
        <w:t>entru o perioadă de 24 de luni</w:t>
      </w:r>
      <w:r w:rsidRPr="00445ABC">
        <w:rPr>
          <w:rFonts w:ascii="Tahoma" w:hAnsi="Tahoma" w:cs="Tahoma"/>
          <w:sz w:val="22"/>
          <w:szCs w:val="22"/>
          <w:lang w:val="ro-RO"/>
        </w:rPr>
        <w:t xml:space="preserve">, iar </w:t>
      </w:r>
      <w:r w:rsidRPr="00B16DEB">
        <w:rPr>
          <w:rFonts w:ascii="Tahoma" w:hAnsi="Tahoma" w:cs="Tahoma"/>
          <w:sz w:val="22"/>
          <w:szCs w:val="22"/>
          <w:lang w:val="ro-RO"/>
        </w:rPr>
        <w:t xml:space="preserve">achiziționarea </w:t>
      </w:r>
      <w:r w:rsidRPr="00835E1D">
        <w:rPr>
          <w:rFonts w:ascii="Tahoma" w:hAnsi="Tahoma" w:cs="Tahoma"/>
          <w:sz w:val="22"/>
          <w:szCs w:val="22"/>
          <w:lang w:val="ro-RO"/>
        </w:rPr>
        <w:t xml:space="preserve">serviciilor de acces mentenanță licențe și servicii de suport de specialitate pentru </w:t>
      </w:r>
      <w:r w:rsidR="00917695">
        <w:rPr>
          <w:rFonts w:ascii="Tahoma" w:hAnsi="Tahoma" w:cs="Tahoma"/>
          <w:sz w:val="22"/>
          <w:szCs w:val="22"/>
          <w:lang w:val="ro-RO"/>
        </w:rPr>
        <w:t>„</w:t>
      </w:r>
      <w:r w:rsidRPr="00835E1D">
        <w:rPr>
          <w:rFonts w:ascii="Tahoma" w:hAnsi="Tahoma" w:cs="Tahoma"/>
          <w:sz w:val="22"/>
          <w:szCs w:val="22"/>
          <w:lang w:val="ro-RO"/>
        </w:rPr>
        <w:t>Sistemul de modelare al proceselor operaționale cu flux electronic de documente</w:t>
      </w:r>
      <w:r w:rsidR="00917695">
        <w:rPr>
          <w:rFonts w:ascii="Tahoma" w:hAnsi="Tahoma" w:cs="Tahoma"/>
          <w:sz w:val="22"/>
          <w:szCs w:val="22"/>
          <w:lang w:val="ro-RO"/>
        </w:rPr>
        <w:t>”</w:t>
      </w:r>
      <w:r>
        <w:rPr>
          <w:rFonts w:ascii="Tahoma" w:hAnsi="Tahoma" w:cs="Tahoma"/>
          <w:sz w:val="22"/>
          <w:szCs w:val="22"/>
          <w:lang w:val="ro-RO"/>
        </w:rPr>
        <w:t xml:space="preserve"> </w:t>
      </w:r>
      <w:r w:rsidR="00917695">
        <w:rPr>
          <w:rFonts w:ascii="Tahoma" w:hAnsi="Tahoma" w:cs="Tahoma"/>
          <w:sz w:val="22"/>
          <w:szCs w:val="22"/>
          <w:lang w:val="ro-RO"/>
        </w:rPr>
        <w:t>se v</w:t>
      </w:r>
      <w:r w:rsidR="00C827EB">
        <w:rPr>
          <w:rFonts w:ascii="Tahoma" w:hAnsi="Tahoma" w:cs="Tahoma"/>
          <w:sz w:val="22"/>
          <w:szCs w:val="22"/>
          <w:lang w:val="ro-RO"/>
        </w:rPr>
        <w:t>a</w:t>
      </w:r>
      <w:r w:rsidR="00917695">
        <w:rPr>
          <w:rFonts w:ascii="Tahoma" w:hAnsi="Tahoma" w:cs="Tahoma"/>
          <w:sz w:val="22"/>
          <w:szCs w:val="22"/>
          <w:lang w:val="ro-RO"/>
        </w:rPr>
        <w:t xml:space="preserve"> realiza </w:t>
      </w:r>
      <w:r w:rsidR="00232AB8" w:rsidRPr="00232AB8">
        <w:rPr>
          <w:rFonts w:ascii="Tahoma" w:hAnsi="Tahoma" w:cs="Tahoma"/>
          <w:sz w:val="22"/>
          <w:szCs w:val="22"/>
          <w:lang w:val="ro-RO"/>
        </w:rPr>
        <w:t>pe bază de contract subsecvent/act adițional</w:t>
      </w:r>
      <w:r w:rsidR="0071146B">
        <w:rPr>
          <w:rFonts w:ascii="Tahoma" w:hAnsi="Tahoma" w:cs="Tahoma"/>
          <w:sz w:val="22"/>
          <w:szCs w:val="22"/>
          <w:lang w:val="ro-RO"/>
        </w:rPr>
        <w:t>,</w:t>
      </w:r>
      <w:r w:rsidR="00F13EEA" w:rsidRPr="00B16DEB">
        <w:rPr>
          <w:rFonts w:ascii="Tahoma" w:hAnsi="Tahoma" w:cs="Tahoma"/>
          <w:color w:val="000000"/>
          <w:sz w:val="22"/>
          <w:szCs w:val="22"/>
          <w:lang w:val="ro-RO"/>
        </w:rPr>
        <w:t xml:space="preserve"> </w:t>
      </w:r>
      <w:r w:rsidR="00917695">
        <w:rPr>
          <w:rFonts w:ascii="Tahoma" w:hAnsi="Tahoma" w:cs="Tahoma"/>
          <w:color w:val="000000"/>
          <w:sz w:val="22"/>
          <w:szCs w:val="22"/>
          <w:lang w:val="ro-RO"/>
        </w:rPr>
        <w:t>respectiv</w:t>
      </w:r>
      <w:r w:rsidR="00F13EEA" w:rsidRPr="00B16DEB">
        <w:rPr>
          <w:rFonts w:ascii="Tahoma" w:hAnsi="Tahoma" w:cs="Tahoma"/>
          <w:color w:val="000000"/>
          <w:sz w:val="22"/>
          <w:szCs w:val="22"/>
          <w:lang w:val="fr-FR"/>
        </w:rPr>
        <w:t>:</w:t>
      </w:r>
    </w:p>
    <w:p w14:paraId="79FC150C" w14:textId="4B8A13DA" w:rsidR="00F13EEA" w:rsidRPr="00CF1390" w:rsidRDefault="005B06EA" w:rsidP="00445ABC">
      <w:pPr>
        <w:numPr>
          <w:ilvl w:val="0"/>
          <w:numId w:val="43"/>
        </w:numPr>
        <w:jc w:val="both"/>
        <w:rPr>
          <w:rFonts w:ascii="Tahoma" w:hAnsi="Tahoma" w:cs="Tahoma"/>
          <w:color w:val="000000"/>
          <w:sz w:val="22"/>
          <w:szCs w:val="22"/>
          <w:lang w:val="ro-RO"/>
        </w:rPr>
      </w:pPr>
      <w:r w:rsidRPr="004F68EA">
        <w:rPr>
          <w:rFonts w:ascii="Tahoma" w:hAnsi="Tahoma" w:cs="Tahoma"/>
          <w:sz w:val="22"/>
          <w:szCs w:val="22"/>
          <w:lang w:val="ro-RO"/>
        </w:rPr>
        <w:t>s</w:t>
      </w:r>
      <w:r w:rsidR="00D97C1E" w:rsidRPr="004F68EA">
        <w:rPr>
          <w:rFonts w:ascii="Tahoma" w:hAnsi="Tahoma" w:cs="Tahoma"/>
          <w:sz w:val="22"/>
          <w:szCs w:val="22"/>
          <w:lang w:val="ro-RO"/>
        </w:rPr>
        <w:t>ervicii de acces</w:t>
      </w:r>
      <w:r w:rsidR="00D97C1E">
        <w:rPr>
          <w:rFonts w:ascii="Tahoma" w:hAnsi="Tahoma" w:cs="Tahoma"/>
          <w:sz w:val="22"/>
          <w:szCs w:val="22"/>
          <w:lang w:val="ro-RO"/>
        </w:rPr>
        <w:t xml:space="preserve"> </w:t>
      </w:r>
      <w:r w:rsidR="00071C6E" w:rsidRPr="00835E1D">
        <w:rPr>
          <w:rFonts w:ascii="Tahoma" w:hAnsi="Tahoma" w:cs="Tahoma"/>
          <w:sz w:val="22"/>
          <w:szCs w:val="22"/>
          <w:lang w:val="ro-RO"/>
        </w:rPr>
        <w:t>mentenanță licențe</w:t>
      </w:r>
      <w:r w:rsidR="00C827EB">
        <w:rPr>
          <w:rFonts w:ascii="Tahoma" w:hAnsi="Tahoma" w:cs="Tahoma"/>
          <w:sz w:val="22"/>
          <w:szCs w:val="22"/>
          <w:lang w:val="ro-RO"/>
        </w:rPr>
        <w:t>; accesul va fi acordat de prestator</w:t>
      </w:r>
      <w:r w:rsidR="001C62CA">
        <w:rPr>
          <w:rFonts w:ascii="Tahoma" w:hAnsi="Tahoma" w:cs="Tahoma"/>
          <w:sz w:val="22"/>
          <w:szCs w:val="22"/>
          <w:lang w:val="ro-RO"/>
        </w:rPr>
        <w:t xml:space="preserve"> </w:t>
      </w:r>
      <w:r w:rsidR="00F13EEA" w:rsidRPr="00C827EB">
        <w:rPr>
          <w:rFonts w:ascii="Tahoma" w:hAnsi="Tahoma" w:cs="Tahoma"/>
          <w:sz w:val="22"/>
          <w:szCs w:val="22"/>
          <w:lang w:val="ro-RO"/>
        </w:rPr>
        <w:t>în</w:t>
      </w:r>
      <w:r w:rsidR="00D97C1E" w:rsidRPr="00C827EB">
        <w:rPr>
          <w:rFonts w:ascii="Tahoma" w:hAnsi="Tahoma" w:cs="Tahoma"/>
          <w:sz w:val="22"/>
          <w:szCs w:val="22"/>
          <w:lang w:val="ro-RO"/>
        </w:rPr>
        <w:t xml:space="preserve"> </w:t>
      </w:r>
      <w:r w:rsidR="00C827EB">
        <w:rPr>
          <w:rFonts w:ascii="Tahoma" w:hAnsi="Tahoma" w:cs="Tahoma"/>
          <w:sz w:val="22"/>
          <w:szCs w:val="22"/>
          <w:lang w:val="ro-RO"/>
        </w:rPr>
        <w:t xml:space="preserve">termen de </w:t>
      </w:r>
      <w:r w:rsidR="00D97C1E" w:rsidRPr="00C827EB">
        <w:rPr>
          <w:rFonts w:ascii="Tahoma" w:hAnsi="Tahoma" w:cs="Tahoma"/>
          <w:sz w:val="22"/>
          <w:szCs w:val="22"/>
          <w:lang w:val="ro-RO"/>
        </w:rPr>
        <w:t xml:space="preserve">maxim </w:t>
      </w:r>
      <w:r w:rsidR="00A02465" w:rsidRPr="00C827EB">
        <w:rPr>
          <w:rFonts w:ascii="Tahoma" w:hAnsi="Tahoma" w:cs="Tahoma"/>
          <w:sz w:val="22"/>
          <w:szCs w:val="22"/>
          <w:lang w:val="ro-RO"/>
        </w:rPr>
        <w:t>2</w:t>
      </w:r>
      <w:r w:rsidR="00D97C1E" w:rsidRPr="00C827EB">
        <w:rPr>
          <w:rFonts w:ascii="Tahoma" w:hAnsi="Tahoma" w:cs="Tahoma"/>
          <w:sz w:val="22"/>
          <w:szCs w:val="22"/>
          <w:lang w:val="ro-RO"/>
        </w:rPr>
        <w:t xml:space="preserve"> zile lucrătoare</w:t>
      </w:r>
      <w:r w:rsidR="00D97C1E">
        <w:rPr>
          <w:rFonts w:ascii="Tahoma" w:hAnsi="Tahoma" w:cs="Tahoma"/>
          <w:sz w:val="22"/>
          <w:szCs w:val="22"/>
          <w:lang w:val="ro-RO"/>
        </w:rPr>
        <w:t xml:space="preserve"> de la</w:t>
      </w:r>
      <w:r w:rsidR="00F13EEA" w:rsidRPr="00B16DEB">
        <w:rPr>
          <w:rFonts w:ascii="Tahoma" w:hAnsi="Tahoma" w:cs="Tahoma"/>
          <w:sz w:val="22"/>
          <w:szCs w:val="22"/>
          <w:lang w:val="ro-RO"/>
        </w:rPr>
        <w:t xml:space="preserve"> data încheierii contract</w:t>
      </w:r>
      <w:r>
        <w:rPr>
          <w:rFonts w:ascii="Tahoma" w:hAnsi="Tahoma" w:cs="Tahoma"/>
          <w:sz w:val="22"/>
          <w:szCs w:val="22"/>
          <w:lang w:val="ro-RO"/>
        </w:rPr>
        <w:t xml:space="preserve">ului </w:t>
      </w:r>
      <w:r w:rsidR="0082709F">
        <w:rPr>
          <w:rFonts w:ascii="Tahoma" w:hAnsi="Tahoma" w:cs="Tahoma"/>
          <w:sz w:val="22"/>
          <w:szCs w:val="22"/>
          <w:lang w:val="ro-RO"/>
        </w:rPr>
        <w:t>subsecvent,</w:t>
      </w:r>
      <w:r w:rsidR="00F13EEA" w:rsidRPr="00B16DEB">
        <w:rPr>
          <w:rFonts w:ascii="Tahoma" w:hAnsi="Tahoma" w:cs="Tahoma"/>
          <w:sz w:val="22"/>
          <w:szCs w:val="22"/>
          <w:lang w:val="ro-RO"/>
        </w:rPr>
        <w:t xml:space="preserve"> </w:t>
      </w:r>
      <w:r>
        <w:rPr>
          <w:rFonts w:ascii="Tahoma" w:hAnsi="Tahoma" w:cs="Tahoma"/>
          <w:sz w:val="22"/>
          <w:szCs w:val="22"/>
          <w:lang w:val="ro-RO"/>
        </w:rPr>
        <w:t xml:space="preserve">iar accesul va fi valabil </w:t>
      </w:r>
      <w:r w:rsidR="00F13EEA" w:rsidRPr="00B16DEB">
        <w:rPr>
          <w:rFonts w:ascii="Tahoma" w:hAnsi="Tahoma" w:cs="Tahoma"/>
          <w:sz w:val="22"/>
          <w:szCs w:val="22"/>
          <w:lang w:val="ro-RO"/>
        </w:rPr>
        <w:t>pentru o perioadă de 12 luni</w:t>
      </w:r>
      <w:r>
        <w:rPr>
          <w:rFonts w:ascii="Tahoma" w:hAnsi="Tahoma" w:cs="Tahoma"/>
          <w:sz w:val="22"/>
          <w:szCs w:val="22"/>
          <w:lang w:val="ro-RO"/>
        </w:rPr>
        <w:t xml:space="preserve"> de la permiterea accesului</w:t>
      </w:r>
      <w:r w:rsidR="00F13EEA" w:rsidRPr="00CF1390">
        <w:rPr>
          <w:rFonts w:ascii="Tahoma" w:hAnsi="Tahoma" w:cs="Tahoma"/>
          <w:sz w:val="22"/>
          <w:szCs w:val="22"/>
          <w:lang w:val="ro-RO"/>
        </w:rPr>
        <w:t>;</w:t>
      </w:r>
    </w:p>
    <w:p w14:paraId="56C05F79" w14:textId="6CBA6A5C" w:rsidR="00F13EEA" w:rsidRDefault="00F13EEA" w:rsidP="00996203">
      <w:pPr>
        <w:numPr>
          <w:ilvl w:val="0"/>
          <w:numId w:val="43"/>
        </w:numPr>
        <w:jc w:val="both"/>
        <w:rPr>
          <w:rFonts w:ascii="Tahoma" w:hAnsi="Tahoma" w:cs="Tahoma"/>
          <w:sz w:val="22"/>
          <w:szCs w:val="22"/>
          <w:lang w:val="ro-RO"/>
        </w:rPr>
      </w:pPr>
      <w:r w:rsidRPr="00B16DEB">
        <w:rPr>
          <w:rFonts w:ascii="Tahoma" w:hAnsi="Tahoma" w:cs="Tahoma"/>
          <w:sz w:val="22"/>
          <w:szCs w:val="22"/>
          <w:lang w:val="ro-RO"/>
        </w:rPr>
        <w:t xml:space="preserve">servicii de suport </w:t>
      </w:r>
      <w:r w:rsidR="00071C6E" w:rsidRPr="00071C6E">
        <w:rPr>
          <w:rFonts w:ascii="Tahoma" w:hAnsi="Tahoma" w:cs="Tahoma"/>
          <w:sz w:val="22"/>
          <w:szCs w:val="22"/>
          <w:lang w:val="ro-RO"/>
        </w:rPr>
        <w:t xml:space="preserve">de specialitate pentru </w:t>
      </w:r>
      <w:r w:rsidR="005B06EA">
        <w:rPr>
          <w:rFonts w:ascii="Tahoma" w:hAnsi="Tahoma" w:cs="Tahoma"/>
          <w:sz w:val="22"/>
          <w:szCs w:val="22"/>
          <w:lang w:val="ro-RO"/>
        </w:rPr>
        <w:t>„</w:t>
      </w:r>
      <w:r w:rsidR="00071C6E" w:rsidRPr="00071C6E">
        <w:rPr>
          <w:rFonts w:ascii="Tahoma" w:hAnsi="Tahoma" w:cs="Tahoma"/>
          <w:sz w:val="22"/>
          <w:szCs w:val="22"/>
          <w:lang w:val="ro-RO"/>
        </w:rPr>
        <w:t>Sistemul de modelare al proceselor operaționale cu flux electronic de documente</w:t>
      </w:r>
      <w:r w:rsidR="005B06EA">
        <w:rPr>
          <w:rFonts w:ascii="Tahoma" w:hAnsi="Tahoma" w:cs="Tahoma"/>
          <w:sz w:val="22"/>
          <w:szCs w:val="22"/>
          <w:lang w:val="ro-RO"/>
        </w:rPr>
        <w:t>”</w:t>
      </w:r>
      <w:r w:rsidR="00071C6E">
        <w:rPr>
          <w:rFonts w:ascii="Tahoma" w:hAnsi="Tahoma" w:cs="Tahoma"/>
          <w:sz w:val="22"/>
          <w:szCs w:val="22"/>
          <w:lang w:val="ro-RO"/>
        </w:rPr>
        <w:t xml:space="preserve"> constând în</w:t>
      </w:r>
      <w:r w:rsidRPr="00B16DEB">
        <w:rPr>
          <w:rFonts w:ascii="Tahoma" w:hAnsi="Tahoma" w:cs="Tahoma"/>
          <w:sz w:val="22"/>
          <w:szCs w:val="22"/>
          <w:lang w:val="ro-RO"/>
        </w:rPr>
        <w:t xml:space="preserve"> asistență de specialitate </w:t>
      </w:r>
      <w:r w:rsidRPr="00301DDD">
        <w:rPr>
          <w:rFonts w:ascii="Tahoma" w:hAnsi="Tahoma" w:cs="Tahoma"/>
          <w:sz w:val="22"/>
          <w:szCs w:val="22"/>
          <w:lang w:val="ro-RO"/>
        </w:rPr>
        <w:t xml:space="preserve">(activități de customizare, optimizare asupra customizărilor, suport configurare </w:t>
      </w:r>
      <w:r w:rsidR="005B06EA" w:rsidRPr="00301DDD">
        <w:rPr>
          <w:rFonts w:ascii="Tahoma" w:hAnsi="Tahoma" w:cs="Tahoma"/>
          <w:sz w:val="22"/>
          <w:szCs w:val="22"/>
          <w:lang w:val="ro-RO"/>
        </w:rPr>
        <w:t>ș</w:t>
      </w:r>
      <w:r w:rsidRPr="00301DDD">
        <w:rPr>
          <w:rFonts w:ascii="Tahoma" w:hAnsi="Tahoma" w:cs="Tahoma"/>
          <w:sz w:val="22"/>
          <w:szCs w:val="22"/>
          <w:lang w:val="ro-RO"/>
        </w:rPr>
        <w:t>i utilizare)</w:t>
      </w:r>
      <w:r w:rsidR="00071C6E" w:rsidRPr="00301DDD">
        <w:rPr>
          <w:rFonts w:ascii="Tahoma" w:hAnsi="Tahoma" w:cs="Tahoma"/>
          <w:sz w:val="22"/>
          <w:szCs w:val="22"/>
          <w:lang w:val="ro-RO"/>
        </w:rPr>
        <w:t>,</w:t>
      </w:r>
      <w:r w:rsidR="00071C6E">
        <w:rPr>
          <w:rFonts w:ascii="Tahoma" w:hAnsi="Tahoma" w:cs="Tahoma"/>
          <w:sz w:val="22"/>
          <w:szCs w:val="22"/>
          <w:lang w:val="ro-RO"/>
        </w:rPr>
        <w:t xml:space="preserve"> servicii care</w:t>
      </w:r>
      <w:r w:rsidRPr="00B16DEB">
        <w:rPr>
          <w:rFonts w:ascii="Tahoma" w:hAnsi="Tahoma" w:cs="Tahoma"/>
          <w:sz w:val="22"/>
          <w:szCs w:val="22"/>
          <w:lang w:val="ro-RO"/>
        </w:rPr>
        <w:t xml:space="preserve"> </w:t>
      </w:r>
      <w:r w:rsidRPr="00607696">
        <w:rPr>
          <w:rFonts w:ascii="Tahoma" w:hAnsi="Tahoma" w:cs="Tahoma"/>
          <w:sz w:val="22"/>
          <w:szCs w:val="22"/>
          <w:lang w:val="ro-RO"/>
        </w:rPr>
        <w:t>vor fi prestate la cerere, în funcție de necesități</w:t>
      </w:r>
      <w:r w:rsidR="005B06EA">
        <w:rPr>
          <w:rFonts w:ascii="Tahoma" w:hAnsi="Tahoma" w:cs="Tahoma"/>
          <w:sz w:val="22"/>
          <w:szCs w:val="22"/>
          <w:lang w:val="ro-RO"/>
        </w:rPr>
        <w:t>le obiective</w:t>
      </w:r>
      <w:r w:rsidRPr="00607696">
        <w:rPr>
          <w:rFonts w:ascii="Tahoma" w:hAnsi="Tahoma" w:cs="Tahoma"/>
          <w:sz w:val="22"/>
          <w:szCs w:val="22"/>
          <w:lang w:val="ro-RO"/>
        </w:rPr>
        <w:t>.</w:t>
      </w:r>
    </w:p>
    <w:p w14:paraId="5AEBD588" w14:textId="77777777" w:rsidR="0082709F" w:rsidRPr="00607696" w:rsidRDefault="0082709F" w:rsidP="00445ABC">
      <w:pPr>
        <w:ind w:left="720"/>
        <w:jc w:val="both"/>
        <w:rPr>
          <w:rFonts w:ascii="Tahoma" w:hAnsi="Tahoma" w:cs="Tahoma"/>
          <w:sz w:val="22"/>
          <w:szCs w:val="22"/>
          <w:lang w:val="ro-RO"/>
        </w:rPr>
      </w:pPr>
    </w:p>
    <w:p w14:paraId="168AFF5D" w14:textId="19896722" w:rsidR="00F13EEA" w:rsidRPr="00445ABC" w:rsidRDefault="00A75CAF" w:rsidP="00E33B77">
      <w:pPr>
        <w:ind w:firstLine="540"/>
        <w:jc w:val="both"/>
        <w:rPr>
          <w:rFonts w:ascii="Tahoma" w:hAnsi="Tahoma" w:cs="Tahoma"/>
          <w:lang w:val="ro-RO"/>
        </w:rPr>
      </w:pPr>
      <w:r w:rsidRPr="00A75CAF">
        <w:rPr>
          <w:rFonts w:ascii="Tahoma" w:hAnsi="Tahoma" w:cs="Tahoma"/>
          <w:sz w:val="22"/>
          <w:szCs w:val="22"/>
          <w:lang w:val="ro-RO"/>
        </w:rPr>
        <w:t xml:space="preserve">La solicitarea </w:t>
      </w:r>
      <w:r>
        <w:rPr>
          <w:rFonts w:ascii="Tahoma" w:hAnsi="Tahoma" w:cs="Tahoma"/>
          <w:sz w:val="22"/>
          <w:szCs w:val="22"/>
          <w:lang w:val="ro-RO"/>
        </w:rPr>
        <w:t>achizitorului</w:t>
      </w:r>
      <w:r w:rsidRPr="00A75CAF">
        <w:rPr>
          <w:rFonts w:ascii="Tahoma" w:hAnsi="Tahoma" w:cs="Tahoma"/>
          <w:sz w:val="22"/>
          <w:szCs w:val="22"/>
          <w:lang w:val="ro-RO"/>
        </w:rPr>
        <w:t xml:space="preserve"> privind prestarea </w:t>
      </w:r>
      <w:r w:rsidR="00B9081C">
        <w:rPr>
          <w:rFonts w:ascii="Tahoma" w:hAnsi="Tahoma" w:cs="Tahoma"/>
          <w:sz w:val="22"/>
          <w:szCs w:val="22"/>
          <w:lang w:val="ro-RO"/>
        </w:rPr>
        <w:t xml:space="preserve">de </w:t>
      </w:r>
      <w:r w:rsidRPr="00A75CAF">
        <w:rPr>
          <w:rFonts w:ascii="Tahoma" w:hAnsi="Tahoma" w:cs="Tahoma"/>
          <w:sz w:val="22"/>
          <w:szCs w:val="22"/>
          <w:lang w:val="ro-RO"/>
        </w:rPr>
        <w:t xml:space="preserve">servicii de </w:t>
      </w:r>
      <w:r>
        <w:rPr>
          <w:rFonts w:ascii="Tahoma" w:hAnsi="Tahoma" w:cs="Tahoma"/>
          <w:sz w:val="22"/>
          <w:szCs w:val="22"/>
          <w:lang w:val="ro-RO"/>
        </w:rPr>
        <w:t>suport de specialitate</w:t>
      </w:r>
      <w:r w:rsidRPr="00A75CAF">
        <w:rPr>
          <w:rFonts w:ascii="Tahoma" w:hAnsi="Tahoma" w:cs="Tahoma"/>
          <w:sz w:val="22"/>
          <w:szCs w:val="22"/>
          <w:lang w:val="ro-RO"/>
        </w:rPr>
        <w:t xml:space="preserve">, </w:t>
      </w:r>
      <w:r>
        <w:rPr>
          <w:rFonts w:ascii="Tahoma" w:hAnsi="Tahoma" w:cs="Tahoma"/>
          <w:sz w:val="22"/>
          <w:szCs w:val="22"/>
          <w:lang w:val="ro-RO"/>
        </w:rPr>
        <w:t>p</w:t>
      </w:r>
      <w:r w:rsidRPr="00A75CAF">
        <w:rPr>
          <w:rFonts w:ascii="Tahoma" w:hAnsi="Tahoma" w:cs="Tahoma"/>
          <w:sz w:val="22"/>
          <w:szCs w:val="22"/>
          <w:lang w:val="ro-RO"/>
        </w:rPr>
        <w:t xml:space="preserve">restatorul trebuie să răspundă în termen de maxim </w:t>
      </w:r>
      <w:r w:rsidRPr="000240A9">
        <w:rPr>
          <w:rFonts w:ascii="Tahoma" w:hAnsi="Tahoma" w:cs="Tahoma"/>
          <w:sz w:val="22"/>
          <w:szCs w:val="22"/>
          <w:lang w:val="ro-RO"/>
        </w:rPr>
        <w:t>5 zile lucrătoare</w:t>
      </w:r>
      <w:r w:rsidRPr="00A75CAF">
        <w:rPr>
          <w:rFonts w:ascii="Tahoma" w:hAnsi="Tahoma" w:cs="Tahoma"/>
          <w:sz w:val="22"/>
          <w:szCs w:val="22"/>
          <w:lang w:val="ro-RO"/>
        </w:rPr>
        <w:t xml:space="preserve"> și să precizeze termenul de prestare a serviciilor respective,</w:t>
      </w:r>
      <w:r>
        <w:rPr>
          <w:rFonts w:ascii="Tahoma" w:hAnsi="Tahoma" w:cs="Tahoma"/>
          <w:sz w:val="22"/>
          <w:szCs w:val="22"/>
          <w:lang w:val="ro-RO"/>
        </w:rPr>
        <w:t xml:space="preserve"> descrierea </w:t>
      </w:r>
      <w:r w:rsidRPr="00A75CAF">
        <w:rPr>
          <w:rFonts w:ascii="Tahoma" w:hAnsi="Tahoma" w:cs="Tahoma"/>
          <w:sz w:val="22"/>
          <w:szCs w:val="22"/>
          <w:lang w:val="ro-RO"/>
        </w:rPr>
        <w:t>activitățil</w:t>
      </w:r>
      <w:r>
        <w:rPr>
          <w:rFonts w:ascii="Tahoma" w:hAnsi="Tahoma" w:cs="Tahoma"/>
          <w:sz w:val="22"/>
          <w:szCs w:val="22"/>
          <w:lang w:val="ro-RO"/>
        </w:rPr>
        <w:t>or/operațiunilor</w:t>
      </w:r>
      <w:r w:rsidRPr="00A75CAF">
        <w:rPr>
          <w:rFonts w:ascii="Tahoma" w:hAnsi="Tahoma" w:cs="Tahoma"/>
          <w:sz w:val="22"/>
          <w:szCs w:val="22"/>
          <w:lang w:val="ro-RO"/>
        </w:rPr>
        <w:t xml:space="preserve"> </w:t>
      </w:r>
      <w:r>
        <w:rPr>
          <w:rFonts w:ascii="Tahoma" w:hAnsi="Tahoma" w:cs="Tahoma"/>
          <w:sz w:val="22"/>
          <w:szCs w:val="22"/>
          <w:lang w:val="ro-RO"/>
        </w:rPr>
        <w:t xml:space="preserve">care se vor realiza pentru prestarea serviciilor solicitate, precum </w:t>
      </w:r>
      <w:r w:rsidRPr="00A75CAF">
        <w:rPr>
          <w:rFonts w:ascii="Tahoma" w:hAnsi="Tahoma" w:cs="Tahoma"/>
          <w:sz w:val="22"/>
          <w:szCs w:val="22"/>
          <w:lang w:val="ro-RO"/>
        </w:rPr>
        <w:t xml:space="preserve">și numărul </w:t>
      </w:r>
      <w:r w:rsidR="00407595">
        <w:rPr>
          <w:rFonts w:ascii="Tahoma" w:hAnsi="Tahoma" w:cs="Tahoma"/>
          <w:sz w:val="22"/>
          <w:szCs w:val="22"/>
          <w:lang w:val="ro-RO"/>
        </w:rPr>
        <w:t xml:space="preserve">maxim </w:t>
      </w:r>
      <w:r w:rsidRPr="00A75CAF">
        <w:rPr>
          <w:rFonts w:ascii="Tahoma" w:hAnsi="Tahoma" w:cs="Tahoma"/>
          <w:sz w:val="22"/>
          <w:szCs w:val="22"/>
          <w:lang w:val="ro-RO"/>
        </w:rPr>
        <w:t xml:space="preserve">de ore aferent acestora. Răspunsul prestatorului nu impune </w:t>
      </w:r>
      <w:r>
        <w:rPr>
          <w:rFonts w:ascii="Tahoma" w:hAnsi="Tahoma" w:cs="Tahoma"/>
          <w:sz w:val="22"/>
          <w:szCs w:val="22"/>
          <w:lang w:val="ro-RO"/>
        </w:rPr>
        <w:t>achizitorului</w:t>
      </w:r>
      <w:r w:rsidRPr="00A75CAF">
        <w:rPr>
          <w:rFonts w:ascii="Tahoma" w:hAnsi="Tahoma" w:cs="Tahoma"/>
          <w:sz w:val="22"/>
          <w:szCs w:val="22"/>
          <w:lang w:val="ro-RO"/>
        </w:rPr>
        <w:t xml:space="preserve"> obligația de a </w:t>
      </w:r>
      <w:r>
        <w:rPr>
          <w:rFonts w:ascii="Tahoma" w:hAnsi="Tahoma" w:cs="Tahoma"/>
          <w:sz w:val="22"/>
          <w:szCs w:val="22"/>
          <w:lang w:val="ro-RO"/>
        </w:rPr>
        <w:t>achiziționa serviciile respective</w:t>
      </w:r>
      <w:r w:rsidRPr="00A75CAF">
        <w:rPr>
          <w:rFonts w:ascii="Tahoma" w:hAnsi="Tahoma" w:cs="Tahoma"/>
          <w:sz w:val="22"/>
          <w:szCs w:val="22"/>
          <w:lang w:val="ro-RO"/>
        </w:rPr>
        <w:t xml:space="preserve">. După primirea răspunsului </w:t>
      </w:r>
      <w:r>
        <w:rPr>
          <w:rFonts w:ascii="Tahoma" w:hAnsi="Tahoma" w:cs="Tahoma"/>
          <w:sz w:val="22"/>
          <w:szCs w:val="22"/>
          <w:lang w:val="ro-RO"/>
        </w:rPr>
        <w:t>p</w:t>
      </w:r>
      <w:r w:rsidRPr="00A75CAF">
        <w:rPr>
          <w:rFonts w:ascii="Tahoma" w:hAnsi="Tahoma" w:cs="Tahoma"/>
          <w:sz w:val="22"/>
          <w:szCs w:val="22"/>
          <w:lang w:val="ro-RO"/>
        </w:rPr>
        <w:t xml:space="preserve">restatorului, ANCOM va comunica decizia de a încheia sau nu </w:t>
      </w:r>
      <w:r>
        <w:rPr>
          <w:rFonts w:ascii="Tahoma" w:hAnsi="Tahoma" w:cs="Tahoma"/>
          <w:sz w:val="22"/>
          <w:szCs w:val="22"/>
          <w:lang w:val="ro-RO"/>
        </w:rPr>
        <w:t>contractul subsecvent/</w:t>
      </w:r>
      <w:r w:rsidRPr="00A75CAF">
        <w:rPr>
          <w:rFonts w:ascii="Tahoma" w:hAnsi="Tahoma" w:cs="Tahoma"/>
          <w:sz w:val="22"/>
          <w:szCs w:val="22"/>
          <w:lang w:val="ro-RO"/>
        </w:rPr>
        <w:t>actul adițional la contractul subsecvent în derulare</w:t>
      </w:r>
      <w:r>
        <w:rPr>
          <w:rFonts w:ascii="Tahoma" w:hAnsi="Tahoma" w:cs="Tahoma"/>
          <w:sz w:val="22"/>
          <w:szCs w:val="22"/>
          <w:lang w:val="ro-RO"/>
        </w:rPr>
        <w:t>, în care</w:t>
      </w:r>
      <w:r w:rsidRPr="00A75CAF">
        <w:rPr>
          <w:rFonts w:ascii="Tahoma" w:hAnsi="Tahoma" w:cs="Tahoma"/>
          <w:sz w:val="22"/>
          <w:szCs w:val="22"/>
          <w:lang w:val="ro-RO"/>
        </w:rPr>
        <w:t xml:space="preserve"> se va reglementa numărul maxim de ore pentru serviciile de </w:t>
      </w:r>
      <w:r>
        <w:rPr>
          <w:rFonts w:ascii="Tahoma" w:hAnsi="Tahoma" w:cs="Tahoma"/>
          <w:sz w:val="22"/>
          <w:szCs w:val="22"/>
          <w:lang w:val="ro-RO"/>
        </w:rPr>
        <w:t>suport de specialitate,</w:t>
      </w:r>
      <w:r w:rsidRPr="00A75CAF">
        <w:rPr>
          <w:rFonts w:ascii="Tahoma" w:hAnsi="Tahoma" w:cs="Tahoma"/>
          <w:sz w:val="22"/>
          <w:szCs w:val="22"/>
          <w:lang w:val="ro-RO"/>
        </w:rPr>
        <w:t xml:space="preserve"> termenul de prestare a acestora</w:t>
      </w:r>
      <w:r>
        <w:rPr>
          <w:rFonts w:ascii="Tahoma" w:hAnsi="Tahoma" w:cs="Tahoma"/>
          <w:sz w:val="22"/>
          <w:szCs w:val="22"/>
          <w:lang w:val="ro-RO"/>
        </w:rPr>
        <w:t xml:space="preserve">, precum și </w:t>
      </w:r>
      <w:r w:rsidRPr="00A75CAF">
        <w:rPr>
          <w:rFonts w:ascii="Tahoma" w:hAnsi="Tahoma" w:cs="Tahoma"/>
          <w:sz w:val="22"/>
          <w:szCs w:val="22"/>
          <w:lang w:val="ro-RO"/>
        </w:rPr>
        <w:t xml:space="preserve">valoarea maximă a serviciilor, determinată în baza tarifului orar și a numărului maxim de ore. În baza </w:t>
      </w:r>
      <w:r>
        <w:rPr>
          <w:rFonts w:ascii="Tahoma" w:hAnsi="Tahoma" w:cs="Tahoma"/>
          <w:sz w:val="22"/>
          <w:szCs w:val="22"/>
          <w:lang w:val="ro-RO"/>
        </w:rPr>
        <w:t>contractului subsecvent/</w:t>
      </w:r>
      <w:r w:rsidRPr="00A75CAF">
        <w:rPr>
          <w:rFonts w:ascii="Tahoma" w:hAnsi="Tahoma" w:cs="Tahoma"/>
          <w:sz w:val="22"/>
          <w:szCs w:val="22"/>
          <w:lang w:val="ro-RO"/>
        </w:rPr>
        <w:t xml:space="preserve">actului adițional ANCOM va plăti valoarea serviciilor de </w:t>
      </w:r>
      <w:r>
        <w:rPr>
          <w:rFonts w:ascii="Tahoma" w:hAnsi="Tahoma" w:cs="Tahoma"/>
          <w:sz w:val="22"/>
          <w:szCs w:val="22"/>
          <w:lang w:val="ro-RO"/>
        </w:rPr>
        <w:t>suport de specialitate</w:t>
      </w:r>
      <w:r w:rsidRPr="00A75CAF">
        <w:rPr>
          <w:rFonts w:ascii="Tahoma" w:hAnsi="Tahoma" w:cs="Tahoma"/>
          <w:sz w:val="22"/>
          <w:szCs w:val="22"/>
          <w:lang w:val="ro-RO"/>
        </w:rPr>
        <w:t xml:space="preserve"> în funcție de numărul efectiv de ore corespunzător operațiunilor realizate.</w:t>
      </w:r>
      <w:r>
        <w:rPr>
          <w:rFonts w:ascii="Tahoma" w:hAnsi="Tahoma" w:cs="Tahoma"/>
          <w:sz w:val="22"/>
          <w:szCs w:val="22"/>
          <w:lang w:val="ro-RO"/>
        </w:rPr>
        <w:t xml:space="preserve"> </w:t>
      </w:r>
    </w:p>
    <w:p w14:paraId="6D73632E" w14:textId="77777777" w:rsidR="00F13EEA" w:rsidRPr="00607696" w:rsidRDefault="00F13EEA" w:rsidP="00445ABC">
      <w:pPr>
        <w:ind w:left="540"/>
        <w:jc w:val="both"/>
        <w:rPr>
          <w:rFonts w:ascii="Tahoma" w:eastAsia="Tahoma" w:hAnsi="Tahoma" w:cs="Tahoma"/>
          <w:sz w:val="22"/>
          <w:szCs w:val="22"/>
          <w:lang w:val="ro-RO"/>
        </w:rPr>
      </w:pPr>
    </w:p>
    <w:p w14:paraId="7EB0D817" w14:textId="01F45AAF" w:rsidR="00F13EEA" w:rsidRDefault="00F13EEA" w:rsidP="00445ABC">
      <w:pPr>
        <w:ind w:firstLine="522"/>
        <w:jc w:val="both"/>
        <w:rPr>
          <w:rFonts w:ascii="Tahoma" w:hAnsi="Tahoma" w:cs="Tahoma"/>
          <w:iCs/>
          <w:sz w:val="22"/>
          <w:szCs w:val="22"/>
          <w:lang w:val="ro-RO"/>
        </w:rPr>
      </w:pPr>
      <w:r w:rsidRPr="00607696">
        <w:rPr>
          <w:rFonts w:ascii="Tahoma" w:hAnsi="Tahoma" w:cs="Tahoma"/>
          <w:iCs/>
          <w:sz w:val="22"/>
          <w:szCs w:val="22"/>
          <w:lang w:val="ro-RO"/>
        </w:rPr>
        <w:t>În momentul de faţă</w:t>
      </w:r>
      <w:r w:rsidR="0082709F">
        <w:rPr>
          <w:rFonts w:ascii="Tahoma" w:hAnsi="Tahoma" w:cs="Tahoma"/>
          <w:iCs/>
          <w:sz w:val="22"/>
          <w:szCs w:val="22"/>
          <w:lang w:val="ro-RO"/>
        </w:rPr>
        <w:t>,</w:t>
      </w:r>
      <w:r w:rsidRPr="00607696">
        <w:rPr>
          <w:rFonts w:ascii="Tahoma" w:hAnsi="Tahoma" w:cs="Tahoma"/>
          <w:iCs/>
          <w:sz w:val="22"/>
          <w:szCs w:val="22"/>
          <w:lang w:val="ro-RO"/>
        </w:rPr>
        <w:t xml:space="preserve"> sistemul a beneficiat</w:t>
      </w:r>
      <w:r w:rsidRPr="00B16DEB">
        <w:rPr>
          <w:rFonts w:ascii="Tahoma" w:hAnsi="Tahoma" w:cs="Tahoma"/>
          <w:iCs/>
          <w:sz w:val="22"/>
          <w:szCs w:val="22"/>
          <w:lang w:val="ro-RO"/>
        </w:rPr>
        <w:t xml:space="preserve"> de garanție și suport până la </w:t>
      </w:r>
      <w:r w:rsidR="0082709F">
        <w:rPr>
          <w:rFonts w:ascii="Tahoma" w:hAnsi="Tahoma" w:cs="Tahoma"/>
          <w:iCs/>
          <w:sz w:val="22"/>
          <w:szCs w:val="22"/>
          <w:lang w:val="ro-RO"/>
        </w:rPr>
        <w:t xml:space="preserve">data de </w:t>
      </w:r>
      <w:r w:rsidRPr="00B16DEB">
        <w:rPr>
          <w:rFonts w:ascii="Tahoma" w:hAnsi="Tahoma" w:cs="Tahoma"/>
          <w:iCs/>
          <w:sz w:val="22"/>
          <w:szCs w:val="22"/>
          <w:lang w:val="ro-RO"/>
        </w:rPr>
        <w:t>31.12.2025 și este necesară asigurarea accesului la actualizări software, precum și prestarea serviciilor de suport de specialitate.</w:t>
      </w:r>
    </w:p>
    <w:p w14:paraId="3D2C0D5F" w14:textId="77777777" w:rsidR="00F13EEA" w:rsidRDefault="00F13EEA" w:rsidP="00996203">
      <w:pPr>
        <w:jc w:val="both"/>
        <w:rPr>
          <w:rFonts w:ascii="Tahoma" w:hAnsi="Tahoma" w:cs="Tahoma"/>
          <w:sz w:val="22"/>
          <w:szCs w:val="22"/>
          <w:lang w:val="ro-RO"/>
        </w:rPr>
      </w:pPr>
    </w:p>
    <w:p w14:paraId="74D30CCD" w14:textId="6C020A82" w:rsidR="00C01434" w:rsidRPr="00D66745" w:rsidRDefault="00D66745" w:rsidP="00445ABC">
      <w:pPr>
        <w:numPr>
          <w:ilvl w:val="0"/>
          <w:numId w:val="30"/>
        </w:numPr>
        <w:tabs>
          <w:tab w:val="left" w:pos="851"/>
          <w:tab w:val="left" w:pos="1843"/>
        </w:tabs>
        <w:jc w:val="both"/>
        <w:rPr>
          <w:rFonts w:ascii="Tahoma" w:hAnsi="Tahoma" w:cs="Tahoma"/>
          <w:b/>
          <w:bCs/>
          <w:sz w:val="22"/>
          <w:szCs w:val="22"/>
          <w:lang w:val="ro-RO"/>
        </w:rPr>
      </w:pPr>
      <w:r w:rsidRPr="00445ABC">
        <w:rPr>
          <w:rFonts w:ascii="Tahoma" w:hAnsi="Tahoma" w:cs="Tahoma"/>
          <w:b/>
          <w:bCs/>
          <w:sz w:val="22"/>
          <w:szCs w:val="22"/>
          <w:lang w:val="ro-RO"/>
        </w:rPr>
        <w:t xml:space="preserve">RECEPȚIA SERVICIILOR ȘI </w:t>
      </w:r>
      <w:r w:rsidR="007F7385" w:rsidRPr="00D66745">
        <w:rPr>
          <w:rFonts w:ascii="Tahoma" w:hAnsi="Tahoma" w:cs="Tahoma"/>
          <w:b/>
          <w:bCs/>
          <w:sz w:val="22"/>
          <w:szCs w:val="22"/>
          <w:lang w:val="ro-RO"/>
        </w:rPr>
        <w:t>CONDIŢII DE PLATĂ</w:t>
      </w:r>
    </w:p>
    <w:p w14:paraId="5F9F1353" w14:textId="77777777" w:rsidR="00C01434" w:rsidRPr="00B16DEB" w:rsidRDefault="00C01434" w:rsidP="00445ABC">
      <w:pPr>
        <w:ind w:left="720"/>
        <w:jc w:val="both"/>
        <w:rPr>
          <w:rFonts w:ascii="Tahoma" w:hAnsi="Tahoma" w:cs="Tahoma"/>
          <w:sz w:val="22"/>
          <w:szCs w:val="22"/>
          <w:lang w:val="it-IT"/>
        </w:rPr>
      </w:pPr>
    </w:p>
    <w:p w14:paraId="343B4975" w14:textId="6ACC3F08" w:rsidR="00071C6E" w:rsidRDefault="005B06EA" w:rsidP="0071146B">
      <w:pPr>
        <w:ind w:firstLine="360"/>
        <w:jc w:val="both"/>
        <w:rPr>
          <w:rFonts w:ascii="Tahoma" w:hAnsi="Tahoma" w:cs="Tahoma"/>
          <w:sz w:val="22"/>
          <w:szCs w:val="22"/>
          <w:lang w:val="it-IT"/>
        </w:rPr>
      </w:pPr>
      <w:bookmarkStart w:id="1" w:name="_Hlk126666661"/>
      <w:r>
        <w:rPr>
          <w:rFonts w:ascii="Tahoma" w:hAnsi="Tahoma" w:cs="Tahoma"/>
          <w:sz w:val="22"/>
          <w:szCs w:val="22"/>
          <w:lang w:val="it-IT"/>
        </w:rPr>
        <w:t>După</w:t>
      </w:r>
      <w:r w:rsidR="0059075E">
        <w:rPr>
          <w:rFonts w:ascii="Tahoma" w:hAnsi="Tahoma" w:cs="Tahoma"/>
          <w:sz w:val="22"/>
          <w:szCs w:val="22"/>
          <w:lang w:val="it-IT"/>
        </w:rPr>
        <w:t xml:space="preserve"> </w:t>
      </w:r>
      <w:r w:rsidR="00071C6E">
        <w:rPr>
          <w:rFonts w:ascii="Tahoma" w:hAnsi="Tahoma" w:cs="Tahoma"/>
          <w:sz w:val="22"/>
          <w:szCs w:val="22"/>
          <w:lang w:val="it-IT"/>
        </w:rPr>
        <w:t>prest</w:t>
      </w:r>
      <w:r w:rsidR="0059075E">
        <w:rPr>
          <w:rFonts w:ascii="Tahoma" w:hAnsi="Tahoma" w:cs="Tahoma"/>
          <w:sz w:val="22"/>
          <w:szCs w:val="22"/>
          <w:lang w:val="it-IT"/>
        </w:rPr>
        <w:t>area</w:t>
      </w:r>
      <w:r w:rsidR="00071C6E">
        <w:rPr>
          <w:rFonts w:ascii="Tahoma" w:hAnsi="Tahoma" w:cs="Tahoma"/>
          <w:sz w:val="22"/>
          <w:szCs w:val="22"/>
          <w:lang w:val="it-IT"/>
        </w:rPr>
        <w:t xml:space="preserve"> serviciilor de suport de specialitate </w:t>
      </w:r>
      <w:r w:rsidR="0082709F" w:rsidRPr="0082709F">
        <w:rPr>
          <w:rFonts w:ascii="Tahoma" w:hAnsi="Tahoma" w:cs="Tahoma"/>
          <w:sz w:val="22"/>
          <w:szCs w:val="22"/>
          <w:lang w:val="it-IT"/>
        </w:rPr>
        <w:t>pentru Sistemul de modelare al proceselor operaționale cu flux electronic de documente</w:t>
      </w:r>
      <w:r w:rsidR="0082709F">
        <w:rPr>
          <w:rFonts w:ascii="Tahoma" w:hAnsi="Tahoma" w:cs="Tahoma"/>
          <w:sz w:val="22"/>
          <w:szCs w:val="22"/>
          <w:lang w:val="it-IT"/>
        </w:rPr>
        <w:t>,</w:t>
      </w:r>
      <w:r w:rsidR="00E84733">
        <w:rPr>
          <w:rFonts w:ascii="Tahoma" w:hAnsi="Tahoma" w:cs="Tahoma"/>
          <w:sz w:val="22"/>
          <w:szCs w:val="22"/>
          <w:lang w:val="it-IT"/>
        </w:rPr>
        <w:t xml:space="preserve"> solicitate de ANCOM,</w:t>
      </w:r>
      <w:r w:rsidR="0082709F">
        <w:rPr>
          <w:rFonts w:ascii="Tahoma" w:hAnsi="Tahoma" w:cs="Tahoma"/>
          <w:sz w:val="22"/>
          <w:szCs w:val="22"/>
          <w:lang w:val="it-IT"/>
        </w:rPr>
        <w:t xml:space="preserve"> prestatorul va </w:t>
      </w:r>
      <w:r w:rsidR="0059075E">
        <w:rPr>
          <w:rFonts w:ascii="Tahoma" w:hAnsi="Tahoma" w:cs="Tahoma"/>
          <w:sz w:val="22"/>
          <w:szCs w:val="22"/>
          <w:lang w:val="it-IT"/>
        </w:rPr>
        <w:t>transmite</w:t>
      </w:r>
      <w:r w:rsidR="00071C6E" w:rsidRPr="00AF6DB9">
        <w:rPr>
          <w:rFonts w:ascii="Tahoma" w:hAnsi="Tahoma" w:cs="Tahoma"/>
          <w:sz w:val="22"/>
          <w:szCs w:val="22"/>
          <w:lang w:val="it-IT"/>
        </w:rPr>
        <w:t xml:space="preserve"> un </w:t>
      </w:r>
      <w:r w:rsidR="00B3290A" w:rsidRPr="005C4368">
        <w:rPr>
          <w:rFonts w:ascii="Tahoma" w:hAnsi="Tahoma" w:cs="Tahoma"/>
          <w:sz w:val="22"/>
          <w:szCs w:val="22"/>
          <w:u w:val="single"/>
          <w:lang w:val="it-IT"/>
        </w:rPr>
        <w:t>R</w:t>
      </w:r>
      <w:r w:rsidR="00071C6E" w:rsidRPr="005C4368">
        <w:rPr>
          <w:rFonts w:ascii="Tahoma" w:hAnsi="Tahoma" w:cs="Tahoma"/>
          <w:sz w:val="22"/>
          <w:szCs w:val="22"/>
          <w:u w:val="single"/>
          <w:lang w:val="it-IT"/>
        </w:rPr>
        <w:t>aport de activitate</w:t>
      </w:r>
      <w:r w:rsidR="00071C6E" w:rsidRPr="00AF6DB9">
        <w:rPr>
          <w:rFonts w:ascii="Tahoma" w:hAnsi="Tahoma" w:cs="Tahoma"/>
          <w:sz w:val="22"/>
          <w:szCs w:val="22"/>
          <w:lang w:val="it-IT"/>
        </w:rPr>
        <w:t xml:space="preserve"> </w:t>
      </w:r>
      <w:r>
        <w:rPr>
          <w:rFonts w:ascii="Tahoma" w:hAnsi="Tahoma" w:cs="Tahoma"/>
          <w:sz w:val="22"/>
          <w:szCs w:val="22"/>
          <w:lang w:val="it-IT"/>
        </w:rPr>
        <w:t xml:space="preserve">cu privire la </w:t>
      </w:r>
      <w:r w:rsidR="0082709F" w:rsidRPr="0082709F">
        <w:rPr>
          <w:rFonts w:ascii="Tahoma" w:hAnsi="Tahoma" w:cs="Tahoma"/>
          <w:sz w:val="22"/>
          <w:szCs w:val="22"/>
          <w:lang w:val="it-IT"/>
        </w:rPr>
        <w:t>prestarea serviciilor la cerere</w:t>
      </w:r>
      <w:r w:rsidR="00071C6E" w:rsidRPr="00AF6DB9">
        <w:rPr>
          <w:rFonts w:ascii="Tahoma" w:hAnsi="Tahoma" w:cs="Tahoma"/>
          <w:sz w:val="22"/>
          <w:szCs w:val="22"/>
          <w:lang w:val="it-IT"/>
        </w:rPr>
        <w:t>.</w:t>
      </w:r>
      <w:r w:rsidR="00B3290A" w:rsidRPr="00445ABC">
        <w:rPr>
          <w:lang w:val="it-IT"/>
        </w:rPr>
        <w:t xml:space="preserve"> </w:t>
      </w:r>
      <w:r w:rsidR="00B3290A" w:rsidRPr="00B3290A">
        <w:rPr>
          <w:rFonts w:ascii="Tahoma" w:hAnsi="Tahoma" w:cs="Tahoma"/>
          <w:sz w:val="22"/>
          <w:szCs w:val="22"/>
          <w:lang w:val="it-IT"/>
        </w:rPr>
        <w:t xml:space="preserve">Raportul </w:t>
      </w:r>
      <w:r>
        <w:rPr>
          <w:rFonts w:ascii="Tahoma" w:hAnsi="Tahoma" w:cs="Tahoma"/>
          <w:sz w:val="22"/>
          <w:szCs w:val="22"/>
          <w:lang w:val="it-IT"/>
        </w:rPr>
        <w:t xml:space="preserve">de activitate </w:t>
      </w:r>
      <w:r w:rsidR="00B3290A" w:rsidRPr="00B3290A">
        <w:rPr>
          <w:rFonts w:ascii="Tahoma" w:hAnsi="Tahoma" w:cs="Tahoma"/>
          <w:sz w:val="22"/>
          <w:szCs w:val="22"/>
          <w:lang w:val="it-IT"/>
        </w:rPr>
        <w:t xml:space="preserve">va fi supus </w:t>
      </w:r>
      <w:r w:rsidR="00E84733">
        <w:rPr>
          <w:rFonts w:ascii="Tahoma" w:hAnsi="Tahoma" w:cs="Tahoma"/>
          <w:sz w:val="22"/>
          <w:szCs w:val="22"/>
          <w:lang w:val="it-IT"/>
        </w:rPr>
        <w:t>aprob</w:t>
      </w:r>
      <w:r w:rsidR="00E84733">
        <w:rPr>
          <w:rFonts w:ascii="Tahoma" w:hAnsi="Tahoma" w:cs="Tahoma"/>
          <w:sz w:val="22"/>
          <w:szCs w:val="22"/>
          <w:lang w:val="ro-RO"/>
        </w:rPr>
        <w:t>ării</w:t>
      </w:r>
      <w:r w:rsidR="00E84733" w:rsidRPr="00B3290A">
        <w:rPr>
          <w:rFonts w:ascii="Tahoma" w:hAnsi="Tahoma" w:cs="Tahoma"/>
          <w:sz w:val="22"/>
          <w:szCs w:val="22"/>
          <w:lang w:val="it-IT"/>
        </w:rPr>
        <w:t xml:space="preserve"> </w:t>
      </w:r>
      <w:r w:rsidR="00B3290A" w:rsidRPr="00B3290A">
        <w:rPr>
          <w:rFonts w:ascii="Tahoma" w:hAnsi="Tahoma" w:cs="Tahoma"/>
          <w:sz w:val="22"/>
          <w:szCs w:val="22"/>
          <w:lang w:val="it-IT"/>
        </w:rPr>
        <w:t>reprezentantului ANCOM.</w:t>
      </w:r>
      <w:r w:rsidR="00B3290A">
        <w:rPr>
          <w:rFonts w:ascii="Tahoma" w:hAnsi="Tahoma" w:cs="Tahoma"/>
          <w:sz w:val="22"/>
          <w:szCs w:val="22"/>
          <w:lang w:val="it-IT"/>
        </w:rPr>
        <w:t xml:space="preserve"> </w:t>
      </w:r>
      <w:r w:rsidR="00B3290A" w:rsidRPr="00B3290A">
        <w:rPr>
          <w:rFonts w:ascii="Tahoma" w:hAnsi="Tahoma" w:cs="Tahoma"/>
          <w:sz w:val="22"/>
          <w:szCs w:val="22"/>
          <w:lang w:val="it-IT"/>
        </w:rPr>
        <w:t>În termen de 5 zile lucrătoare de la aprobarea Raportului de activitate,</w:t>
      </w:r>
      <w:r w:rsidR="00B3290A">
        <w:rPr>
          <w:rFonts w:ascii="Tahoma" w:hAnsi="Tahoma" w:cs="Tahoma"/>
          <w:sz w:val="22"/>
          <w:szCs w:val="22"/>
          <w:lang w:val="it-IT"/>
        </w:rPr>
        <w:t xml:space="preserve"> </w:t>
      </w:r>
      <w:r w:rsidR="00B3290A" w:rsidRPr="00B3290A">
        <w:rPr>
          <w:rFonts w:ascii="Tahoma" w:hAnsi="Tahoma" w:cs="Tahoma"/>
          <w:sz w:val="22"/>
          <w:szCs w:val="22"/>
          <w:lang w:val="it-IT"/>
        </w:rPr>
        <w:t>achizitorul va întocmi un Proces-verbal de recepție a servicii</w:t>
      </w:r>
      <w:r w:rsidR="00DB522F">
        <w:rPr>
          <w:rFonts w:ascii="Tahoma" w:hAnsi="Tahoma" w:cs="Tahoma"/>
          <w:sz w:val="22"/>
          <w:szCs w:val="22"/>
          <w:lang w:val="it-IT"/>
        </w:rPr>
        <w:t xml:space="preserve">lor </w:t>
      </w:r>
      <w:r w:rsidR="000D55D4">
        <w:rPr>
          <w:rFonts w:ascii="Tahoma" w:hAnsi="Tahoma" w:cs="Tahoma"/>
          <w:sz w:val="22"/>
          <w:szCs w:val="22"/>
          <w:lang w:val="it-IT"/>
        </w:rPr>
        <w:t xml:space="preserve">de suport de specialitate, </w:t>
      </w:r>
      <w:r w:rsidR="00DB522F">
        <w:rPr>
          <w:rFonts w:ascii="Tahoma" w:hAnsi="Tahoma" w:cs="Tahoma"/>
          <w:sz w:val="22"/>
          <w:szCs w:val="22"/>
          <w:lang w:val="it-IT"/>
        </w:rPr>
        <w:t>la cerere</w:t>
      </w:r>
      <w:r w:rsidR="00B3290A" w:rsidRPr="00B3290A">
        <w:rPr>
          <w:rFonts w:ascii="Tahoma" w:hAnsi="Tahoma" w:cs="Tahoma"/>
          <w:sz w:val="22"/>
          <w:szCs w:val="22"/>
          <w:lang w:val="it-IT"/>
        </w:rPr>
        <w:t>. Recepția este o condiție necesară pentru efectuarea pl</w:t>
      </w:r>
      <w:r w:rsidR="00DC36B3">
        <w:rPr>
          <w:rFonts w:ascii="Tahoma" w:hAnsi="Tahoma" w:cs="Tahoma"/>
          <w:sz w:val="22"/>
          <w:szCs w:val="22"/>
          <w:lang w:val="it-IT"/>
        </w:rPr>
        <w:t>ă</w:t>
      </w:r>
      <w:r w:rsidR="00B3290A" w:rsidRPr="00B3290A">
        <w:rPr>
          <w:rFonts w:ascii="Tahoma" w:hAnsi="Tahoma" w:cs="Tahoma"/>
          <w:sz w:val="22"/>
          <w:szCs w:val="22"/>
          <w:lang w:val="it-IT"/>
        </w:rPr>
        <w:t xml:space="preserve">ții serviciilor </w:t>
      </w:r>
      <w:r w:rsidR="00B3290A">
        <w:rPr>
          <w:rFonts w:ascii="Tahoma" w:hAnsi="Tahoma" w:cs="Tahoma"/>
          <w:sz w:val="22"/>
          <w:szCs w:val="22"/>
          <w:lang w:val="it-IT"/>
        </w:rPr>
        <w:t>la cerere</w:t>
      </w:r>
      <w:r w:rsidR="00B3290A" w:rsidRPr="00B3290A">
        <w:rPr>
          <w:rFonts w:ascii="Tahoma" w:hAnsi="Tahoma" w:cs="Tahoma"/>
          <w:sz w:val="22"/>
          <w:szCs w:val="22"/>
          <w:lang w:val="it-IT"/>
        </w:rPr>
        <w:t>.</w:t>
      </w:r>
    </w:p>
    <w:p w14:paraId="74B544EB" w14:textId="2075D451" w:rsidR="00077538" w:rsidRDefault="000D55D4" w:rsidP="00445ABC">
      <w:pPr>
        <w:ind w:firstLine="360"/>
        <w:jc w:val="both"/>
        <w:rPr>
          <w:rFonts w:ascii="Tahoma" w:hAnsi="Tahoma" w:cs="Tahoma"/>
          <w:sz w:val="22"/>
          <w:szCs w:val="22"/>
          <w:lang w:val="it-IT"/>
        </w:rPr>
      </w:pPr>
      <w:r>
        <w:rPr>
          <w:rFonts w:ascii="Tahoma" w:hAnsi="Tahoma" w:cs="Tahoma"/>
          <w:sz w:val="22"/>
          <w:szCs w:val="22"/>
          <w:lang w:val="it-IT"/>
        </w:rPr>
        <w:t>P</w:t>
      </w:r>
      <w:r w:rsidR="00607696">
        <w:rPr>
          <w:rFonts w:ascii="Tahoma" w:hAnsi="Tahoma" w:cs="Tahoma"/>
          <w:sz w:val="22"/>
          <w:szCs w:val="22"/>
          <w:lang w:val="it-IT"/>
        </w:rPr>
        <w:t>entru acces mentenanță licențe, f</w:t>
      </w:r>
      <w:r w:rsidR="00407A02" w:rsidRPr="00F13EEA">
        <w:rPr>
          <w:rFonts w:ascii="Tahoma" w:hAnsi="Tahoma" w:cs="Tahoma"/>
          <w:sz w:val="22"/>
          <w:szCs w:val="22"/>
          <w:lang w:val="it-IT"/>
        </w:rPr>
        <w:t>iind un serviciu de acces la actualizări</w:t>
      </w:r>
      <w:r w:rsidR="003D329C" w:rsidRPr="00F13EEA">
        <w:rPr>
          <w:rFonts w:ascii="Tahoma" w:hAnsi="Tahoma" w:cs="Tahoma"/>
          <w:sz w:val="22"/>
          <w:szCs w:val="22"/>
          <w:lang w:val="it-IT"/>
        </w:rPr>
        <w:t xml:space="preserve"> software ELO</w:t>
      </w:r>
      <w:bookmarkEnd w:id="1"/>
      <w:r w:rsidR="00077538" w:rsidRPr="00F13EEA">
        <w:rPr>
          <w:rFonts w:ascii="Tahoma" w:hAnsi="Tahoma" w:cs="Tahoma"/>
          <w:sz w:val="22"/>
          <w:szCs w:val="22"/>
          <w:lang w:val="it-IT"/>
        </w:rPr>
        <w:t xml:space="preserve">, </w:t>
      </w:r>
      <w:r w:rsidR="00407A02" w:rsidRPr="00F13EEA">
        <w:rPr>
          <w:rFonts w:ascii="Tahoma" w:hAnsi="Tahoma" w:cs="Tahoma"/>
          <w:sz w:val="22"/>
          <w:szCs w:val="22"/>
          <w:lang w:val="it-IT"/>
        </w:rPr>
        <w:t xml:space="preserve">plata </w:t>
      </w:r>
      <w:bookmarkStart w:id="2" w:name="_Hlk126666682"/>
      <w:r w:rsidR="00E8255C" w:rsidRPr="00F13EEA">
        <w:rPr>
          <w:rFonts w:ascii="Tahoma" w:hAnsi="Tahoma" w:cs="Tahoma"/>
          <w:sz w:val="22"/>
          <w:szCs w:val="22"/>
          <w:lang w:val="it-IT"/>
        </w:rPr>
        <w:t xml:space="preserve">pentru asigurarea accesului </w:t>
      </w:r>
      <w:bookmarkEnd w:id="2"/>
      <w:r w:rsidR="00407A02" w:rsidRPr="00F13EEA">
        <w:rPr>
          <w:rFonts w:ascii="Tahoma" w:hAnsi="Tahoma" w:cs="Tahoma"/>
          <w:sz w:val="22"/>
          <w:szCs w:val="22"/>
          <w:lang w:val="it-IT"/>
        </w:rPr>
        <w:t xml:space="preserve">se va </w:t>
      </w:r>
      <w:r w:rsidR="00E8255C" w:rsidRPr="00F13EEA">
        <w:rPr>
          <w:rFonts w:ascii="Tahoma" w:hAnsi="Tahoma" w:cs="Tahoma"/>
          <w:sz w:val="22"/>
          <w:szCs w:val="22"/>
          <w:lang w:val="it-IT"/>
        </w:rPr>
        <w:t xml:space="preserve">efectua </w:t>
      </w:r>
      <w:r w:rsidR="00407A02" w:rsidRPr="00F13EEA">
        <w:rPr>
          <w:rFonts w:ascii="Tahoma" w:hAnsi="Tahoma" w:cs="Tahoma"/>
          <w:sz w:val="22"/>
          <w:szCs w:val="22"/>
          <w:lang w:val="it-IT"/>
        </w:rPr>
        <w:t xml:space="preserve">după ce </w:t>
      </w:r>
      <w:r w:rsidR="0017351E" w:rsidRPr="00F13EEA">
        <w:rPr>
          <w:rFonts w:ascii="Tahoma" w:hAnsi="Tahoma" w:cs="Tahoma"/>
          <w:sz w:val="22"/>
          <w:szCs w:val="22"/>
          <w:lang w:val="it-IT"/>
        </w:rPr>
        <w:t>prestatorul</w:t>
      </w:r>
      <w:r w:rsidR="00407A02" w:rsidRPr="00F13EEA">
        <w:rPr>
          <w:rFonts w:ascii="Tahoma" w:hAnsi="Tahoma" w:cs="Tahoma"/>
          <w:sz w:val="22"/>
          <w:szCs w:val="22"/>
          <w:lang w:val="it-IT"/>
        </w:rPr>
        <w:t xml:space="preserve"> face dovada punerii la dispoziția ANCOM a accesului solicitat, pe canal de producător, urmând ca pe toată perioada </w:t>
      </w:r>
      <w:r w:rsidR="00EF4B80">
        <w:rPr>
          <w:rFonts w:ascii="Tahoma" w:hAnsi="Tahoma" w:cs="Tahoma"/>
          <w:sz w:val="22"/>
          <w:szCs w:val="22"/>
          <w:lang w:val="it-IT"/>
        </w:rPr>
        <w:t xml:space="preserve">de 12 luni </w:t>
      </w:r>
      <w:r w:rsidR="00407A02" w:rsidRPr="00F13EEA">
        <w:rPr>
          <w:rFonts w:ascii="Tahoma" w:hAnsi="Tahoma" w:cs="Tahoma"/>
          <w:sz w:val="22"/>
          <w:szCs w:val="22"/>
          <w:lang w:val="it-IT"/>
        </w:rPr>
        <w:t>menționată</w:t>
      </w:r>
      <w:r w:rsidR="006571FE">
        <w:rPr>
          <w:rFonts w:ascii="Tahoma" w:hAnsi="Tahoma" w:cs="Tahoma"/>
          <w:sz w:val="22"/>
          <w:szCs w:val="22"/>
          <w:lang w:val="it-IT"/>
        </w:rPr>
        <w:t>,</w:t>
      </w:r>
      <w:r w:rsidR="00407A02" w:rsidRPr="00F13EEA">
        <w:rPr>
          <w:rFonts w:ascii="Tahoma" w:hAnsi="Tahoma" w:cs="Tahoma"/>
          <w:sz w:val="22"/>
          <w:szCs w:val="22"/>
          <w:lang w:val="it-IT"/>
        </w:rPr>
        <w:t xml:space="preserve"> ANCOM să poată accesa actualizările puse la dispoziție</w:t>
      </w:r>
      <w:r w:rsidR="0017351E" w:rsidRPr="00F13EEA">
        <w:rPr>
          <w:rFonts w:ascii="Tahoma" w:hAnsi="Tahoma" w:cs="Tahoma"/>
          <w:sz w:val="22"/>
          <w:szCs w:val="22"/>
          <w:lang w:val="it-IT"/>
        </w:rPr>
        <w:t>.</w:t>
      </w:r>
      <w:r w:rsidR="000D2B87">
        <w:rPr>
          <w:rFonts w:ascii="Tahoma" w:hAnsi="Tahoma" w:cs="Tahoma"/>
          <w:sz w:val="22"/>
          <w:szCs w:val="22"/>
          <w:lang w:val="it-IT"/>
        </w:rPr>
        <w:t xml:space="preserve"> </w:t>
      </w:r>
    </w:p>
    <w:p w14:paraId="31CD9378" w14:textId="0A1E60E6" w:rsidR="00841BF5" w:rsidRDefault="00DB522F" w:rsidP="00996203">
      <w:pPr>
        <w:ind w:firstLine="360"/>
        <w:jc w:val="both"/>
        <w:rPr>
          <w:rFonts w:ascii="Tahoma" w:hAnsi="Tahoma" w:cs="Tahoma"/>
          <w:sz w:val="22"/>
          <w:szCs w:val="22"/>
          <w:lang w:val="it-IT"/>
        </w:rPr>
      </w:pPr>
      <w:r>
        <w:rPr>
          <w:rFonts w:ascii="Tahoma" w:hAnsi="Tahoma" w:cs="Tahoma"/>
          <w:sz w:val="22"/>
          <w:szCs w:val="22"/>
          <w:lang w:val="it-IT"/>
        </w:rPr>
        <w:t>De asemenea, p</w:t>
      </w:r>
      <w:r w:rsidR="005F71D2" w:rsidRPr="00F13EEA">
        <w:rPr>
          <w:rFonts w:ascii="Tahoma" w:hAnsi="Tahoma" w:cs="Tahoma"/>
          <w:sz w:val="22"/>
          <w:szCs w:val="22"/>
          <w:lang w:val="it-IT"/>
        </w:rPr>
        <w:t xml:space="preserve">entru serviciile de </w:t>
      </w:r>
      <w:r w:rsidR="00307CB5">
        <w:rPr>
          <w:rFonts w:ascii="Tahoma" w:hAnsi="Tahoma" w:cs="Tahoma"/>
          <w:sz w:val="22"/>
          <w:szCs w:val="22"/>
          <w:lang w:val="it-IT"/>
        </w:rPr>
        <w:t xml:space="preserve">suport de </w:t>
      </w:r>
      <w:r w:rsidR="005F71D2" w:rsidRPr="00F13EEA">
        <w:rPr>
          <w:rFonts w:ascii="Tahoma" w:hAnsi="Tahoma" w:cs="Tahoma"/>
          <w:sz w:val="22"/>
          <w:szCs w:val="22"/>
          <w:lang w:val="it-IT"/>
        </w:rPr>
        <w:t>specialitate</w:t>
      </w:r>
      <w:r w:rsidR="00607696" w:rsidRPr="00445ABC">
        <w:rPr>
          <w:lang w:val="it-IT"/>
        </w:rPr>
        <w:t xml:space="preserve"> </w:t>
      </w:r>
      <w:r w:rsidR="00607696" w:rsidRPr="00607696">
        <w:rPr>
          <w:rFonts w:ascii="Tahoma" w:hAnsi="Tahoma" w:cs="Tahoma"/>
          <w:sz w:val="22"/>
          <w:szCs w:val="22"/>
          <w:lang w:val="it-IT"/>
        </w:rPr>
        <w:t xml:space="preserve">pentru </w:t>
      </w:r>
      <w:r>
        <w:rPr>
          <w:rFonts w:ascii="Tahoma" w:hAnsi="Tahoma" w:cs="Tahoma"/>
          <w:sz w:val="22"/>
          <w:szCs w:val="22"/>
          <w:lang w:val="it-IT"/>
        </w:rPr>
        <w:t>„</w:t>
      </w:r>
      <w:r w:rsidR="00607696" w:rsidRPr="00607696">
        <w:rPr>
          <w:rFonts w:ascii="Tahoma" w:hAnsi="Tahoma" w:cs="Tahoma"/>
          <w:sz w:val="22"/>
          <w:szCs w:val="22"/>
          <w:lang w:val="it-IT"/>
        </w:rPr>
        <w:t>Sistemul de modelare al proceselor operaționale cu flux electronic de documente</w:t>
      </w:r>
      <w:r>
        <w:rPr>
          <w:rFonts w:ascii="Tahoma" w:hAnsi="Tahoma" w:cs="Tahoma"/>
          <w:sz w:val="22"/>
          <w:szCs w:val="22"/>
          <w:lang w:val="it-IT"/>
        </w:rPr>
        <w:t>”</w:t>
      </w:r>
      <w:r w:rsidR="005F71D2" w:rsidRPr="00F13EEA">
        <w:rPr>
          <w:rFonts w:ascii="Tahoma" w:hAnsi="Tahoma" w:cs="Tahoma"/>
          <w:sz w:val="22"/>
          <w:szCs w:val="22"/>
          <w:lang w:val="it-IT"/>
        </w:rPr>
        <w:t>, prestate la cerere</w:t>
      </w:r>
      <w:r w:rsidR="003D329C" w:rsidRPr="00F13EEA">
        <w:rPr>
          <w:rFonts w:ascii="Tahoma" w:hAnsi="Tahoma" w:cs="Tahoma"/>
          <w:sz w:val="22"/>
          <w:szCs w:val="22"/>
          <w:lang w:val="it-IT"/>
        </w:rPr>
        <w:t xml:space="preserve">, </w:t>
      </w:r>
      <w:r w:rsidR="000D55D4">
        <w:rPr>
          <w:rFonts w:ascii="Tahoma" w:hAnsi="Tahoma" w:cs="Tahoma"/>
          <w:sz w:val="22"/>
          <w:szCs w:val="22"/>
          <w:lang w:val="it-IT"/>
        </w:rPr>
        <w:t xml:space="preserve">în funcție de necesități, </w:t>
      </w:r>
      <w:r w:rsidR="00303B1E" w:rsidRPr="00F13EEA">
        <w:rPr>
          <w:rFonts w:ascii="Tahoma" w:hAnsi="Tahoma" w:cs="Tahoma"/>
          <w:sz w:val="22"/>
          <w:szCs w:val="22"/>
          <w:lang w:val="it-IT"/>
        </w:rPr>
        <w:t xml:space="preserve">plata se va face </w:t>
      </w:r>
      <w:r w:rsidR="000D55D4">
        <w:rPr>
          <w:rFonts w:ascii="Tahoma" w:hAnsi="Tahoma" w:cs="Tahoma"/>
          <w:sz w:val="22"/>
          <w:szCs w:val="22"/>
          <w:lang w:val="it-IT"/>
        </w:rPr>
        <w:t xml:space="preserve">după recepția serviciilor prestate, </w:t>
      </w:r>
      <w:r w:rsidR="000D55D4" w:rsidRPr="000240A9">
        <w:rPr>
          <w:rFonts w:ascii="Tahoma" w:hAnsi="Tahoma" w:cs="Tahoma"/>
          <w:sz w:val="22"/>
          <w:szCs w:val="22"/>
          <w:lang w:val="it-IT" w:eastAsia="zh-CN"/>
        </w:rPr>
        <w:t xml:space="preserve">în funcție de numărul efectiv de ore </w:t>
      </w:r>
      <w:r w:rsidR="00614C8A" w:rsidRPr="000240A9">
        <w:rPr>
          <w:rFonts w:ascii="Tahoma" w:hAnsi="Tahoma" w:cs="Tahoma"/>
          <w:sz w:val="22"/>
          <w:szCs w:val="22"/>
          <w:lang w:val="it-IT" w:eastAsia="zh-CN"/>
        </w:rPr>
        <w:t xml:space="preserve">utilizate, </w:t>
      </w:r>
      <w:r w:rsidR="000D55D4" w:rsidRPr="000240A9">
        <w:rPr>
          <w:rFonts w:ascii="Tahoma" w:hAnsi="Tahoma" w:cs="Tahoma"/>
          <w:sz w:val="22"/>
          <w:szCs w:val="22"/>
          <w:lang w:val="it-IT" w:eastAsia="zh-CN"/>
        </w:rPr>
        <w:t>corespunzător operațiunilor realizate</w:t>
      </w:r>
      <w:r w:rsidR="0096003C">
        <w:rPr>
          <w:rFonts w:ascii="Tahoma" w:hAnsi="Tahoma" w:cs="Tahoma"/>
          <w:sz w:val="22"/>
          <w:szCs w:val="22"/>
          <w:lang w:val="it-IT"/>
        </w:rPr>
        <w:t>.</w:t>
      </w:r>
      <w:r w:rsidR="000D55D4">
        <w:rPr>
          <w:rFonts w:ascii="Tahoma" w:hAnsi="Tahoma" w:cs="Tahoma"/>
          <w:sz w:val="22"/>
          <w:szCs w:val="22"/>
          <w:lang w:val="it-IT"/>
        </w:rPr>
        <w:t xml:space="preserve"> </w:t>
      </w:r>
    </w:p>
    <w:p w14:paraId="67A84DEE" w14:textId="77777777" w:rsidR="00407595" w:rsidRDefault="00407595" w:rsidP="00996203">
      <w:pPr>
        <w:ind w:firstLine="360"/>
        <w:jc w:val="both"/>
        <w:rPr>
          <w:rFonts w:ascii="Tahoma" w:hAnsi="Tahoma" w:cs="Tahoma"/>
          <w:sz w:val="22"/>
          <w:szCs w:val="22"/>
          <w:lang w:val="it-IT"/>
        </w:rPr>
      </w:pPr>
    </w:p>
    <w:p w14:paraId="712612E1" w14:textId="77777777" w:rsidR="00407595" w:rsidRPr="00F13EEA" w:rsidRDefault="00407595" w:rsidP="00407595">
      <w:pPr>
        <w:ind w:firstLine="360"/>
        <w:jc w:val="both"/>
        <w:rPr>
          <w:rFonts w:ascii="Tahoma" w:hAnsi="Tahoma" w:cs="Tahoma"/>
          <w:sz w:val="22"/>
          <w:szCs w:val="22"/>
          <w:lang w:val="it-IT"/>
        </w:rPr>
      </w:pPr>
      <w:r>
        <w:rPr>
          <w:rFonts w:ascii="Tahoma" w:hAnsi="Tahoma" w:cs="Tahoma"/>
          <w:sz w:val="22"/>
          <w:szCs w:val="22"/>
          <w:lang w:val="it-IT"/>
        </w:rPr>
        <w:t xml:space="preserve">Plata </w:t>
      </w:r>
      <w:r w:rsidRPr="00841BF5">
        <w:rPr>
          <w:rFonts w:ascii="Tahoma" w:hAnsi="Tahoma" w:cs="Tahoma"/>
          <w:sz w:val="22"/>
          <w:szCs w:val="22"/>
          <w:lang w:val="it-IT"/>
        </w:rPr>
        <w:t xml:space="preserve">aferentă serviciilor prestate se va efectua în baza facturilor emise de </w:t>
      </w:r>
      <w:r>
        <w:rPr>
          <w:rFonts w:ascii="Tahoma" w:hAnsi="Tahoma" w:cs="Tahoma"/>
          <w:sz w:val="22"/>
          <w:szCs w:val="22"/>
          <w:lang w:val="it-IT"/>
        </w:rPr>
        <w:t>p</w:t>
      </w:r>
      <w:r w:rsidRPr="00841BF5">
        <w:rPr>
          <w:rFonts w:ascii="Tahoma" w:hAnsi="Tahoma" w:cs="Tahoma"/>
          <w:sz w:val="22"/>
          <w:szCs w:val="22"/>
          <w:lang w:val="it-IT"/>
        </w:rPr>
        <w:t xml:space="preserve">restator, primite și acceptate de </w:t>
      </w:r>
      <w:r>
        <w:rPr>
          <w:rFonts w:ascii="Tahoma" w:hAnsi="Tahoma" w:cs="Tahoma"/>
          <w:sz w:val="22"/>
          <w:szCs w:val="22"/>
          <w:lang w:val="it-IT"/>
        </w:rPr>
        <w:t>ANCOM</w:t>
      </w:r>
      <w:r w:rsidRPr="00841BF5">
        <w:rPr>
          <w:rFonts w:ascii="Tahoma" w:hAnsi="Tahoma" w:cs="Tahoma"/>
          <w:sz w:val="22"/>
          <w:szCs w:val="22"/>
          <w:lang w:val="it-IT"/>
        </w:rPr>
        <w:t xml:space="preserve">, prin ordin de plată, în contul de trezorerie al </w:t>
      </w:r>
      <w:r>
        <w:rPr>
          <w:rFonts w:ascii="Tahoma" w:hAnsi="Tahoma" w:cs="Tahoma"/>
          <w:sz w:val="22"/>
          <w:szCs w:val="22"/>
          <w:lang w:val="it-IT"/>
        </w:rPr>
        <w:t>p</w:t>
      </w:r>
      <w:r w:rsidRPr="00841BF5">
        <w:rPr>
          <w:rFonts w:ascii="Tahoma" w:hAnsi="Tahoma" w:cs="Tahoma"/>
          <w:sz w:val="22"/>
          <w:szCs w:val="22"/>
          <w:lang w:val="it-IT"/>
        </w:rPr>
        <w:t xml:space="preserve">restatorului, numai după întocmirea și semnarea proceselor-verbale de recepție </w:t>
      </w:r>
      <w:r>
        <w:rPr>
          <w:rFonts w:ascii="Tahoma" w:hAnsi="Tahoma" w:cs="Tahoma"/>
          <w:sz w:val="22"/>
          <w:szCs w:val="22"/>
          <w:lang w:val="it-IT"/>
        </w:rPr>
        <w:t xml:space="preserve">pentru </w:t>
      </w:r>
      <w:r w:rsidRPr="00841BF5">
        <w:rPr>
          <w:rFonts w:ascii="Tahoma" w:hAnsi="Tahoma" w:cs="Tahoma"/>
          <w:sz w:val="22"/>
          <w:szCs w:val="22"/>
          <w:lang w:val="it-IT"/>
        </w:rPr>
        <w:t>serviciil</w:t>
      </w:r>
      <w:r>
        <w:rPr>
          <w:rFonts w:ascii="Tahoma" w:hAnsi="Tahoma" w:cs="Tahoma"/>
          <w:sz w:val="22"/>
          <w:szCs w:val="22"/>
          <w:lang w:val="it-IT"/>
        </w:rPr>
        <w:t>e</w:t>
      </w:r>
      <w:r w:rsidRPr="00841BF5">
        <w:rPr>
          <w:rFonts w:ascii="Tahoma" w:hAnsi="Tahoma" w:cs="Tahoma"/>
          <w:sz w:val="22"/>
          <w:szCs w:val="22"/>
          <w:lang w:val="it-IT"/>
        </w:rPr>
        <w:t xml:space="preserve"> </w:t>
      </w:r>
      <w:r w:rsidRPr="00F13EEA">
        <w:rPr>
          <w:rFonts w:ascii="Tahoma" w:hAnsi="Tahoma" w:cs="Tahoma"/>
          <w:sz w:val="22"/>
          <w:szCs w:val="22"/>
          <w:lang w:val="it-IT"/>
        </w:rPr>
        <w:t xml:space="preserve">care atestă, după caz, acordarea de către prestator a accesului la </w:t>
      </w:r>
      <w:r w:rsidRPr="00841BF5">
        <w:rPr>
          <w:rFonts w:ascii="Tahoma" w:hAnsi="Tahoma" w:cs="Tahoma"/>
          <w:sz w:val="22"/>
          <w:szCs w:val="22"/>
          <w:lang w:val="it-IT"/>
        </w:rPr>
        <w:t>mentenanță licențe</w:t>
      </w:r>
      <w:r>
        <w:rPr>
          <w:rFonts w:ascii="Tahoma" w:hAnsi="Tahoma" w:cs="Tahoma"/>
          <w:sz w:val="22"/>
          <w:szCs w:val="22"/>
          <w:lang w:val="it-IT"/>
        </w:rPr>
        <w:t xml:space="preserve"> și</w:t>
      </w:r>
      <w:r w:rsidRPr="00F13EEA">
        <w:rPr>
          <w:rFonts w:ascii="Tahoma" w:hAnsi="Tahoma" w:cs="Tahoma"/>
          <w:sz w:val="22"/>
          <w:szCs w:val="22"/>
          <w:lang w:val="it-IT"/>
        </w:rPr>
        <w:t>, respectiv</w:t>
      </w:r>
      <w:r>
        <w:rPr>
          <w:rFonts w:ascii="Tahoma" w:hAnsi="Tahoma" w:cs="Tahoma"/>
          <w:sz w:val="22"/>
          <w:szCs w:val="22"/>
          <w:lang w:val="it-IT"/>
        </w:rPr>
        <w:t>,</w:t>
      </w:r>
      <w:r w:rsidRPr="00F13EEA">
        <w:rPr>
          <w:rFonts w:ascii="Tahoma" w:hAnsi="Tahoma" w:cs="Tahoma"/>
          <w:sz w:val="22"/>
          <w:szCs w:val="22"/>
          <w:lang w:val="it-IT"/>
        </w:rPr>
        <w:t xml:space="preserve"> prestarea serviciilor de suport de specialitate </w:t>
      </w:r>
      <w:r w:rsidRPr="00841BF5">
        <w:rPr>
          <w:rFonts w:ascii="Tahoma" w:hAnsi="Tahoma" w:cs="Tahoma"/>
          <w:sz w:val="22"/>
          <w:szCs w:val="22"/>
          <w:lang w:val="it-IT"/>
        </w:rPr>
        <w:t xml:space="preserve">pentru </w:t>
      </w:r>
      <w:r>
        <w:rPr>
          <w:rFonts w:ascii="Tahoma" w:hAnsi="Tahoma" w:cs="Tahoma"/>
          <w:sz w:val="22"/>
          <w:szCs w:val="22"/>
          <w:lang w:val="it-IT"/>
        </w:rPr>
        <w:t>„</w:t>
      </w:r>
      <w:r w:rsidRPr="00841BF5">
        <w:rPr>
          <w:rFonts w:ascii="Tahoma" w:hAnsi="Tahoma" w:cs="Tahoma"/>
          <w:sz w:val="22"/>
          <w:szCs w:val="22"/>
          <w:lang w:val="it-IT"/>
        </w:rPr>
        <w:t>Sistemul de modelare al proceselor operaționale cu flux electronic de documente</w:t>
      </w:r>
      <w:r>
        <w:rPr>
          <w:rFonts w:ascii="Tahoma" w:hAnsi="Tahoma" w:cs="Tahoma"/>
          <w:sz w:val="22"/>
          <w:szCs w:val="22"/>
          <w:lang w:val="it-IT"/>
        </w:rPr>
        <w:t xml:space="preserve">”, sevicii </w:t>
      </w:r>
      <w:r w:rsidRPr="00F13EEA">
        <w:rPr>
          <w:rFonts w:ascii="Tahoma" w:hAnsi="Tahoma" w:cs="Tahoma"/>
          <w:sz w:val="22"/>
          <w:szCs w:val="22"/>
          <w:lang w:val="it-IT"/>
        </w:rPr>
        <w:t>prestate</w:t>
      </w:r>
      <w:r>
        <w:rPr>
          <w:rFonts w:ascii="Tahoma" w:hAnsi="Tahoma" w:cs="Tahoma"/>
          <w:sz w:val="22"/>
          <w:szCs w:val="22"/>
          <w:lang w:val="it-IT"/>
        </w:rPr>
        <w:t xml:space="preserve"> în baza contractelor subsecvente/actelor adiționale</w:t>
      </w:r>
      <w:r w:rsidRPr="00F13EEA">
        <w:rPr>
          <w:rFonts w:ascii="Tahoma" w:hAnsi="Tahoma" w:cs="Tahoma"/>
          <w:sz w:val="22"/>
          <w:szCs w:val="22"/>
          <w:lang w:val="it-IT"/>
        </w:rPr>
        <w:t>.</w:t>
      </w:r>
      <w:r>
        <w:rPr>
          <w:rFonts w:ascii="Tahoma" w:hAnsi="Tahoma" w:cs="Tahoma"/>
          <w:sz w:val="22"/>
          <w:szCs w:val="22"/>
          <w:lang w:val="it-IT"/>
        </w:rPr>
        <w:t xml:space="preserve"> </w:t>
      </w:r>
    </w:p>
    <w:p w14:paraId="28FD6CF2" w14:textId="77777777" w:rsidR="00841BF5" w:rsidRDefault="00841BF5" w:rsidP="00996203">
      <w:pPr>
        <w:ind w:firstLine="360"/>
        <w:jc w:val="both"/>
        <w:rPr>
          <w:rFonts w:ascii="Tahoma" w:hAnsi="Tahoma" w:cs="Tahoma"/>
          <w:sz w:val="22"/>
          <w:szCs w:val="22"/>
          <w:lang w:val="it-IT"/>
        </w:rPr>
      </w:pPr>
    </w:p>
    <w:p w14:paraId="62A2F67F" w14:textId="64C8E1F0" w:rsidR="00DB7927" w:rsidRDefault="00DB7927" w:rsidP="00E33B77">
      <w:pPr>
        <w:ind w:firstLine="360"/>
        <w:jc w:val="both"/>
        <w:rPr>
          <w:rFonts w:ascii="Tahoma" w:hAnsi="Tahoma" w:cs="Tahoma"/>
          <w:sz w:val="22"/>
          <w:szCs w:val="22"/>
          <w:lang w:val="it-IT"/>
        </w:rPr>
      </w:pPr>
      <w:r w:rsidRPr="00F13EEA">
        <w:rPr>
          <w:rFonts w:ascii="Tahoma" w:hAnsi="Tahoma" w:cs="Tahoma"/>
          <w:sz w:val="22"/>
          <w:szCs w:val="22"/>
          <w:lang w:val="it-IT"/>
        </w:rPr>
        <w:t xml:space="preserve">În situaţia în care factura este primită anterior sau la data întocmirii procesului-verbal de recepție, plata se va efectua în termen de maxim 30 de zile de la data întocmirii </w:t>
      </w:r>
      <w:r w:rsidR="003D2C27" w:rsidRPr="00F13EEA">
        <w:rPr>
          <w:rFonts w:ascii="Tahoma" w:hAnsi="Tahoma" w:cs="Tahoma"/>
          <w:sz w:val="22"/>
          <w:szCs w:val="22"/>
          <w:lang w:val="it-IT"/>
        </w:rPr>
        <w:t>procesului-verbal</w:t>
      </w:r>
      <w:r w:rsidR="00DB522F">
        <w:rPr>
          <w:rFonts w:ascii="Tahoma" w:hAnsi="Tahoma" w:cs="Tahoma"/>
          <w:sz w:val="22"/>
          <w:szCs w:val="22"/>
          <w:lang w:val="it-IT"/>
        </w:rPr>
        <w:t xml:space="preserve"> de recepție</w:t>
      </w:r>
      <w:r w:rsidRPr="00F13EEA">
        <w:rPr>
          <w:rFonts w:ascii="Tahoma" w:hAnsi="Tahoma" w:cs="Tahoma"/>
          <w:sz w:val="22"/>
          <w:szCs w:val="22"/>
          <w:lang w:val="it-IT"/>
        </w:rPr>
        <w:t xml:space="preserve">. </w:t>
      </w:r>
    </w:p>
    <w:p w14:paraId="6C5E42B2" w14:textId="77777777" w:rsidR="00F7341E" w:rsidRPr="00F13EEA" w:rsidRDefault="00F7341E" w:rsidP="00E33B77">
      <w:pPr>
        <w:ind w:firstLine="360"/>
        <w:jc w:val="both"/>
        <w:rPr>
          <w:rFonts w:ascii="Tahoma" w:hAnsi="Tahoma" w:cs="Tahoma"/>
          <w:sz w:val="22"/>
          <w:szCs w:val="22"/>
          <w:lang w:val="it-IT"/>
        </w:rPr>
      </w:pPr>
    </w:p>
    <w:p w14:paraId="20D74838" w14:textId="7F03FF44" w:rsidR="00DB7927" w:rsidRDefault="00DB7927" w:rsidP="00E33B77">
      <w:pPr>
        <w:ind w:firstLine="360"/>
        <w:jc w:val="both"/>
        <w:rPr>
          <w:rFonts w:ascii="Tahoma" w:hAnsi="Tahoma" w:cs="Tahoma"/>
          <w:sz w:val="22"/>
          <w:szCs w:val="22"/>
          <w:lang w:val="it-IT"/>
        </w:rPr>
      </w:pPr>
      <w:r w:rsidRPr="00F13EEA">
        <w:rPr>
          <w:rFonts w:ascii="Tahoma" w:hAnsi="Tahoma" w:cs="Tahoma"/>
          <w:sz w:val="22"/>
          <w:szCs w:val="22"/>
          <w:lang w:val="it-IT"/>
        </w:rPr>
        <w:t>În situaţia în care factura este primită după întocmirea procesului-verbal de recepție, Achizitorul are dreptul de a efectua plata în termen de maxim 30 de zile de la data primirii facturii.</w:t>
      </w:r>
    </w:p>
    <w:p w14:paraId="16F91EDF" w14:textId="77777777" w:rsidR="00F7341E" w:rsidRPr="00F13EEA" w:rsidRDefault="00F7341E" w:rsidP="00E33B77">
      <w:pPr>
        <w:ind w:firstLine="360"/>
        <w:jc w:val="both"/>
        <w:rPr>
          <w:rFonts w:ascii="Tahoma" w:hAnsi="Tahoma" w:cs="Tahoma"/>
          <w:sz w:val="22"/>
          <w:szCs w:val="22"/>
          <w:lang w:val="it-IT"/>
        </w:rPr>
      </w:pPr>
    </w:p>
    <w:p w14:paraId="7DFA5D43" w14:textId="77777777" w:rsidR="00DB7927" w:rsidRDefault="00DB7927" w:rsidP="00E33B77">
      <w:pPr>
        <w:ind w:firstLine="360"/>
        <w:jc w:val="both"/>
        <w:rPr>
          <w:rFonts w:ascii="Tahoma" w:hAnsi="Tahoma" w:cs="Tahoma"/>
          <w:sz w:val="22"/>
          <w:szCs w:val="22"/>
          <w:lang w:val="it-IT"/>
        </w:rPr>
      </w:pPr>
      <w:r w:rsidRPr="00F13EEA">
        <w:rPr>
          <w:rFonts w:ascii="Tahoma" w:hAnsi="Tahoma" w:cs="Tahoma"/>
          <w:sz w:val="22"/>
          <w:szCs w:val="22"/>
          <w:lang w:val="it-IT"/>
        </w:rPr>
        <w:t>Plata se consideră efectuată la data debitării contului Achizitorului.</w:t>
      </w:r>
    </w:p>
    <w:p w14:paraId="0D285D8A" w14:textId="77777777" w:rsidR="006D7926" w:rsidRPr="00F13EEA" w:rsidRDefault="006D7926" w:rsidP="00E33B77">
      <w:pPr>
        <w:ind w:firstLine="360"/>
        <w:jc w:val="both"/>
        <w:rPr>
          <w:rFonts w:ascii="Tahoma" w:hAnsi="Tahoma" w:cs="Tahoma"/>
          <w:sz w:val="22"/>
          <w:szCs w:val="22"/>
          <w:lang w:val="it-IT"/>
        </w:rPr>
      </w:pPr>
    </w:p>
    <w:p w14:paraId="08D8DA24" w14:textId="77777777" w:rsidR="00A37217" w:rsidRDefault="004300CF">
      <w:pPr>
        <w:ind w:firstLine="360"/>
        <w:jc w:val="both"/>
        <w:rPr>
          <w:rFonts w:ascii="Tahoma" w:hAnsi="Tahoma" w:cs="Tahoma"/>
          <w:sz w:val="22"/>
          <w:szCs w:val="22"/>
          <w:lang w:val="it-IT"/>
        </w:rPr>
      </w:pPr>
      <w:r w:rsidRPr="00F13EEA">
        <w:rPr>
          <w:rFonts w:ascii="Tahoma" w:hAnsi="Tahoma" w:cs="Tahoma"/>
          <w:sz w:val="22"/>
          <w:szCs w:val="22"/>
          <w:lang w:val="it-IT"/>
        </w:rPr>
        <w:t>Prestatorul garantează achizitorului faptul ca serviciile prestate nu încalcă și nu vor încălca în vreun fel drepturile vreunei terțe părți.</w:t>
      </w:r>
    </w:p>
    <w:p w14:paraId="4374821C" w14:textId="77777777" w:rsidR="00B3290A" w:rsidRPr="00F13EEA" w:rsidRDefault="00B3290A" w:rsidP="00445ABC">
      <w:pPr>
        <w:ind w:firstLine="360"/>
        <w:jc w:val="both"/>
        <w:rPr>
          <w:rFonts w:ascii="Tahoma" w:hAnsi="Tahoma" w:cs="Tahoma"/>
          <w:sz w:val="22"/>
          <w:szCs w:val="22"/>
          <w:lang w:val="it-IT"/>
        </w:rPr>
      </w:pPr>
    </w:p>
    <w:p w14:paraId="74C251C4" w14:textId="48BBA177" w:rsidR="007D3089" w:rsidRPr="00445ABC" w:rsidRDefault="006571FE" w:rsidP="006571FE">
      <w:pPr>
        <w:pStyle w:val="ListParagraph"/>
        <w:numPr>
          <w:ilvl w:val="0"/>
          <w:numId w:val="30"/>
        </w:numPr>
        <w:jc w:val="both"/>
        <w:rPr>
          <w:rFonts w:ascii="Tahoma" w:hAnsi="Tahoma" w:cs="Tahoma"/>
          <w:b/>
          <w:bCs/>
          <w:lang w:val="fr-FR"/>
        </w:rPr>
      </w:pPr>
      <w:r w:rsidRPr="00445ABC">
        <w:rPr>
          <w:rFonts w:ascii="Tahoma" w:hAnsi="Tahoma" w:cs="Tahoma"/>
          <w:b/>
          <w:bCs/>
          <w:lang w:val="fr-FR"/>
        </w:rPr>
        <w:t xml:space="preserve">VOLUMUL SERVICIILOR ACHIZIȚIONATE PE DURATA ACORDULUI </w:t>
      </w:r>
      <w:r w:rsidR="00DB522F">
        <w:rPr>
          <w:rFonts w:ascii="Tahoma" w:hAnsi="Tahoma" w:cs="Tahoma"/>
          <w:b/>
          <w:bCs/>
          <w:lang w:val="fr-FR"/>
        </w:rPr>
        <w:t xml:space="preserve">- </w:t>
      </w:r>
      <w:proofErr w:type="gramStart"/>
      <w:r w:rsidRPr="00445ABC">
        <w:rPr>
          <w:rFonts w:ascii="Tahoma" w:hAnsi="Tahoma" w:cs="Tahoma"/>
          <w:b/>
          <w:bCs/>
          <w:lang w:val="fr-FR"/>
        </w:rPr>
        <w:t>CADRU:</w:t>
      </w:r>
      <w:proofErr w:type="gramEnd"/>
    </w:p>
    <w:p w14:paraId="62463D33" w14:textId="77777777" w:rsidR="00B3290A" w:rsidRDefault="00B3290A" w:rsidP="006571FE">
      <w:pPr>
        <w:pStyle w:val="ListParagraph"/>
        <w:jc w:val="both"/>
        <w:rPr>
          <w:rFonts w:ascii="Tahoma" w:hAnsi="Tahoma" w:cs="Tahoma"/>
          <w:lang w:val="fr-FR"/>
        </w:rPr>
      </w:pPr>
    </w:p>
    <w:p w14:paraId="0A050DEE" w14:textId="73AFACE9" w:rsidR="0084244C" w:rsidRPr="00C30E28" w:rsidRDefault="00DB522F" w:rsidP="0084244C">
      <w:pPr>
        <w:pStyle w:val="DefaultText1"/>
        <w:jc w:val="both"/>
        <w:rPr>
          <w:rFonts w:ascii="Tahoma" w:hAnsi="Tahoma" w:cs="Tahoma"/>
          <w:b/>
          <w:sz w:val="22"/>
          <w:szCs w:val="22"/>
          <w:lang w:val="ro-RO"/>
        </w:rPr>
      </w:pPr>
      <w:r w:rsidRPr="00DB522F">
        <w:rPr>
          <w:rFonts w:ascii="Tahoma" w:hAnsi="Tahoma" w:cs="Tahoma"/>
          <w:lang w:val="ro-RO"/>
        </w:rPr>
        <w:t xml:space="preserve">Acordul-cadru produce efecte de la data intrării sale în vigoare și este valabil pentru o perioadă de 24 de luni, iar achiziționarea serviciilor de acces mentenanță licențe și </w:t>
      </w:r>
      <w:r w:rsidR="009E723C">
        <w:rPr>
          <w:rFonts w:ascii="Tahoma" w:hAnsi="Tahoma" w:cs="Tahoma"/>
          <w:lang w:val="ro-RO"/>
        </w:rPr>
        <w:t xml:space="preserve">a </w:t>
      </w:r>
      <w:r w:rsidRPr="00DB522F">
        <w:rPr>
          <w:rFonts w:ascii="Tahoma" w:hAnsi="Tahoma" w:cs="Tahoma"/>
          <w:lang w:val="ro-RO"/>
        </w:rPr>
        <w:t>servicii</w:t>
      </w:r>
      <w:r w:rsidR="009E723C">
        <w:rPr>
          <w:rFonts w:ascii="Tahoma" w:hAnsi="Tahoma" w:cs="Tahoma"/>
          <w:lang w:val="ro-RO"/>
        </w:rPr>
        <w:t>lor</w:t>
      </w:r>
      <w:r w:rsidRPr="00DB522F">
        <w:rPr>
          <w:rFonts w:ascii="Tahoma" w:hAnsi="Tahoma" w:cs="Tahoma"/>
          <w:lang w:val="ro-RO"/>
        </w:rPr>
        <w:t xml:space="preserve"> de suport de specialitate pentru „Sistemul de modelare al proceselor operaționale cu flux electronic de documente” se </w:t>
      </w:r>
      <w:r w:rsidR="00EF4B80" w:rsidRPr="00DB522F">
        <w:rPr>
          <w:rFonts w:ascii="Tahoma" w:hAnsi="Tahoma" w:cs="Tahoma"/>
          <w:lang w:val="ro-RO"/>
        </w:rPr>
        <w:t>v</w:t>
      </w:r>
      <w:r w:rsidR="00EF4B80">
        <w:rPr>
          <w:rFonts w:ascii="Tahoma" w:hAnsi="Tahoma" w:cs="Tahoma"/>
          <w:lang w:val="ro-RO"/>
        </w:rPr>
        <w:t>a</w:t>
      </w:r>
      <w:r w:rsidR="00EF4B80" w:rsidRPr="00DB522F">
        <w:rPr>
          <w:rFonts w:ascii="Tahoma" w:hAnsi="Tahoma" w:cs="Tahoma"/>
          <w:lang w:val="ro-RO"/>
        </w:rPr>
        <w:t xml:space="preserve"> </w:t>
      </w:r>
      <w:r w:rsidRPr="00DB522F">
        <w:rPr>
          <w:rFonts w:ascii="Tahoma" w:hAnsi="Tahoma" w:cs="Tahoma"/>
          <w:lang w:val="ro-RO"/>
        </w:rPr>
        <w:t xml:space="preserve">realiza </w:t>
      </w:r>
      <w:r w:rsidR="00232AB8" w:rsidRPr="00232AB8">
        <w:rPr>
          <w:rFonts w:ascii="Tahoma" w:hAnsi="Tahoma" w:cs="Tahoma"/>
          <w:lang w:val="ro-RO"/>
        </w:rPr>
        <w:t>pe bază de contract</w:t>
      </w:r>
      <w:r w:rsidR="00183A04">
        <w:rPr>
          <w:rFonts w:ascii="Tahoma" w:hAnsi="Tahoma" w:cs="Tahoma"/>
          <w:lang w:val="ro-RO"/>
        </w:rPr>
        <w:t>e</w:t>
      </w:r>
      <w:r w:rsidR="00232AB8" w:rsidRPr="00232AB8">
        <w:rPr>
          <w:rFonts w:ascii="Tahoma" w:hAnsi="Tahoma" w:cs="Tahoma"/>
          <w:lang w:val="ro-RO"/>
        </w:rPr>
        <w:t xml:space="preserve"> subsecvent</w:t>
      </w:r>
      <w:r w:rsidR="00183A04">
        <w:rPr>
          <w:rFonts w:ascii="Tahoma" w:hAnsi="Tahoma" w:cs="Tahoma"/>
          <w:lang w:val="ro-RO"/>
        </w:rPr>
        <w:t>e</w:t>
      </w:r>
      <w:r w:rsidR="00232AB8" w:rsidRPr="00232AB8">
        <w:rPr>
          <w:rFonts w:ascii="Tahoma" w:hAnsi="Tahoma" w:cs="Tahoma"/>
          <w:lang w:val="ro-RO"/>
        </w:rPr>
        <w:t>/act</w:t>
      </w:r>
      <w:r w:rsidR="00183A04">
        <w:rPr>
          <w:rFonts w:ascii="Tahoma" w:hAnsi="Tahoma" w:cs="Tahoma"/>
          <w:lang w:val="ro-RO"/>
        </w:rPr>
        <w:t>e</w:t>
      </w:r>
      <w:r w:rsidR="00232AB8" w:rsidRPr="00232AB8">
        <w:rPr>
          <w:rFonts w:ascii="Tahoma" w:hAnsi="Tahoma" w:cs="Tahoma"/>
          <w:lang w:val="ro-RO"/>
        </w:rPr>
        <w:t xml:space="preserve"> adițional</w:t>
      </w:r>
      <w:r w:rsidR="00183A04">
        <w:rPr>
          <w:rFonts w:ascii="Tahoma" w:hAnsi="Tahoma" w:cs="Tahoma"/>
          <w:lang w:val="ro-RO"/>
        </w:rPr>
        <w:t>e</w:t>
      </w:r>
      <w:r w:rsidR="00527D98">
        <w:rPr>
          <w:rFonts w:ascii="Tahoma" w:hAnsi="Tahoma" w:cs="Tahoma"/>
          <w:lang w:val="ro-MD"/>
        </w:rPr>
        <w:t>.</w:t>
      </w:r>
      <w:r w:rsidR="0084244C">
        <w:rPr>
          <w:rFonts w:ascii="Tahoma" w:hAnsi="Tahoma" w:cs="Tahoma"/>
          <w:lang w:val="ro-MD"/>
        </w:rPr>
        <w:t xml:space="preserve"> </w:t>
      </w:r>
    </w:p>
    <w:p w14:paraId="652A6B9D" w14:textId="7EF420AD" w:rsidR="006571FE" w:rsidRDefault="006571FE" w:rsidP="00E33B77">
      <w:pPr>
        <w:pStyle w:val="ListParagraph"/>
        <w:ind w:left="0" w:firstLine="360"/>
        <w:jc w:val="both"/>
        <w:rPr>
          <w:rFonts w:ascii="Tahoma" w:hAnsi="Tahoma" w:cs="Tahoma"/>
          <w:lang w:val="fr-FR"/>
        </w:rPr>
      </w:pPr>
    </w:p>
    <w:p w14:paraId="6BB73E9C" w14:textId="3FC2CAD2" w:rsidR="006571FE" w:rsidRPr="005C4368" w:rsidRDefault="007D3089" w:rsidP="00E33B77">
      <w:pPr>
        <w:ind w:firstLine="360"/>
        <w:jc w:val="both"/>
        <w:rPr>
          <w:rFonts w:ascii="Tahoma" w:hAnsi="Tahoma" w:cs="Tahoma"/>
          <w:bCs/>
          <w:color w:val="000000"/>
          <w:sz w:val="22"/>
          <w:szCs w:val="22"/>
          <w:lang w:val="it-IT"/>
        </w:rPr>
      </w:pPr>
      <w:r w:rsidRPr="005C4368">
        <w:rPr>
          <w:rFonts w:ascii="Tahoma" w:hAnsi="Tahoma" w:cs="Tahoma"/>
          <w:bCs/>
          <w:color w:val="000000"/>
          <w:sz w:val="22"/>
          <w:szCs w:val="22"/>
          <w:lang w:val="it-IT"/>
        </w:rPr>
        <w:t xml:space="preserve">Cantități </w:t>
      </w:r>
      <w:r w:rsidR="00DB522F" w:rsidRPr="005C4368">
        <w:rPr>
          <w:rFonts w:ascii="Tahoma" w:hAnsi="Tahoma" w:cs="Tahoma"/>
          <w:bCs/>
          <w:color w:val="000000"/>
          <w:sz w:val="22"/>
          <w:szCs w:val="22"/>
          <w:lang w:val="it-IT"/>
        </w:rPr>
        <w:t xml:space="preserve">estimate </w:t>
      </w:r>
      <w:r w:rsidRPr="005C4368">
        <w:rPr>
          <w:rFonts w:ascii="Tahoma" w:hAnsi="Tahoma" w:cs="Tahoma"/>
          <w:bCs/>
          <w:color w:val="000000"/>
          <w:sz w:val="22"/>
          <w:szCs w:val="22"/>
          <w:lang w:val="it-IT"/>
        </w:rPr>
        <w:t>pentru acordul – cadru:</w:t>
      </w:r>
    </w:p>
    <w:p w14:paraId="4866301E" w14:textId="77777777" w:rsidR="0096003C" w:rsidRPr="005C4368" w:rsidRDefault="0096003C" w:rsidP="00445ABC">
      <w:pPr>
        <w:jc w:val="both"/>
        <w:rPr>
          <w:rFonts w:ascii="Tahoma" w:hAnsi="Tahoma" w:cs="Tahoma"/>
          <w:bCs/>
          <w:color w:val="000000"/>
          <w:sz w:val="22"/>
          <w:szCs w:val="22"/>
          <w:lang w:val="it-IT"/>
        </w:rPr>
      </w:pPr>
    </w:p>
    <w:tbl>
      <w:tblPr>
        <w:tblStyle w:val="TableGrid"/>
        <w:tblW w:w="9634" w:type="dxa"/>
        <w:tblLook w:val="04A0" w:firstRow="1" w:lastRow="0" w:firstColumn="1" w:lastColumn="0" w:noHBand="0" w:noVBand="1"/>
      </w:tblPr>
      <w:tblGrid>
        <w:gridCol w:w="4957"/>
        <w:gridCol w:w="2268"/>
        <w:gridCol w:w="2409"/>
      </w:tblGrid>
      <w:tr w:rsidR="007D3089" w:rsidRPr="00B16DEB" w14:paraId="0209CDB7" w14:textId="77777777" w:rsidTr="00445ABC">
        <w:tc>
          <w:tcPr>
            <w:tcW w:w="4957" w:type="dxa"/>
          </w:tcPr>
          <w:p w14:paraId="55278175" w14:textId="77777777" w:rsidR="007D3089" w:rsidRPr="00B16DEB" w:rsidRDefault="007D3089" w:rsidP="00445ABC">
            <w:pPr>
              <w:jc w:val="center"/>
              <w:rPr>
                <w:rFonts w:ascii="Tahoma" w:eastAsia="Times New Roman" w:hAnsi="Tahoma" w:cs="Tahoma"/>
                <w:b/>
                <w:color w:val="000000"/>
                <w:kern w:val="0"/>
                <w:sz w:val="22"/>
                <w:szCs w:val="22"/>
                <w14:ligatures w14:val="none"/>
              </w:rPr>
            </w:pPr>
            <w:r w:rsidRPr="00B16DEB">
              <w:rPr>
                <w:rFonts w:ascii="Tahoma" w:eastAsia="Times New Roman" w:hAnsi="Tahoma" w:cs="Tahoma"/>
                <w:b/>
                <w:color w:val="000000"/>
                <w:kern w:val="0"/>
                <w:sz w:val="22"/>
                <w:szCs w:val="22"/>
                <w14:ligatures w14:val="none"/>
              </w:rPr>
              <w:t xml:space="preserve">Tip </w:t>
            </w:r>
            <w:proofErr w:type="spellStart"/>
            <w:r w:rsidRPr="00B16DEB">
              <w:rPr>
                <w:rFonts w:ascii="Tahoma" w:eastAsia="Times New Roman" w:hAnsi="Tahoma" w:cs="Tahoma"/>
                <w:b/>
                <w:color w:val="000000"/>
                <w:kern w:val="0"/>
                <w:sz w:val="22"/>
                <w:szCs w:val="22"/>
                <w14:ligatures w14:val="none"/>
              </w:rPr>
              <w:t>serviciu</w:t>
            </w:r>
            <w:proofErr w:type="spellEnd"/>
          </w:p>
        </w:tc>
        <w:tc>
          <w:tcPr>
            <w:tcW w:w="2268" w:type="dxa"/>
          </w:tcPr>
          <w:p w14:paraId="679E50A6" w14:textId="77777777" w:rsidR="007D3089" w:rsidRPr="00B16DEB" w:rsidRDefault="007D3089" w:rsidP="00445ABC">
            <w:pPr>
              <w:jc w:val="center"/>
              <w:rPr>
                <w:rFonts w:ascii="Tahoma" w:eastAsia="Times New Roman" w:hAnsi="Tahoma" w:cs="Tahoma"/>
                <w:b/>
                <w:color w:val="000000"/>
                <w:kern w:val="0"/>
                <w:sz w:val="22"/>
                <w:szCs w:val="22"/>
                <w14:ligatures w14:val="none"/>
              </w:rPr>
            </w:pPr>
            <w:proofErr w:type="spellStart"/>
            <w:r w:rsidRPr="00B16DEB">
              <w:rPr>
                <w:rFonts w:ascii="Tahoma" w:eastAsia="Times New Roman" w:hAnsi="Tahoma" w:cs="Tahoma"/>
                <w:b/>
                <w:color w:val="000000"/>
                <w:kern w:val="0"/>
                <w:sz w:val="22"/>
                <w:szCs w:val="22"/>
                <w14:ligatures w14:val="none"/>
              </w:rPr>
              <w:t>Cantitate</w:t>
            </w:r>
            <w:proofErr w:type="spellEnd"/>
            <w:r w:rsidRPr="00B16DEB">
              <w:rPr>
                <w:rFonts w:ascii="Tahoma" w:eastAsia="Times New Roman" w:hAnsi="Tahoma" w:cs="Tahoma"/>
                <w:b/>
                <w:color w:val="000000"/>
                <w:kern w:val="0"/>
                <w:sz w:val="22"/>
                <w:szCs w:val="22"/>
                <w14:ligatures w14:val="none"/>
              </w:rPr>
              <w:t xml:space="preserve"> </w:t>
            </w:r>
            <w:proofErr w:type="spellStart"/>
            <w:r w:rsidRPr="00B16DEB">
              <w:rPr>
                <w:rFonts w:ascii="Tahoma" w:eastAsia="Times New Roman" w:hAnsi="Tahoma" w:cs="Tahoma"/>
                <w:b/>
                <w:color w:val="000000"/>
                <w:kern w:val="0"/>
                <w:sz w:val="22"/>
                <w:szCs w:val="22"/>
                <w14:ligatures w14:val="none"/>
              </w:rPr>
              <w:t>minimă</w:t>
            </w:r>
            <w:proofErr w:type="spellEnd"/>
          </w:p>
        </w:tc>
        <w:tc>
          <w:tcPr>
            <w:tcW w:w="2409" w:type="dxa"/>
          </w:tcPr>
          <w:p w14:paraId="3F88E6C4" w14:textId="77777777" w:rsidR="007D3089" w:rsidRPr="00B16DEB" w:rsidRDefault="007D3089" w:rsidP="00445ABC">
            <w:pPr>
              <w:jc w:val="center"/>
              <w:rPr>
                <w:rFonts w:ascii="Tahoma" w:eastAsia="Times New Roman" w:hAnsi="Tahoma" w:cs="Tahoma"/>
                <w:b/>
                <w:color w:val="000000"/>
                <w:kern w:val="0"/>
                <w:sz w:val="22"/>
                <w:szCs w:val="22"/>
                <w14:ligatures w14:val="none"/>
              </w:rPr>
            </w:pPr>
            <w:proofErr w:type="spellStart"/>
            <w:r w:rsidRPr="00B16DEB">
              <w:rPr>
                <w:rFonts w:ascii="Tahoma" w:eastAsia="Times New Roman" w:hAnsi="Tahoma" w:cs="Tahoma"/>
                <w:b/>
                <w:color w:val="000000"/>
                <w:kern w:val="0"/>
                <w:sz w:val="22"/>
                <w:szCs w:val="22"/>
                <w14:ligatures w14:val="none"/>
              </w:rPr>
              <w:t>Cantitate</w:t>
            </w:r>
            <w:proofErr w:type="spellEnd"/>
            <w:r w:rsidRPr="00B16DEB">
              <w:rPr>
                <w:rFonts w:ascii="Tahoma" w:eastAsia="Times New Roman" w:hAnsi="Tahoma" w:cs="Tahoma"/>
                <w:b/>
                <w:color w:val="000000"/>
                <w:kern w:val="0"/>
                <w:sz w:val="22"/>
                <w:szCs w:val="22"/>
                <w14:ligatures w14:val="none"/>
              </w:rPr>
              <w:t xml:space="preserve"> </w:t>
            </w:r>
            <w:proofErr w:type="spellStart"/>
            <w:r w:rsidRPr="00B16DEB">
              <w:rPr>
                <w:rFonts w:ascii="Tahoma" w:eastAsia="Times New Roman" w:hAnsi="Tahoma" w:cs="Tahoma"/>
                <w:b/>
                <w:color w:val="000000"/>
                <w:kern w:val="0"/>
                <w:sz w:val="22"/>
                <w:szCs w:val="22"/>
                <w14:ligatures w14:val="none"/>
              </w:rPr>
              <w:t>maximă</w:t>
            </w:r>
            <w:proofErr w:type="spellEnd"/>
          </w:p>
        </w:tc>
      </w:tr>
      <w:tr w:rsidR="007D3089" w:rsidRPr="00B16DEB" w14:paraId="79A293D0" w14:textId="77777777" w:rsidTr="00445ABC">
        <w:tc>
          <w:tcPr>
            <w:tcW w:w="4957" w:type="dxa"/>
          </w:tcPr>
          <w:p w14:paraId="4D259728" w14:textId="5C4E8A23" w:rsidR="007D3089" w:rsidRPr="00F13EEA" w:rsidRDefault="006571FE" w:rsidP="00445ABC">
            <w:pPr>
              <w:jc w:val="both"/>
              <w:rPr>
                <w:rFonts w:ascii="Tahoma" w:eastAsia="Times New Roman" w:hAnsi="Tahoma" w:cs="Tahoma"/>
                <w:bCs/>
                <w:color w:val="000000"/>
                <w:kern w:val="0"/>
                <w:sz w:val="22"/>
                <w:szCs w:val="22"/>
                <w:lang w:val="it-IT"/>
                <w14:ligatures w14:val="none"/>
              </w:rPr>
            </w:pPr>
            <w:r>
              <w:rPr>
                <w:rFonts w:ascii="Tahoma" w:eastAsia="Times New Roman" w:hAnsi="Tahoma" w:cs="Tahoma"/>
                <w:bCs/>
                <w:color w:val="000000"/>
                <w:kern w:val="0"/>
                <w:sz w:val="22"/>
                <w:szCs w:val="22"/>
                <w:lang w:val="it-IT"/>
                <w14:ligatures w14:val="none"/>
              </w:rPr>
              <w:t>A</w:t>
            </w:r>
            <w:r w:rsidR="007D3089" w:rsidRPr="00F13EEA">
              <w:rPr>
                <w:rFonts w:ascii="Tahoma" w:eastAsia="Times New Roman" w:hAnsi="Tahoma" w:cs="Tahoma"/>
                <w:bCs/>
                <w:color w:val="000000"/>
                <w:kern w:val="0"/>
                <w:sz w:val="22"/>
                <w:szCs w:val="22"/>
                <w:lang w:val="it-IT"/>
                <w14:ligatures w14:val="none"/>
              </w:rPr>
              <w:t>cces mentenanță licențe</w:t>
            </w:r>
            <w:r>
              <w:rPr>
                <w:rFonts w:ascii="Tahoma" w:eastAsia="Times New Roman" w:hAnsi="Tahoma" w:cs="Tahoma"/>
                <w:bCs/>
                <w:color w:val="000000"/>
                <w:kern w:val="0"/>
                <w:sz w:val="22"/>
                <w:szCs w:val="22"/>
                <w:lang w:val="it-IT"/>
                <w14:ligatures w14:val="none"/>
              </w:rPr>
              <w:t xml:space="preserve"> </w:t>
            </w:r>
            <w:r w:rsidR="007D3089" w:rsidRPr="00F13EEA">
              <w:rPr>
                <w:rFonts w:ascii="Tahoma" w:eastAsia="Times New Roman" w:hAnsi="Tahoma" w:cs="Tahoma"/>
                <w:bCs/>
                <w:color w:val="000000"/>
                <w:kern w:val="0"/>
                <w:sz w:val="22"/>
                <w:szCs w:val="22"/>
                <w:lang w:val="it-IT"/>
                <w14:ligatures w14:val="none"/>
              </w:rPr>
              <w:t>valabil 12 luni</w:t>
            </w:r>
          </w:p>
        </w:tc>
        <w:tc>
          <w:tcPr>
            <w:tcW w:w="2268" w:type="dxa"/>
          </w:tcPr>
          <w:p w14:paraId="3624C3C8" w14:textId="77777777" w:rsidR="007D3089" w:rsidRPr="00B16DEB" w:rsidRDefault="007D3089" w:rsidP="00445ABC">
            <w:pPr>
              <w:jc w:val="center"/>
              <w:rPr>
                <w:rFonts w:ascii="Tahoma" w:eastAsia="Times New Roman" w:hAnsi="Tahoma" w:cs="Tahoma"/>
                <w:bCs/>
                <w:color w:val="000000"/>
                <w:kern w:val="0"/>
                <w:sz w:val="22"/>
                <w:szCs w:val="22"/>
                <w14:ligatures w14:val="none"/>
              </w:rPr>
            </w:pPr>
            <w:r w:rsidRPr="00B16DEB">
              <w:rPr>
                <w:rFonts w:ascii="Tahoma" w:eastAsia="Times New Roman" w:hAnsi="Tahoma" w:cs="Tahoma"/>
                <w:bCs/>
                <w:color w:val="000000"/>
                <w:kern w:val="0"/>
                <w:sz w:val="22"/>
                <w:szCs w:val="22"/>
                <w14:ligatures w14:val="none"/>
              </w:rPr>
              <w:t>1</w:t>
            </w:r>
          </w:p>
        </w:tc>
        <w:tc>
          <w:tcPr>
            <w:tcW w:w="2409" w:type="dxa"/>
          </w:tcPr>
          <w:p w14:paraId="3B77AFDD" w14:textId="77777777" w:rsidR="007D3089" w:rsidRPr="00B16DEB" w:rsidRDefault="007D3089" w:rsidP="00445ABC">
            <w:pPr>
              <w:jc w:val="center"/>
              <w:rPr>
                <w:rFonts w:ascii="Tahoma" w:eastAsia="Times New Roman" w:hAnsi="Tahoma" w:cs="Tahoma"/>
                <w:bCs/>
                <w:color w:val="000000"/>
                <w:kern w:val="0"/>
                <w:sz w:val="22"/>
                <w:szCs w:val="22"/>
                <w14:ligatures w14:val="none"/>
              </w:rPr>
            </w:pPr>
            <w:r w:rsidRPr="00B16DEB">
              <w:rPr>
                <w:rFonts w:ascii="Tahoma" w:eastAsia="Times New Roman" w:hAnsi="Tahoma" w:cs="Tahoma"/>
                <w:bCs/>
                <w:color w:val="000000"/>
                <w:kern w:val="0"/>
                <w:sz w:val="22"/>
                <w:szCs w:val="22"/>
                <w14:ligatures w14:val="none"/>
              </w:rPr>
              <w:t>2</w:t>
            </w:r>
          </w:p>
        </w:tc>
      </w:tr>
      <w:tr w:rsidR="007D3089" w:rsidRPr="00B16DEB" w14:paraId="25730E48" w14:textId="77777777" w:rsidTr="00445ABC">
        <w:tc>
          <w:tcPr>
            <w:tcW w:w="4957" w:type="dxa"/>
          </w:tcPr>
          <w:p w14:paraId="6D0D8D4B" w14:textId="0C8C02DB" w:rsidR="006571FE" w:rsidRPr="005C4368" w:rsidRDefault="006571FE" w:rsidP="00445ABC">
            <w:pPr>
              <w:jc w:val="both"/>
              <w:rPr>
                <w:rFonts w:ascii="Tahoma" w:eastAsia="Times New Roman" w:hAnsi="Tahoma" w:cs="Tahoma"/>
                <w:bCs/>
                <w:color w:val="000000"/>
                <w:kern w:val="0"/>
                <w:sz w:val="22"/>
                <w:szCs w:val="22"/>
                <w:lang w:val="sv-SE"/>
                <w14:ligatures w14:val="none"/>
              </w:rPr>
            </w:pPr>
            <w:r w:rsidRPr="005C4368">
              <w:rPr>
                <w:rFonts w:ascii="Tahoma" w:eastAsia="Times New Roman" w:hAnsi="Tahoma" w:cs="Tahoma"/>
                <w:bCs/>
                <w:color w:val="000000"/>
                <w:kern w:val="0"/>
                <w:sz w:val="22"/>
                <w:szCs w:val="22"/>
                <w:lang w:val="sv-SE"/>
                <w14:ligatures w14:val="none"/>
              </w:rPr>
              <w:t>S</w:t>
            </w:r>
            <w:r w:rsidR="007D3089" w:rsidRPr="005C4368">
              <w:rPr>
                <w:rFonts w:ascii="Tahoma" w:eastAsia="Times New Roman" w:hAnsi="Tahoma" w:cs="Tahoma"/>
                <w:bCs/>
                <w:color w:val="000000"/>
                <w:kern w:val="0"/>
                <w:sz w:val="22"/>
                <w:szCs w:val="22"/>
                <w:lang w:val="sv-SE"/>
                <w14:ligatures w14:val="none"/>
              </w:rPr>
              <w:t xml:space="preserve">ervicii </w:t>
            </w:r>
            <w:r w:rsidRPr="005C4368">
              <w:rPr>
                <w:rFonts w:ascii="Tahoma" w:eastAsia="Times New Roman" w:hAnsi="Tahoma" w:cs="Tahoma"/>
                <w:bCs/>
                <w:color w:val="000000"/>
                <w:kern w:val="0"/>
                <w:sz w:val="22"/>
                <w:szCs w:val="22"/>
                <w:lang w:val="sv-SE"/>
                <w14:ligatures w14:val="none"/>
              </w:rPr>
              <w:t xml:space="preserve">de </w:t>
            </w:r>
            <w:r w:rsidR="007D3089" w:rsidRPr="005C4368">
              <w:rPr>
                <w:rFonts w:ascii="Tahoma" w:eastAsia="Times New Roman" w:hAnsi="Tahoma" w:cs="Tahoma"/>
                <w:bCs/>
                <w:color w:val="000000"/>
                <w:kern w:val="0"/>
                <w:sz w:val="22"/>
                <w:szCs w:val="22"/>
                <w:lang w:val="sv-SE"/>
                <w14:ligatures w14:val="none"/>
              </w:rPr>
              <w:t>suport de specialitate</w:t>
            </w:r>
            <w:r w:rsidR="0096003C" w:rsidRPr="005C4368">
              <w:rPr>
                <w:lang w:val="sv-SE"/>
              </w:rPr>
              <w:t xml:space="preserve"> </w:t>
            </w:r>
            <w:r w:rsidR="0096003C" w:rsidRPr="005C4368">
              <w:rPr>
                <w:rFonts w:ascii="Tahoma" w:eastAsia="Times New Roman" w:hAnsi="Tahoma" w:cs="Tahoma"/>
                <w:bCs/>
                <w:color w:val="000000"/>
                <w:kern w:val="0"/>
                <w:sz w:val="22"/>
                <w:szCs w:val="22"/>
                <w:lang w:val="sv-SE"/>
                <w14:ligatures w14:val="none"/>
              </w:rPr>
              <w:t xml:space="preserve">pentru </w:t>
            </w:r>
            <w:r w:rsidR="00DB522F" w:rsidRPr="005C4368">
              <w:rPr>
                <w:rFonts w:ascii="Tahoma" w:eastAsia="Times New Roman" w:hAnsi="Tahoma" w:cs="Tahoma"/>
                <w:bCs/>
                <w:color w:val="000000"/>
                <w:kern w:val="0"/>
                <w:sz w:val="22"/>
                <w:szCs w:val="22"/>
                <w:lang w:val="sv-SE"/>
                <w14:ligatures w14:val="none"/>
              </w:rPr>
              <w:t>s</w:t>
            </w:r>
            <w:r w:rsidR="0096003C" w:rsidRPr="005C4368">
              <w:rPr>
                <w:rFonts w:ascii="Tahoma" w:eastAsia="Times New Roman" w:hAnsi="Tahoma" w:cs="Tahoma"/>
                <w:bCs/>
                <w:color w:val="000000"/>
                <w:kern w:val="0"/>
                <w:sz w:val="22"/>
                <w:szCs w:val="22"/>
                <w:lang w:val="sv-SE"/>
                <w14:ligatures w14:val="none"/>
              </w:rPr>
              <w:t>istem</w:t>
            </w:r>
            <w:r w:rsidR="00DB522F" w:rsidRPr="005C4368">
              <w:rPr>
                <w:rFonts w:ascii="Tahoma" w:eastAsia="Times New Roman" w:hAnsi="Tahoma" w:cs="Tahoma"/>
                <w:bCs/>
                <w:color w:val="000000"/>
                <w:kern w:val="0"/>
                <w:sz w:val="22"/>
                <w:szCs w:val="22"/>
                <w:lang w:val="sv-SE"/>
                <w14:ligatures w14:val="none"/>
              </w:rPr>
              <w:t xml:space="preserve"> </w:t>
            </w:r>
          </w:p>
        </w:tc>
        <w:tc>
          <w:tcPr>
            <w:tcW w:w="2268" w:type="dxa"/>
          </w:tcPr>
          <w:p w14:paraId="3BF26477" w14:textId="55446FE0" w:rsidR="007D3089" w:rsidRPr="00B16DEB" w:rsidRDefault="007D3089" w:rsidP="00445ABC">
            <w:pPr>
              <w:jc w:val="center"/>
              <w:rPr>
                <w:rFonts w:ascii="Tahoma" w:eastAsia="Times New Roman" w:hAnsi="Tahoma" w:cs="Tahoma"/>
                <w:bCs/>
                <w:color w:val="000000"/>
                <w:kern w:val="0"/>
                <w:sz w:val="22"/>
                <w:szCs w:val="22"/>
                <w14:ligatures w14:val="none"/>
              </w:rPr>
            </w:pPr>
            <w:r w:rsidRPr="00B16DEB">
              <w:rPr>
                <w:rFonts w:ascii="Tahoma" w:eastAsia="Times New Roman" w:hAnsi="Tahoma" w:cs="Tahoma"/>
                <w:bCs/>
                <w:color w:val="000000"/>
                <w:kern w:val="0"/>
                <w:sz w:val="22"/>
                <w:szCs w:val="22"/>
                <w14:ligatures w14:val="none"/>
              </w:rPr>
              <w:t>200</w:t>
            </w:r>
          </w:p>
        </w:tc>
        <w:tc>
          <w:tcPr>
            <w:tcW w:w="2409" w:type="dxa"/>
          </w:tcPr>
          <w:p w14:paraId="5D050A90" w14:textId="77C99026" w:rsidR="007D3089" w:rsidRPr="00B16DEB" w:rsidRDefault="007D3089" w:rsidP="00445ABC">
            <w:pPr>
              <w:jc w:val="center"/>
              <w:rPr>
                <w:rFonts w:ascii="Tahoma" w:eastAsia="Times New Roman" w:hAnsi="Tahoma" w:cs="Tahoma"/>
                <w:bCs/>
                <w:color w:val="000000"/>
                <w:kern w:val="0"/>
                <w:sz w:val="22"/>
                <w:szCs w:val="22"/>
                <w14:ligatures w14:val="none"/>
              </w:rPr>
            </w:pPr>
            <w:r w:rsidRPr="00B16DEB">
              <w:rPr>
                <w:rFonts w:ascii="Tahoma" w:eastAsia="Times New Roman" w:hAnsi="Tahoma" w:cs="Tahoma"/>
                <w:bCs/>
                <w:color w:val="000000"/>
                <w:kern w:val="0"/>
                <w:sz w:val="22"/>
                <w:szCs w:val="22"/>
                <w14:ligatures w14:val="none"/>
              </w:rPr>
              <w:t>1.000</w:t>
            </w:r>
          </w:p>
        </w:tc>
      </w:tr>
    </w:tbl>
    <w:p w14:paraId="72973626" w14:textId="77777777" w:rsidR="0096003C" w:rsidRPr="00B16DEB" w:rsidRDefault="0096003C" w:rsidP="00445ABC">
      <w:pPr>
        <w:jc w:val="both"/>
        <w:rPr>
          <w:rFonts w:ascii="Tahoma" w:hAnsi="Tahoma" w:cs="Tahoma"/>
          <w:bCs/>
          <w:color w:val="000000"/>
          <w:sz w:val="22"/>
          <w:szCs w:val="22"/>
        </w:rPr>
      </w:pPr>
    </w:p>
    <w:p w14:paraId="3B51AF3B" w14:textId="77777777" w:rsidR="007D3089" w:rsidRDefault="007D3089" w:rsidP="00996203">
      <w:pPr>
        <w:jc w:val="both"/>
        <w:rPr>
          <w:rFonts w:ascii="Tahoma" w:hAnsi="Tahoma" w:cs="Tahoma"/>
          <w:bCs/>
          <w:color w:val="000000"/>
          <w:sz w:val="22"/>
          <w:szCs w:val="22"/>
        </w:rPr>
      </w:pPr>
      <w:proofErr w:type="spellStart"/>
      <w:r w:rsidRPr="00B16DEB">
        <w:rPr>
          <w:rFonts w:ascii="Tahoma" w:hAnsi="Tahoma" w:cs="Tahoma"/>
          <w:bCs/>
          <w:color w:val="000000"/>
          <w:sz w:val="22"/>
          <w:szCs w:val="22"/>
        </w:rPr>
        <w:t>Cantități</w:t>
      </w:r>
      <w:proofErr w:type="spellEnd"/>
      <w:r w:rsidRPr="00B16DEB">
        <w:rPr>
          <w:rFonts w:ascii="Tahoma" w:hAnsi="Tahoma" w:cs="Tahoma"/>
          <w:bCs/>
          <w:color w:val="000000"/>
          <w:sz w:val="22"/>
          <w:szCs w:val="22"/>
        </w:rPr>
        <w:t xml:space="preserve"> </w:t>
      </w:r>
      <w:proofErr w:type="spellStart"/>
      <w:r w:rsidRPr="00B16DEB">
        <w:rPr>
          <w:rFonts w:ascii="Tahoma" w:hAnsi="Tahoma" w:cs="Tahoma"/>
          <w:bCs/>
          <w:color w:val="000000"/>
          <w:sz w:val="22"/>
          <w:szCs w:val="22"/>
        </w:rPr>
        <w:t>pentru</w:t>
      </w:r>
      <w:proofErr w:type="spellEnd"/>
      <w:r w:rsidRPr="00B16DEB">
        <w:rPr>
          <w:rFonts w:ascii="Tahoma" w:hAnsi="Tahoma" w:cs="Tahoma"/>
          <w:bCs/>
          <w:color w:val="000000"/>
          <w:sz w:val="22"/>
          <w:szCs w:val="22"/>
        </w:rPr>
        <w:t xml:space="preserve"> contract </w:t>
      </w:r>
      <w:proofErr w:type="spellStart"/>
      <w:r w:rsidRPr="00B16DEB">
        <w:rPr>
          <w:rFonts w:ascii="Tahoma" w:hAnsi="Tahoma" w:cs="Tahoma"/>
          <w:bCs/>
          <w:color w:val="000000"/>
          <w:sz w:val="22"/>
          <w:szCs w:val="22"/>
        </w:rPr>
        <w:t>subsecvent</w:t>
      </w:r>
      <w:proofErr w:type="spellEnd"/>
      <w:r w:rsidRPr="00B16DEB">
        <w:rPr>
          <w:rFonts w:ascii="Tahoma" w:hAnsi="Tahoma" w:cs="Tahoma"/>
          <w:bCs/>
          <w:color w:val="000000"/>
          <w:sz w:val="22"/>
          <w:szCs w:val="22"/>
        </w:rPr>
        <w:t>:</w:t>
      </w:r>
    </w:p>
    <w:p w14:paraId="0C3A99A9" w14:textId="77777777" w:rsidR="0096003C" w:rsidRPr="00B16DEB" w:rsidRDefault="0096003C" w:rsidP="00445ABC">
      <w:pPr>
        <w:jc w:val="both"/>
        <w:rPr>
          <w:rFonts w:ascii="Tahoma" w:hAnsi="Tahoma" w:cs="Tahoma"/>
          <w:bCs/>
          <w:color w:val="000000"/>
          <w:sz w:val="22"/>
          <w:szCs w:val="22"/>
        </w:rPr>
      </w:pPr>
    </w:p>
    <w:tbl>
      <w:tblPr>
        <w:tblStyle w:val="TableGrid"/>
        <w:tblW w:w="9634" w:type="dxa"/>
        <w:tblLook w:val="04A0" w:firstRow="1" w:lastRow="0" w:firstColumn="1" w:lastColumn="0" w:noHBand="0" w:noVBand="1"/>
      </w:tblPr>
      <w:tblGrid>
        <w:gridCol w:w="4957"/>
        <w:gridCol w:w="2268"/>
        <w:gridCol w:w="2409"/>
      </w:tblGrid>
      <w:tr w:rsidR="007D3089" w:rsidRPr="00B16DEB" w14:paraId="446B8831" w14:textId="77777777" w:rsidTr="00445ABC">
        <w:tc>
          <w:tcPr>
            <w:tcW w:w="4957" w:type="dxa"/>
          </w:tcPr>
          <w:p w14:paraId="47BC2F4B" w14:textId="77777777" w:rsidR="007D3089" w:rsidRPr="00B16DEB" w:rsidRDefault="007D3089" w:rsidP="00445ABC">
            <w:pPr>
              <w:jc w:val="center"/>
              <w:rPr>
                <w:rFonts w:ascii="Tahoma" w:eastAsia="Times New Roman" w:hAnsi="Tahoma" w:cs="Tahoma"/>
                <w:b/>
                <w:color w:val="000000"/>
                <w:kern w:val="0"/>
                <w:sz w:val="22"/>
                <w:szCs w:val="22"/>
                <w14:ligatures w14:val="none"/>
              </w:rPr>
            </w:pPr>
            <w:r w:rsidRPr="00B16DEB">
              <w:rPr>
                <w:rFonts w:ascii="Tahoma" w:eastAsia="Times New Roman" w:hAnsi="Tahoma" w:cs="Tahoma"/>
                <w:b/>
                <w:color w:val="000000"/>
                <w:kern w:val="0"/>
                <w:sz w:val="22"/>
                <w:szCs w:val="22"/>
                <w14:ligatures w14:val="none"/>
              </w:rPr>
              <w:t xml:space="preserve">Tip </w:t>
            </w:r>
            <w:proofErr w:type="spellStart"/>
            <w:r w:rsidRPr="00B16DEB">
              <w:rPr>
                <w:rFonts w:ascii="Tahoma" w:eastAsia="Times New Roman" w:hAnsi="Tahoma" w:cs="Tahoma"/>
                <w:b/>
                <w:color w:val="000000"/>
                <w:kern w:val="0"/>
                <w:sz w:val="22"/>
                <w:szCs w:val="22"/>
                <w14:ligatures w14:val="none"/>
              </w:rPr>
              <w:t>serviciu</w:t>
            </w:r>
            <w:proofErr w:type="spellEnd"/>
          </w:p>
        </w:tc>
        <w:tc>
          <w:tcPr>
            <w:tcW w:w="2268" w:type="dxa"/>
          </w:tcPr>
          <w:p w14:paraId="196F2751" w14:textId="77777777" w:rsidR="007D3089" w:rsidRPr="00B16DEB" w:rsidRDefault="007D3089" w:rsidP="00445ABC">
            <w:pPr>
              <w:jc w:val="center"/>
              <w:rPr>
                <w:rFonts w:ascii="Tahoma" w:eastAsia="Times New Roman" w:hAnsi="Tahoma" w:cs="Tahoma"/>
                <w:b/>
                <w:color w:val="000000"/>
                <w:kern w:val="0"/>
                <w:sz w:val="22"/>
                <w:szCs w:val="22"/>
                <w14:ligatures w14:val="none"/>
              </w:rPr>
            </w:pPr>
            <w:proofErr w:type="spellStart"/>
            <w:r w:rsidRPr="00B16DEB">
              <w:rPr>
                <w:rFonts w:ascii="Tahoma" w:eastAsia="Times New Roman" w:hAnsi="Tahoma" w:cs="Tahoma"/>
                <w:b/>
                <w:color w:val="000000"/>
                <w:kern w:val="0"/>
                <w:sz w:val="22"/>
                <w:szCs w:val="22"/>
                <w14:ligatures w14:val="none"/>
              </w:rPr>
              <w:t>Cantitate</w:t>
            </w:r>
            <w:proofErr w:type="spellEnd"/>
            <w:r w:rsidRPr="00B16DEB">
              <w:rPr>
                <w:rFonts w:ascii="Tahoma" w:eastAsia="Times New Roman" w:hAnsi="Tahoma" w:cs="Tahoma"/>
                <w:b/>
                <w:color w:val="000000"/>
                <w:kern w:val="0"/>
                <w:sz w:val="22"/>
                <w:szCs w:val="22"/>
                <w14:ligatures w14:val="none"/>
              </w:rPr>
              <w:t xml:space="preserve"> </w:t>
            </w:r>
            <w:proofErr w:type="spellStart"/>
            <w:r w:rsidRPr="00B16DEB">
              <w:rPr>
                <w:rFonts w:ascii="Tahoma" w:eastAsia="Times New Roman" w:hAnsi="Tahoma" w:cs="Tahoma"/>
                <w:b/>
                <w:color w:val="000000"/>
                <w:kern w:val="0"/>
                <w:sz w:val="22"/>
                <w:szCs w:val="22"/>
                <w14:ligatures w14:val="none"/>
              </w:rPr>
              <w:t>minimă</w:t>
            </w:r>
            <w:proofErr w:type="spellEnd"/>
          </w:p>
        </w:tc>
        <w:tc>
          <w:tcPr>
            <w:tcW w:w="2409" w:type="dxa"/>
          </w:tcPr>
          <w:p w14:paraId="58440473" w14:textId="77777777" w:rsidR="007D3089" w:rsidRPr="00B16DEB" w:rsidRDefault="007D3089" w:rsidP="00445ABC">
            <w:pPr>
              <w:jc w:val="center"/>
              <w:rPr>
                <w:rFonts w:ascii="Tahoma" w:eastAsia="Times New Roman" w:hAnsi="Tahoma" w:cs="Tahoma"/>
                <w:b/>
                <w:color w:val="000000"/>
                <w:kern w:val="0"/>
                <w:sz w:val="22"/>
                <w:szCs w:val="22"/>
                <w14:ligatures w14:val="none"/>
              </w:rPr>
            </w:pPr>
            <w:proofErr w:type="spellStart"/>
            <w:r w:rsidRPr="00B16DEB">
              <w:rPr>
                <w:rFonts w:ascii="Tahoma" w:eastAsia="Times New Roman" w:hAnsi="Tahoma" w:cs="Tahoma"/>
                <w:b/>
                <w:color w:val="000000"/>
                <w:kern w:val="0"/>
                <w:sz w:val="22"/>
                <w:szCs w:val="22"/>
                <w14:ligatures w14:val="none"/>
              </w:rPr>
              <w:t>Cantitate</w:t>
            </w:r>
            <w:proofErr w:type="spellEnd"/>
            <w:r w:rsidRPr="00B16DEB">
              <w:rPr>
                <w:rFonts w:ascii="Tahoma" w:eastAsia="Times New Roman" w:hAnsi="Tahoma" w:cs="Tahoma"/>
                <w:b/>
                <w:color w:val="000000"/>
                <w:kern w:val="0"/>
                <w:sz w:val="22"/>
                <w:szCs w:val="22"/>
                <w14:ligatures w14:val="none"/>
              </w:rPr>
              <w:t xml:space="preserve"> </w:t>
            </w:r>
            <w:proofErr w:type="spellStart"/>
            <w:r w:rsidRPr="00B16DEB">
              <w:rPr>
                <w:rFonts w:ascii="Tahoma" w:eastAsia="Times New Roman" w:hAnsi="Tahoma" w:cs="Tahoma"/>
                <w:b/>
                <w:color w:val="000000"/>
                <w:kern w:val="0"/>
                <w:sz w:val="22"/>
                <w:szCs w:val="22"/>
                <w14:ligatures w14:val="none"/>
              </w:rPr>
              <w:t>maximă</w:t>
            </w:r>
            <w:proofErr w:type="spellEnd"/>
          </w:p>
        </w:tc>
      </w:tr>
      <w:tr w:rsidR="0096003C" w:rsidRPr="00B16DEB" w14:paraId="1553FE6C" w14:textId="77777777" w:rsidTr="00445ABC">
        <w:tc>
          <w:tcPr>
            <w:tcW w:w="4957" w:type="dxa"/>
          </w:tcPr>
          <w:p w14:paraId="6C54A686" w14:textId="72563F42" w:rsidR="0096003C" w:rsidRPr="0096003C" w:rsidRDefault="0096003C" w:rsidP="00445ABC">
            <w:pPr>
              <w:rPr>
                <w:rFonts w:ascii="Tahoma" w:eastAsia="Times New Roman" w:hAnsi="Tahoma" w:cs="Tahoma"/>
                <w:bCs/>
                <w:color w:val="000000"/>
                <w:kern w:val="0"/>
                <w:sz w:val="22"/>
                <w:szCs w:val="22"/>
                <w:lang w:val="it-IT"/>
                <w14:ligatures w14:val="none"/>
              </w:rPr>
            </w:pPr>
            <w:r w:rsidRPr="00445ABC">
              <w:rPr>
                <w:rFonts w:ascii="Tahoma" w:hAnsi="Tahoma" w:cs="Tahoma"/>
                <w:sz w:val="22"/>
                <w:szCs w:val="22"/>
                <w:lang w:val="it-IT"/>
              </w:rPr>
              <w:t>Acces mentenanță licențe valabil 12 luni</w:t>
            </w:r>
          </w:p>
        </w:tc>
        <w:tc>
          <w:tcPr>
            <w:tcW w:w="2268" w:type="dxa"/>
          </w:tcPr>
          <w:p w14:paraId="06856402" w14:textId="77777777" w:rsidR="0096003C" w:rsidRPr="00B16DEB" w:rsidRDefault="0096003C" w:rsidP="00445ABC">
            <w:pPr>
              <w:jc w:val="center"/>
              <w:rPr>
                <w:rFonts w:ascii="Tahoma" w:eastAsia="Times New Roman" w:hAnsi="Tahoma" w:cs="Tahoma"/>
                <w:bCs/>
                <w:color w:val="000000"/>
                <w:kern w:val="0"/>
                <w:sz w:val="22"/>
                <w:szCs w:val="22"/>
                <w14:ligatures w14:val="none"/>
              </w:rPr>
            </w:pPr>
            <w:r w:rsidRPr="00B16DEB">
              <w:rPr>
                <w:rFonts w:ascii="Tahoma" w:eastAsia="Times New Roman" w:hAnsi="Tahoma" w:cs="Tahoma"/>
                <w:bCs/>
                <w:color w:val="000000"/>
                <w:kern w:val="0"/>
                <w:sz w:val="22"/>
                <w:szCs w:val="22"/>
                <w14:ligatures w14:val="none"/>
              </w:rPr>
              <w:t>1</w:t>
            </w:r>
          </w:p>
        </w:tc>
        <w:tc>
          <w:tcPr>
            <w:tcW w:w="2409" w:type="dxa"/>
          </w:tcPr>
          <w:p w14:paraId="465A67FC" w14:textId="35895B4F" w:rsidR="0096003C" w:rsidRPr="00B16DEB" w:rsidRDefault="0084244C" w:rsidP="00445ABC">
            <w:pPr>
              <w:jc w:val="center"/>
              <w:rPr>
                <w:rFonts w:ascii="Tahoma" w:eastAsia="Times New Roman" w:hAnsi="Tahoma" w:cs="Tahoma"/>
                <w:bCs/>
                <w:color w:val="000000"/>
                <w:kern w:val="0"/>
                <w:sz w:val="22"/>
                <w:szCs w:val="22"/>
                <w14:ligatures w14:val="none"/>
              </w:rPr>
            </w:pPr>
            <w:r w:rsidRPr="000240A9">
              <w:rPr>
                <w:rFonts w:ascii="Tahoma" w:hAnsi="Tahoma" w:cs="Tahoma"/>
                <w:bCs/>
                <w:color w:val="000000"/>
                <w:sz w:val="22"/>
                <w:szCs w:val="22"/>
              </w:rPr>
              <w:t>1</w:t>
            </w:r>
          </w:p>
        </w:tc>
      </w:tr>
      <w:tr w:rsidR="0096003C" w:rsidRPr="00B16DEB" w14:paraId="6D9F1871" w14:textId="77777777" w:rsidTr="00445ABC">
        <w:tc>
          <w:tcPr>
            <w:tcW w:w="4957" w:type="dxa"/>
          </w:tcPr>
          <w:p w14:paraId="525440D6" w14:textId="71C5AD8D" w:rsidR="0096003C" w:rsidRPr="005C4368" w:rsidRDefault="0096003C" w:rsidP="00445ABC">
            <w:pPr>
              <w:jc w:val="both"/>
              <w:rPr>
                <w:rFonts w:ascii="Tahoma" w:eastAsia="Times New Roman" w:hAnsi="Tahoma" w:cs="Tahoma"/>
                <w:bCs/>
                <w:color w:val="000000"/>
                <w:kern w:val="0"/>
                <w:sz w:val="22"/>
                <w:szCs w:val="22"/>
                <w:lang w:val="sv-SE"/>
                <w14:ligatures w14:val="none"/>
              </w:rPr>
            </w:pPr>
            <w:r w:rsidRPr="005C4368">
              <w:rPr>
                <w:rFonts w:ascii="Tahoma" w:hAnsi="Tahoma" w:cs="Tahoma"/>
                <w:sz w:val="22"/>
                <w:szCs w:val="22"/>
                <w:lang w:val="sv-SE"/>
              </w:rPr>
              <w:t xml:space="preserve">Servicii de suport de specialitate pentru </w:t>
            </w:r>
            <w:r w:rsidR="00DB522F" w:rsidRPr="005C4368">
              <w:rPr>
                <w:rFonts w:ascii="Tahoma" w:hAnsi="Tahoma" w:cs="Tahoma"/>
                <w:sz w:val="22"/>
                <w:szCs w:val="22"/>
                <w:lang w:val="sv-SE"/>
              </w:rPr>
              <w:t>s</w:t>
            </w:r>
            <w:r w:rsidRPr="005C4368">
              <w:rPr>
                <w:rFonts w:ascii="Tahoma" w:hAnsi="Tahoma" w:cs="Tahoma"/>
                <w:sz w:val="22"/>
                <w:szCs w:val="22"/>
                <w:lang w:val="sv-SE"/>
              </w:rPr>
              <w:t>istem</w:t>
            </w:r>
            <w:r w:rsidR="00DB522F" w:rsidRPr="005C4368">
              <w:rPr>
                <w:rFonts w:ascii="Tahoma" w:hAnsi="Tahoma" w:cs="Tahoma"/>
                <w:sz w:val="22"/>
                <w:szCs w:val="22"/>
                <w:lang w:val="sv-SE"/>
              </w:rPr>
              <w:t xml:space="preserve"> </w:t>
            </w:r>
          </w:p>
        </w:tc>
        <w:tc>
          <w:tcPr>
            <w:tcW w:w="2268" w:type="dxa"/>
          </w:tcPr>
          <w:p w14:paraId="05483626" w14:textId="3927DB9D" w:rsidR="0096003C" w:rsidRPr="00B16DEB" w:rsidRDefault="0096003C" w:rsidP="00445ABC">
            <w:pPr>
              <w:jc w:val="center"/>
              <w:rPr>
                <w:rFonts w:ascii="Tahoma" w:eastAsia="Times New Roman" w:hAnsi="Tahoma" w:cs="Tahoma"/>
                <w:bCs/>
                <w:color w:val="000000"/>
                <w:kern w:val="0"/>
                <w:sz w:val="22"/>
                <w:szCs w:val="22"/>
                <w14:ligatures w14:val="none"/>
              </w:rPr>
            </w:pPr>
            <w:r w:rsidRPr="00B16DEB">
              <w:rPr>
                <w:rFonts w:ascii="Tahoma" w:eastAsia="Times New Roman" w:hAnsi="Tahoma" w:cs="Tahoma"/>
                <w:bCs/>
                <w:color w:val="000000"/>
                <w:kern w:val="0"/>
                <w:sz w:val="22"/>
                <w:szCs w:val="22"/>
                <w14:ligatures w14:val="none"/>
              </w:rPr>
              <w:t>100</w:t>
            </w:r>
          </w:p>
        </w:tc>
        <w:tc>
          <w:tcPr>
            <w:tcW w:w="2409" w:type="dxa"/>
          </w:tcPr>
          <w:p w14:paraId="3E521291" w14:textId="4B59F12A" w:rsidR="0096003C" w:rsidRPr="00B16DEB" w:rsidRDefault="0096003C" w:rsidP="00445ABC">
            <w:pPr>
              <w:jc w:val="center"/>
              <w:rPr>
                <w:rFonts w:ascii="Tahoma" w:eastAsia="Times New Roman" w:hAnsi="Tahoma" w:cs="Tahoma"/>
                <w:bCs/>
                <w:color w:val="000000"/>
                <w:kern w:val="0"/>
                <w:sz w:val="22"/>
                <w:szCs w:val="22"/>
                <w14:ligatures w14:val="none"/>
              </w:rPr>
            </w:pPr>
            <w:r w:rsidRPr="00B16DEB">
              <w:rPr>
                <w:rFonts w:ascii="Tahoma" w:eastAsia="Times New Roman" w:hAnsi="Tahoma" w:cs="Tahoma"/>
                <w:bCs/>
                <w:color w:val="000000"/>
                <w:kern w:val="0"/>
                <w:sz w:val="22"/>
                <w:szCs w:val="22"/>
                <w14:ligatures w14:val="none"/>
              </w:rPr>
              <w:t>800</w:t>
            </w:r>
          </w:p>
        </w:tc>
      </w:tr>
    </w:tbl>
    <w:p w14:paraId="0B79AA1B" w14:textId="77777777" w:rsidR="007D3089" w:rsidRDefault="007D3089" w:rsidP="00996203">
      <w:pPr>
        <w:jc w:val="both"/>
        <w:rPr>
          <w:rFonts w:ascii="Tahoma" w:hAnsi="Tahoma" w:cs="Tahoma"/>
          <w:sz w:val="22"/>
          <w:szCs w:val="22"/>
          <w:lang w:val="fr-FR"/>
        </w:rPr>
      </w:pPr>
    </w:p>
    <w:p w14:paraId="0D7ED51B" w14:textId="77777777" w:rsidR="000C53FB" w:rsidRDefault="000C53FB" w:rsidP="000C53FB">
      <w:pPr>
        <w:pStyle w:val="ListParagraph"/>
        <w:numPr>
          <w:ilvl w:val="0"/>
          <w:numId w:val="30"/>
        </w:numPr>
        <w:jc w:val="both"/>
        <w:rPr>
          <w:rFonts w:ascii="Tahoma" w:hAnsi="Tahoma" w:cs="Tahoma"/>
          <w:b/>
          <w:bCs/>
          <w:lang w:val="fr-FR"/>
        </w:rPr>
      </w:pPr>
      <w:proofErr w:type="spellStart"/>
      <w:r w:rsidRPr="00445ABC">
        <w:rPr>
          <w:rFonts w:ascii="Tahoma" w:hAnsi="Tahoma" w:cs="Tahoma"/>
          <w:b/>
          <w:bCs/>
          <w:lang w:val="fr-FR"/>
        </w:rPr>
        <w:t>Riscurile</w:t>
      </w:r>
      <w:proofErr w:type="spellEnd"/>
      <w:r w:rsidRPr="00445ABC">
        <w:rPr>
          <w:rFonts w:ascii="Tahoma" w:hAnsi="Tahoma" w:cs="Tahoma"/>
          <w:b/>
          <w:bCs/>
          <w:lang w:val="fr-FR"/>
        </w:rPr>
        <w:t xml:space="preserve"> </w:t>
      </w:r>
      <w:proofErr w:type="spellStart"/>
      <w:r w:rsidRPr="00445ABC">
        <w:rPr>
          <w:rFonts w:ascii="Tahoma" w:hAnsi="Tahoma" w:cs="Tahoma"/>
          <w:b/>
          <w:bCs/>
          <w:lang w:val="fr-FR"/>
        </w:rPr>
        <w:t>identificate</w:t>
      </w:r>
      <w:proofErr w:type="spellEnd"/>
      <w:r w:rsidRPr="00445ABC">
        <w:rPr>
          <w:rFonts w:ascii="Tahoma" w:hAnsi="Tahoma" w:cs="Tahoma"/>
          <w:b/>
          <w:bCs/>
          <w:lang w:val="fr-FR"/>
        </w:rPr>
        <w:t xml:space="preserve"> </w:t>
      </w:r>
      <w:proofErr w:type="spellStart"/>
      <w:r w:rsidRPr="00445ABC">
        <w:rPr>
          <w:rFonts w:ascii="Tahoma" w:hAnsi="Tahoma" w:cs="Tahoma"/>
          <w:b/>
          <w:bCs/>
          <w:lang w:val="fr-FR"/>
        </w:rPr>
        <w:t>și</w:t>
      </w:r>
      <w:proofErr w:type="spellEnd"/>
      <w:r w:rsidRPr="00445ABC">
        <w:rPr>
          <w:rFonts w:ascii="Tahoma" w:hAnsi="Tahoma" w:cs="Tahoma"/>
          <w:b/>
          <w:bCs/>
          <w:lang w:val="fr-FR"/>
        </w:rPr>
        <w:t xml:space="preserve"> </w:t>
      </w:r>
      <w:proofErr w:type="spellStart"/>
      <w:r w:rsidRPr="00445ABC">
        <w:rPr>
          <w:rFonts w:ascii="Tahoma" w:hAnsi="Tahoma" w:cs="Tahoma"/>
          <w:b/>
          <w:bCs/>
          <w:lang w:val="fr-FR"/>
        </w:rPr>
        <w:t>măsurile</w:t>
      </w:r>
      <w:proofErr w:type="spellEnd"/>
      <w:r w:rsidRPr="00445ABC">
        <w:rPr>
          <w:rFonts w:ascii="Tahoma" w:hAnsi="Tahoma" w:cs="Tahoma"/>
          <w:b/>
          <w:bCs/>
          <w:lang w:val="fr-FR"/>
        </w:rPr>
        <w:t xml:space="preserve"> de </w:t>
      </w:r>
      <w:proofErr w:type="spellStart"/>
      <w:r w:rsidRPr="00445ABC">
        <w:rPr>
          <w:rFonts w:ascii="Tahoma" w:hAnsi="Tahoma" w:cs="Tahoma"/>
          <w:b/>
          <w:bCs/>
          <w:lang w:val="fr-FR"/>
        </w:rPr>
        <w:t>gestionare</w:t>
      </w:r>
      <w:proofErr w:type="spellEnd"/>
      <w:r w:rsidRPr="00445ABC">
        <w:rPr>
          <w:rFonts w:ascii="Tahoma" w:hAnsi="Tahoma" w:cs="Tahoma"/>
          <w:b/>
          <w:bCs/>
          <w:lang w:val="fr-FR"/>
        </w:rPr>
        <w:t xml:space="preserve"> a </w:t>
      </w:r>
      <w:proofErr w:type="spellStart"/>
      <w:r w:rsidRPr="00445ABC">
        <w:rPr>
          <w:rFonts w:ascii="Tahoma" w:hAnsi="Tahoma" w:cs="Tahoma"/>
          <w:b/>
          <w:bCs/>
          <w:lang w:val="fr-FR"/>
        </w:rPr>
        <w:t>acestora</w:t>
      </w:r>
      <w:proofErr w:type="spellEnd"/>
    </w:p>
    <w:p w14:paraId="1B799611" w14:textId="18381888" w:rsidR="00F848BF" w:rsidRPr="00445ABC" w:rsidRDefault="00F848BF" w:rsidP="00445ABC">
      <w:pPr>
        <w:ind w:left="360"/>
        <w:jc w:val="both"/>
        <w:rPr>
          <w:rFonts w:ascii="Tahoma" w:hAnsi="Tahoma" w:cs="Tahoma"/>
          <w:b/>
          <w:bCs/>
          <w:sz w:val="22"/>
          <w:szCs w:val="22"/>
          <w:lang w:val="fr-FR"/>
        </w:rPr>
      </w:pPr>
    </w:p>
    <w:p w14:paraId="6CFBEBB0" w14:textId="06E04AFC" w:rsidR="00B3290A" w:rsidRPr="006D7926" w:rsidRDefault="000C53FB" w:rsidP="00077C17">
      <w:pPr>
        <w:pStyle w:val="ListParagraph"/>
        <w:numPr>
          <w:ilvl w:val="0"/>
          <w:numId w:val="49"/>
        </w:numPr>
        <w:tabs>
          <w:tab w:val="left" w:pos="284"/>
        </w:tabs>
        <w:ind w:left="0" w:firstLine="0"/>
        <w:jc w:val="both"/>
        <w:rPr>
          <w:rFonts w:ascii="Tahoma" w:hAnsi="Tahoma" w:cs="Tahoma"/>
          <w:lang w:val="it-IT"/>
        </w:rPr>
      </w:pPr>
      <w:r w:rsidRPr="006D7926">
        <w:rPr>
          <w:rFonts w:ascii="Tahoma" w:hAnsi="Tahoma" w:cs="Tahoma"/>
          <w:lang w:val="it-IT"/>
        </w:rPr>
        <w:t xml:space="preserve">Exploatarea </w:t>
      </w:r>
      <w:r w:rsidR="00392C90" w:rsidRPr="006D7926">
        <w:rPr>
          <w:rFonts w:ascii="Tahoma" w:hAnsi="Tahoma" w:cs="Tahoma"/>
          <w:lang w:val="it-IT"/>
        </w:rPr>
        <w:t>„</w:t>
      </w:r>
      <w:r w:rsidRPr="006D7926">
        <w:rPr>
          <w:rFonts w:ascii="Tahoma" w:hAnsi="Tahoma" w:cs="Tahoma"/>
          <w:lang w:val="it-IT"/>
        </w:rPr>
        <w:t>Sistemul</w:t>
      </w:r>
      <w:r w:rsidR="00392B16" w:rsidRPr="006D7926">
        <w:rPr>
          <w:rFonts w:ascii="Tahoma" w:hAnsi="Tahoma" w:cs="Tahoma"/>
          <w:lang w:val="it-IT"/>
        </w:rPr>
        <w:t>ui</w:t>
      </w:r>
      <w:r w:rsidRPr="006D7926">
        <w:rPr>
          <w:rFonts w:ascii="Tahoma" w:hAnsi="Tahoma" w:cs="Tahoma"/>
          <w:bCs/>
          <w:color w:val="000000"/>
          <w:lang w:val="it-IT"/>
        </w:rPr>
        <w:t xml:space="preserve"> de modelare al proceselor operaționale cu flux electronic de documente</w:t>
      </w:r>
      <w:r w:rsidR="00392C90" w:rsidRPr="006D7926">
        <w:rPr>
          <w:rFonts w:ascii="Tahoma" w:hAnsi="Tahoma" w:cs="Tahoma"/>
          <w:bCs/>
          <w:color w:val="000000"/>
          <w:lang w:val="it-IT"/>
        </w:rPr>
        <w:t>”</w:t>
      </w:r>
      <w:r w:rsidRPr="006D7926">
        <w:rPr>
          <w:rFonts w:ascii="Tahoma" w:hAnsi="Tahoma" w:cs="Tahoma"/>
          <w:lang w:val="it-IT"/>
        </w:rPr>
        <w:t xml:space="preserve"> fără servicii de acces la mentenanță </w:t>
      </w:r>
      <w:r w:rsidR="0084244C">
        <w:rPr>
          <w:rFonts w:ascii="Tahoma" w:hAnsi="Tahoma" w:cs="Tahoma"/>
          <w:lang w:val="it-IT"/>
        </w:rPr>
        <w:t xml:space="preserve">licențe </w:t>
      </w:r>
      <w:r w:rsidRPr="006D7926">
        <w:rPr>
          <w:rFonts w:ascii="Tahoma" w:hAnsi="Tahoma" w:cs="Tahoma"/>
          <w:lang w:val="it-IT"/>
        </w:rPr>
        <w:t>este supusă riscurilor la v</w:t>
      </w:r>
      <w:r w:rsidRPr="006D7926">
        <w:rPr>
          <w:rFonts w:ascii="Tahoma" w:hAnsi="Tahoma" w:cs="Tahoma"/>
          <w:lang w:val="it-IT" w:eastAsia="ro-RO"/>
        </w:rPr>
        <w:t xml:space="preserve">ulnerabilităţi de securitate critice, instabilitate, compatibilitate redusă cu sisteme enterprise moderne </w:t>
      </w:r>
      <w:r w:rsidRPr="006D7926">
        <w:rPr>
          <w:rFonts w:ascii="Tahoma" w:hAnsi="Tahoma" w:cs="Tahoma"/>
          <w:lang w:val="it-IT"/>
        </w:rPr>
        <w:t>datorită neasigurării de actualiz</w:t>
      </w:r>
      <w:r w:rsidRPr="006D7926">
        <w:rPr>
          <w:rFonts w:ascii="Tahoma" w:hAnsi="Tahoma" w:cs="Tahoma"/>
          <w:lang w:val="ro-MD"/>
        </w:rPr>
        <w:t>ă</w:t>
      </w:r>
      <w:r w:rsidRPr="006D7926">
        <w:rPr>
          <w:rFonts w:ascii="Tahoma" w:hAnsi="Tahoma" w:cs="Tahoma"/>
          <w:lang w:val="it-IT"/>
        </w:rPr>
        <w:t>ri periodice</w:t>
      </w:r>
      <w:r w:rsidR="00B3290A" w:rsidRPr="006D7926">
        <w:rPr>
          <w:rFonts w:ascii="Tahoma" w:hAnsi="Tahoma" w:cs="Tahoma"/>
          <w:lang w:val="it-IT"/>
        </w:rPr>
        <w:t>.</w:t>
      </w:r>
    </w:p>
    <w:p w14:paraId="6F7D2EE9" w14:textId="77777777" w:rsidR="006D7926" w:rsidRPr="006D7926" w:rsidRDefault="006D7926" w:rsidP="006D7926">
      <w:pPr>
        <w:pStyle w:val="ListParagraph"/>
        <w:jc w:val="both"/>
        <w:rPr>
          <w:rFonts w:ascii="Tahoma" w:hAnsi="Tahoma" w:cs="Tahoma"/>
          <w:lang w:val="it-IT"/>
        </w:rPr>
      </w:pPr>
    </w:p>
    <w:p w14:paraId="7756975F" w14:textId="2F63EE1D" w:rsidR="0050195A" w:rsidRPr="00392B16" w:rsidRDefault="0050195A" w:rsidP="00077C17">
      <w:pPr>
        <w:jc w:val="both"/>
        <w:rPr>
          <w:rFonts w:ascii="Tahoma" w:hAnsi="Tahoma" w:cs="Tahoma"/>
          <w:sz w:val="22"/>
          <w:szCs w:val="22"/>
          <w:lang w:val="it-IT"/>
        </w:rPr>
      </w:pPr>
      <w:r w:rsidRPr="00445ABC">
        <w:rPr>
          <w:rFonts w:ascii="Tahoma" w:hAnsi="Tahoma" w:cs="Tahoma"/>
          <w:sz w:val="22"/>
          <w:szCs w:val="22"/>
          <w:u w:val="single"/>
          <w:lang w:val="it-IT"/>
        </w:rPr>
        <w:t>Măsură de remediere</w:t>
      </w:r>
      <w:r>
        <w:rPr>
          <w:rFonts w:ascii="Tahoma" w:hAnsi="Tahoma" w:cs="Tahoma"/>
          <w:sz w:val="22"/>
          <w:szCs w:val="22"/>
          <w:lang w:val="it-IT"/>
        </w:rPr>
        <w:t>:</w:t>
      </w:r>
      <w:r w:rsidRPr="00445ABC">
        <w:rPr>
          <w:lang w:val="it-IT"/>
        </w:rPr>
        <w:t xml:space="preserve"> </w:t>
      </w:r>
      <w:r w:rsidRPr="0050195A">
        <w:rPr>
          <w:rFonts w:ascii="Tahoma" w:hAnsi="Tahoma" w:cs="Tahoma"/>
          <w:sz w:val="22"/>
          <w:szCs w:val="22"/>
          <w:lang w:val="it-IT"/>
        </w:rPr>
        <w:t>încheierea unui acord - cadru de mentenanță și suport în baza căruia vor fi atribuite contracte subsecvente</w:t>
      </w:r>
      <w:r w:rsidR="00392C90">
        <w:rPr>
          <w:rFonts w:ascii="Tahoma" w:hAnsi="Tahoma" w:cs="Tahoma"/>
          <w:sz w:val="22"/>
          <w:szCs w:val="22"/>
          <w:lang w:val="it-IT"/>
        </w:rPr>
        <w:t>.</w:t>
      </w:r>
    </w:p>
    <w:p w14:paraId="6BD346E5" w14:textId="27B29139" w:rsidR="000C53FB" w:rsidRPr="00445ABC" w:rsidRDefault="000C53FB" w:rsidP="000C53FB">
      <w:pPr>
        <w:ind w:firstLine="360"/>
        <w:jc w:val="both"/>
        <w:rPr>
          <w:rFonts w:ascii="Tahoma" w:hAnsi="Tahoma" w:cs="Tahoma"/>
          <w:sz w:val="22"/>
          <w:szCs w:val="22"/>
          <w:lang w:val="it-IT"/>
        </w:rPr>
      </w:pPr>
      <w:r w:rsidRPr="00445ABC">
        <w:rPr>
          <w:rFonts w:ascii="Tahoma" w:hAnsi="Tahoma" w:cs="Tahoma"/>
          <w:sz w:val="22"/>
          <w:szCs w:val="22"/>
          <w:lang w:val="it-IT"/>
        </w:rPr>
        <w:t xml:space="preserve"> </w:t>
      </w:r>
    </w:p>
    <w:p w14:paraId="20D6FF82" w14:textId="7E28CF62" w:rsidR="000C53FB" w:rsidRDefault="000C53FB" w:rsidP="00077C17">
      <w:pPr>
        <w:pStyle w:val="ListParagraph"/>
        <w:numPr>
          <w:ilvl w:val="0"/>
          <w:numId w:val="49"/>
        </w:numPr>
        <w:tabs>
          <w:tab w:val="left" w:pos="284"/>
        </w:tabs>
        <w:ind w:left="0" w:firstLine="0"/>
        <w:jc w:val="both"/>
        <w:rPr>
          <w:rFonts w:ascii="Tahoma" w:hAnsi="Tahoma" w:cs="Tahoma"/>
          <w:lang w:val="it-IT"/>
        </w:rPr>
      </w:pPr>
      <w:r w:rsidRPr="00445ABC">
        <w:rPr>
          <w:rFonts w:ascii="Tahoma" w:hAnsi="Tahoma" w:cs="Tahoma"/>
          <w:lang w:val="it-IT"/>
        </w:rPr>
        <w:t>ANCOM nu deține codul sursă pentru</w:t>
      </w:r>
      <w:r w:rsidRPr="00445ABC">
        <w:rPr>
          <w:rFonts w:ascii="Tahoma" w:hAnsi="Tahoma" w:cs="Tahoma"/>
          <w:bCs/>
          <w:color w:val="000000"/>
          <w:lang w:val="it-IT"/>
        </w:rPr>
        <w:t xml:space="preserve"> </w:t>
      </w:r>
      <w:r w:rsidR="00186DA5" w:rsidRPr="00B16DEB">
        <w:rPr>
          <w:rFonts w:ascii="Tahoma" w:hAnsi="Tahoma" w:cs="Tahoma"/>
          <w:lang w:val="ro-RO"/>
        </w:rPr>
        <w:t>„</w:t>
      </w:r>
      <w:r w:rsidR="00186DA5" w:rsidRPr="00445ABC">
        <w:rPr>
          <w:rFonts w:ascii="Tahoma" w:hAnsi="Tahoma" w:cs="Tahoma"/>
          <w:lang w:val="ro-RO"/>
        </w:rPr>
        <w:t>Sistemul de modelare al proceselor operaționale cu flux electronic de documente</w:t>
      </w:r>
      <w:r w:rsidR="00186DA5" w:rsidRPr="00B16DEB">
        <w:rPr>
          <w:rFonts w:ascii="Tahoma" w:hAnsi="Tahoma" w:cs="Tahoma"/>
          <w:lang w:val="ro-RO"/>
        </w:rPr>
        <w:t>”</w:t>
      </w:r>
      <w:r w:rsidR="00EF4B80">
        <w:rPr>
          <w:rFonts w:ascii="Tahoma" w:hAnsi="Tahoma" w:cs="Tahoma"/>
          <w:bCs/>
          <w:color w:val="000000"/>
          <w:lang w:val="it-IT"/>
        </w:rPr>
        <w:t xml:space="preserve">, </w:t>
      </w:r>
      <w:r w:rsidR="00EF4B80" w:rsidRPr="000240A9">
        <w:rPr>
          <w:rFonts w:ascii="Tahoma" w:hAnsi="Tahoma" w:cs="Tahoma"/>
          <w:lang w:val="it-IT"/>
        </w:rPr>
        <w:t>nu este în măsură să asigure vizualizarea acestuia de către potențialii ofertanți și nici să îl pună ulterior la dispoziția prestatorului</w:t>
      </w:r>
      <w:r w:rsidRPr="00445ABC">
        <w:rPr>
          <w:rFonts w:ascii="Tahoma" w:hAnsi="Tahoma" w:cs="Tahoma"/>
          <w:bCs/>
          <w:color w:val="000000"/>
          <w:lang w:val="it-IT"/>
        </w:rPr>
        <w:t xml:space="preserve"> </w:t>
      </w:r>
      <w:r w:rsidRPr="00445ABC">
        <w:rPr>
          <w:rFonts w:ascii="Tahoma" w:hAnsi="Tahoma" w:cs="Tahoma"/>
          <w:lang w:val="it-IT"/>
        </w:rPr>
        <w:t xml:space="preserve">și nu este în măsură să asigure </w:t>
      </w:r>
      <w:r w:rsidR="00F848BF" w:rsidRPr="00445ABC">
        <w:rPr>
          <w:rFonts w:ascii="Tahoma" w:hAnsi="Tahoma" w:cs="Tahoma"/>
          <w:lang w:val="it-IT"/>
        </w:rPr>
        <w:t xml:space="preserve">aplicarea </w:t>
      </w:r>
      <w:r w:rsidR="007D550A">
        <w:rPr>
          <w:rFonts w:ascii="Tahoma" w:hAnsi="Tahoma" w:cs="Tahoma"/>
          <w:lang w:val="it-IT"/>
        </w:rPr>
        <w:t xml:space="preserve">tuturor </w:t>
      </w:r>
      <w:r w:rsidR="00F848BF" w:rsidRPr="00445ABC">
        <w:rPr>
          <w:rFonts w:ascii="Tahoma" w:hAnsi="Tahoma" w:cs="Tahoma"/>
          <w:lang w:val="it-IT"/>
        </w:rPr>
        <w:t>patch-uri</w:t>
      </w:r>
      <w:r w:rsidR="007D550A">
        <w:rPr>
          <w:rFonts w:ascii="Tahoma" w:hAnsi="Tahoma" w:cs="Tahoma"/>
          <w:lang w:val="it-IT"/>
        </w:rPr>
        <w:t>lor</w:t>
      </w:r>
      <w:r w:rsidR="00F848BF" w:rsidRPr="00445ABC">
        <w:rPr>
          <w:rFonts w:ascii="Tahoma" w:hAnsi="Tahoma" w:cs="Tahoma"/>
          <w:lang w:val="it-IT"/>
        </w:rPr>
        <w:t>, update-uri</w:t>
      </w:r>
      <w:r w:rsidR="007D550A">
        <w:rPr>
          <w:rFonts w:ascii="Tahoma" w:hAnsi="Tahoma" w:cs="Tahoma"/>
          <w:lang w:val="it-IT"/>
        </w:rPr>
        <w:t>lor</w:t>
      </w:r>
      <w:r w:rsidR="00F848BF" w:rsidRPr="00445ABC">
        <w:rPr>
          <w:rFonts w:ascii="Tahoma" w:hAnsi="Tahoma" w:cs="Tahoma"/>
          <w:lang w:val="it-IT"/>
        </w:rPr>
        <w:t xml:space="preserve"> și upgrade-uri</w:t>
      </w:r>
      <w:r w:rsidR="007D550A">
        <w:rPr>
          <w:rFonts w:ascii="Tahoma" w:hAnsi="Tahoma" w:cs="Tahoma"/>
          <w:lang w:val="it-IT"/>
        </w:rPr>
        <w:t>lor</w:t>
      </w:r>
      <w:r w:rsidR="00F848BF" w:rsidRPr="00445ABC">
        <w:rPr>
          <w:rFonts w:ascii="Tahoma" w:hAnsi="Tahoma" w:cs="Tahoma"/>
          <w:lang w:val="it-IT"/>
        </w:rPr>
        <w:t>.</w:t>
      </w:r>
    </w:p>
    <w:p w14:paraId="3BB3E97C" w14:textId="77777777" w:rsidR="006D7926" w:rsidRPr="00186DA5" w:rsidRDefault="006D7926" w:rsidP="00186DA5">
      <w:pPr>
        <w:jc w:val="both"/>
        <w:rPr>
          <w:rFonts w:ascii="Tahoma" w:hAnsi="Tahoma" w:cs="Tahoma"/>
          <w:lang w:val="it-IT"/>
        </w:rPr>
      </w:pPr>
    </w:p>
    <w:p w14:paraId="74C4AD96" w14:textId="7232AEF5" w:rsidR="00392B16" w:rsidRPr="00445ABC" w:rsidRDefault="00392B16" w:rsidP="00077C17">
      <w:pPr>
        <w:jc w:val="both"/>
        <w:rPr>
          <w:rFonts w:ascii="Tahoma" w:hAnsi="Tahoma" w:cs="Tahoma"/>
          <w:sz w:val="22"/>
          <w:szCs w:val="22"/>
          <w:lang w:val="it-IT"/>
        </w:rPr>
      </w:pPr>
      <w:r w:rsidRPr="00445ABC">
        <w:rPr>
          <w:rFonts w:ascii="Tahoma" w:hAnsi="Tahoma" w:cs="Tahoma"/>
          <w:sz w:val="22"/>
          <w:szCs w:val="22"/>
          <w:u w:val="single"/>
          <w:lang w:val="it-IT"/>
        </w:rPr>
        <w:t>Măsura de remediere</w:t>
      </w:r>
      <w:r w:rsidRPr="00392B16">
        <w:rPr>
          <w:rFonts w:ascii="Tahoma" w:hAnsi="Tahoma" w:cs="Tahoma"/>
          <w:sz w:val="22"/>
          <w:szCs w:val="22"/>
          <w:lang w:val="it-IT"/>
        </w:rPr>
        <w:t xml:space="preserve">: Este necesar ca prestatorul să se asigure că </w:t>
      </w:r>
      <w:r w:rsidR="00392C90">
        <w:rPr>
          <w:rFonts w:ascii="Tahoma" w:hAnsi="Tahoma" w:cs="Tahoma"/>
          <w:sz w:val="22"/>
          <w:szCs w:val="22"/>
          <w:lang w:val="it-IT"/>
        </w:rPr>
        <w:t>accesul</w:t>
      </w:r>
      <w:r w:rsidR="00B4609B">
        <w:rPr>
          <w:rFonts w:ascii="Tahoma" w:hAnsi="Tahoma" w:cs="Tahoma"/>
          <w:sz w:val="22"/>
          <w:szCs w:val="22"/>
          <w:lang w:val="it-IT"/>
        </w:rPr>
        <w:t xml:space="preserve"> la</w:t>
      </w:r>
      <w:r w:rsidR="00392C90">
        <w:rPr>
          <w:rFonts w:ascii="Tahoma" w:hAnsi="Tahoma" w:cs="Tahoma"/>
          <w:sz w:val="22"/>
          <w:szCs w:val="22"/>
          <w:lang w:val="it-IT"/>
        </w:rPr>
        <w:t xml:space="preserve"> </w:t>
      </w:r>
      <w:r w:rsidR="00392C90" w:rsidRPr="00392C90">
        <w:rPr>
          <w:rFonts w:ascii="Tahoma" w:hAnsi="Tahoma" w:cs="Tahoma"/>
          <w:sz w:val="22"/>
          <w:szCs w:val="22"/>
          <w:lang w:val="it-IT"/>
        </w:rPr>
        <w:t xml:space="preserve">mentenanță licențe </w:t>
      </w:r>
      <w:r w:rsidR="00392C90">
        <w:rPr>
          <w:rFonts w:ascii="Tahoma" w:hAnsi="Tahoma" w:cs="Tahoma"/>
          <w:sz w:val="22"/>
          <w:szCs w:val="22"/>
          <w:lang w:val="it-IT"/>
        </w:rPr>
        <w:t xml:space="preserve">și </w:t>
      </w:r>
      <w:r w:rsidRPr="00392B16">
        <w:rPr>
          <w:rFonts w:ascii="Tahoma" w:hAnsi="Tahoma" w:cs="Tahoma"/>
          <w:sz w:val="22"/>
          <w:szCs w:val="22"/>
          <w:lang w:val="it-IT"/>
        </w:rPr>
        <w:t xml:space="preserve">serviciile </w:t>
      </w:r>
      <w:r w:rsidR="00392C90">
        <w:rPr>
          <w:rFonts w:ascii="Tahoma" w:hAnsi="Tahoma" w:cs="Tahoma"/>
          <w:sz w:val="22"/>
          <w:szCs w:val="22"/>
          <w:lang w:val="it-IT"/>
        </w:rPr>
        <w:t>de</w:t>
      </w:r>
      <w:r w:rsidRPr="00392B16">
        <w:rPr>
          <w:rFonts w:ascii="Tahoma" w:hAnsi="Tahoma" w:cs="Tahoma"/>
          <w:sz w:val="22"/>
          <w:szCs w:val="22"/>
          <w:lang w:val="it-IT"/>
        </w:rPr>
        <w:t xml:space="preserve"> suport</w:t>
      </w:r>
      <w:r w:rsidR="00392C90">
        <w:rPr>
          <w:rFonts w:ascii="Tahoma" w:hAnsi="Tahoma" w:cs="Tahoma"/>
          <w:sz w:val="22"/>
          <w:szCs w:val="22"/>
          <w:lang w:val="it-IT"/>
        </w:rPr>
        <w:t xml:space="preserve"> de specialitate</w:t>
      </w:r>
      <w:r w:rsidRPr="00392B16">
        <w:rPr>
          <w:rFonts w:ascii="Tahoma" w:hAnsi="Tahoma" w:cs="Tahoma"/>
          <w:sz w:val="22"/>
          <w:szCs w:val="22"/>
          <w:lang w:val="it-IT"/>
        </w:rPr>
        <w:t xml:space="preserve"> care fac obiectul acordului-cadru vor fi prestate cu respectarea în totalitate a prevederilor legale în materia proprietății intelectuale, fără a fi afectate în vreun fel drepturile </w:t>
      </w:r>
      <w:proofErr w:type="spellStart"/>
      <w:r w:rsidR="00EF4B80" w:rsidRPr="0046270F">
        <w:rPr>
          <w:rFonts w:ascii="Tahoma" w:hAnsi="Tahoma" w:cs="Tahoma"/>
          <w:sz w:val="22"/>
          <w:szCs w:val="22"/>
          <w:lang w:val="fr-FR" w:eastAsia="zh-CN"/>
        </w:rPr>
        <w:t>producătorului</w:t>
      </w:r>
      <w:proofErr w:type="spellEnd"/>
      <w:r w:rsidR="00EF4B80" w:rsidRPr="0046270F">
        <w:rPr>
          <w:rFonts w:ascii="Tahoma" w:hAnsi="Tahoma" w:cs="Tahoma"/>
          <w:sz w:val="22"/>
          <w:szCs w:val="22"/>
          <w:lang w:val="fr-FR" w:eastAsia="zh-CN"/>
        </w:rPr>
        <w:t xml:space="preserve"> </w:t>
      </w:r>
      <w:proofErr w:type="spellStart"/>
      <w:r w:rsidR="00EF4B80" w:rsidRPr="0046270F">
        <w:rPr>
          <w:rFonts w:ascii="Tahoma" w:hAnsi="Tahoma" w:cs="Tahoma"/>
          <w:sz w:val="22"/>
          <w:szCs w:val="22"/>
          <w:lang w:val="fr-FR" w:eastAsia="zh-CN"/>
        </w:rPr>
        <w:t>aplicației</w:t>
      </w:r>
      <w:proofErr w:type="spellEnd"/>
      <w:r w:rsidR="00EF4B80" w:rsidRPr="0046270F">
        <w:rPr>
          <w:rFonts w:ascii="Tahoma" w:hAnsi="Tahoma" w:cs="Tahoma"/>
          <w:sz w:val="22"/>
          <w:szCs w:val="22"/>
          <w:lang w:val="fr-FR" w:eastAsia="zh-CN"/>
        </w:rPr>
        <w:t xml:space="preserve"> software </w:t>
      </w:r>
      <w:r w:rsidR="00EF4B80">
        <w:rPr>
          <w:rFonts w:ascii="Tahoma" w:hAnsi="Tahoma" w:cs="Tahoma"/>
          <w:sz w:val="22"/>
          <w:szCs w:val="22"/>
          <w:lang w:val="fr-FR" w:eastAsia="zh-CN"/>
        </w:rPr>
        <w:t>ELO</w:t>
      </w:r>
      <w:r w:rsidR="00EF4B80" w:rsidRPr="0046270F">
        <w:rPr>
          <w:rFonts w:ascii="Tahoma" w:hAnsi="Tahoma" w:cs="Tahoma"/>
          <w:sz w:val="22"/>
          <w:szCs w:val="22"/>
          <w:lang w:val="fr-FR" w:eastAsia="zh-CN"/>
        </w:rPr>
        <w:t xml:space="preserve">, ale </w:t>
      </w:r>
      <w:proofErr w:type="spellStart"/>
      <w:r w:rsidR="00EF4B80" w:rsidRPr="0046270F">
        <w:rPr>
          <w:rFonts w:ascii="Tahoma" w:hAnsi="Tahoma" w:cs="Tahoma"/>
          <w:sz w:val="22"/>
          <w:szCs w:val="22"/>
          <w:lang w:val="fr-FR" w:eastAsia="zh-CN"/>
        </w:rPr>
        <w:t>deținătorului</w:t>
      </w:r>
      <w:proofErr w:type="spellEnd"/>
      <w:r w:rsidR="00EF4B80" w:rsidRPr="0046270F">
        <w:rPr>
          <w:rFonts w:ascii="Tahoma" w:hAnsi="Tahoma" w:cs="Tahoma"/>
          <w:sz w:val="22"/>
          <w:szCs w:val="22"/>
          <w:lang w:val="fr-FR" w:eastAsia="zh-CN"/>
        </w:rPr>
        <w:t xml:space="preserve"> </w:t>
      </w:r>
      <w:proofErr w:type="spellStart"/>
      <w:r w:rsidR="00EF4B80" w:rsidRPr="0046270F">
        <w:rPr>
          <w:rFonts w:ascii="Tahoma" w:hAnsi="Tahoma" w:cs="Tahoma"/>
          <w:sz w:val="22"/>
          <w:szCs w:val="22"/>
          <w:lang w:val="fr-FR" w:eastAsia="zh-CN"/>
        </w:rPr>
        <w:t>dreptului</w:t>
      </w:r>
      <w:proofErr w:type="spellEnd"/>
      <w:r w:rsidR="00EF4B80" w:rsidRPr="0046270F">
        <w:rPr>
          <w:rFonts w:ascii="Tahoma" w:hAnsi="Tahoma" w:cs="Tahoma"/>
          <w:sz w:val="22"/>
          <w:szCs w:val="22"/>
          <w:lang w:val="fr-FR" w:eastAsia="zh-CN"/>
        </w:rPr>
        <w:t xml:space="preserve"> </w:t>
      </w:r>
      <w:r w:rsidRPr="00392B16">
        <w:rPr>
          <w:rFonts w:ascii="Tahoma" w:hAnsi="Tahoma" w:cs="Tahoma"/>
          <w:sz w:val="22"/>
          <w:szCs w:val="22"/>
          <w:lang w:val="it-IT"/>
        </w:rPr>
        <w:t xml:space="preserve">de proprietate intelectuală </w:t>
      </w:r>
      <w:r w:rsidR="00EF4B80">
        <w:rPr>
          <w:rFonts w:ascii="Tahoma" w:hAnsi="Tahoma" w:cs="Tahoma"/>
          <w:sz w:val="22"/>
          <w:szCs w:val="22"/>
          <w:lang w:val="it-IT"/>
        </w:rPr>
        <w:t>asupra</w:t>
      </w:r>
      <w:r w:rsidR="00EF4B80" w:rsidRPr="00392B16">
        <w:rPr>
          <w:rFonts w:ascii="Tahoma" w:hAnsi="Tahoma" w:cs="Tahoma"/>
          <w:sz w:val="22"/>
          <w:szCs w:val="22"/>
          <w:lang w:val="it-IT"/>
        </w:rPr>
        <w:t xml:space="preserve"> </w:t>
      </w:r>
      <w:r w:rsidR="0050195A">
        <w:rPr>
          <w:rFonts w:ascii="Tahoma" w:hAnsi="Tahoma" w:cs="Tahoma"/>
          <w:sz w:val="22"/>
          <w:szCs w:val="22"/>
          <w:lang w:val="it-IT"/>
        </w:rPr>
        <w:t>aplicației ELO</w:t>
      </w:r>
      <w:r w:rsidRPr="00392B16">
        <w:rPr>
          <w:rFonts w:ascii="Tahoma" w:hAnsi="Tahoma" w:cs="Tahoma"/>
          <w:sz w:val="22"/>
          <w:szCs w:val="22"/>
          <w:lang w:val="it-IT"/>
        </w:rPr>
        <w:t xml:space="preserve"> sau ale unor terțe părți</w:t>
      </w:r>
      <w:r w:rsidR="0050195A">
        <w:rPr>
          <w:rFonts w:ascii="Tahoma" w:hAnsi="Tahoma" w:cs="Tahoma"/>
          <w:sz w:val="22"/>
          <w:szCs w:val="22"/>
          <w:lang w:val="it-IT"/>
        </w:rPr>
        <w:t>.</w:t>
      </w:r>
      <w:r w:rsidR="00EF4B80">
        <w:rPr>
          <w:rFonts w:ascii="Tahoma" w:hAnsi="Tahoma" w:cs="Tahoma"/>
          <w:sz w:val="22"/>
          <w:szCs w:val="22"/>
          <w:lang w:val="it-IT"/>
        </w:rPr>
        <w:t xml:space="preserve"> Răspunderea pentru prestarea serviciilor care fac obiectul acordului-cadru cu respectarea </w:t>
      </w:r>
      <w:r w:rsidR="00EF4B80" w:rsidRPr="00392B16">
        <w:rPr>
          <w:rFonts w:ascii="Tahoma" w:hAnsi="Tahoma" w:cs="Tahoma"/>
          <w:sz w:val="22"/>
          <w:szCs w:val="22"/>
          <w:lang w:val="it-IT"/>
        </w:rPr>
        <w:t>prevederilor legale în materia proprietății intelectuale</w:t>
      </w:r>
      <w:r w:rsidR="00EF4B80">
        <w:rPr>
          <w:rFonts w:ascii="Tahoma" w:hAnsi="Tahoma" w:cs="Tahoma"/>
          <w:sz w:val="22"/>
          <w:szCs w:val="22"/>
          <w:lang w:val="it-IT"/>
        </w:rPr>
        <w:t xml:space="preserve"> aparține exclusiv prestatorului. </w:t>
      </w:r>
    </w:p>
    <w:p w14:paraId="1AA59FCE" w14:textId="7C7E84AD" w:rsidR="007D3089" w:rsidRPr="00445ABC" w:rsidRDefault="007D3089" w:rsidP="00445ABC">
      <w:pPr>
        <w:ind w:firstLine="360"/>
        <w:jc w:val="both"/>
        <w:rPr>
          <w:rFonts w:ascii="Tahoma" w:hAnsi="Tahoma" w:cs="Tahoma"/>
          <w:sz w:val="22"/>
          <w:szCs w:val="22"/>
          <w:lang w:val="fr-FR"/>
        </w:rPr>
      </w:pPr>
    </w:p>
    <w:p w14:paraId="4A26301F" w14:textId="77777777" w:rsidR="0053339C" w:rsidRPr="00B16DEB" w:rsidRDefault="0053339C" w:rsidP="00445ABC">
      <w:pPr>
        <w:numPr>
          <w:ilvl w:val="0"/>
          <w:numId w:val="30"/>
        </w:numPr>
        <w:tabs>
          <w:tab w:val="left" w:pos="851"/>
          <w:tab w:val="left" w:pos="1843"/>
        </w:tabs>
        <w:jc w:val="both"/>
        <w:rPr>
          <w:rFonts w:ascii="Tahoma" w:hAnsi="Tahoma" w:cs="Tahoma"/>
          <w:sz w:val="22"/>
          <w:szCs w:val="22"/>
          <w:lang w:val="ro-RO"/>
        </w:rPr>
      </w:pPr>
      <w:r w:rsidRPr="00B16DEB">
        <w:rPr>
          <w:rFonts w:ascii="Tahoma" w:hAnsi="Tahoma" w:cs="Tahoma"/>
          <w:b/>
          <w:sz w:val="22"/>
          <w:szCs w:val="22"/>
          <w:lang w:val="ro-RO"/>
        </w:rPr>
        <w:t>ALTE CERINȚE OBLIGATORII</w:t>
      </w:r>
    </w:p>
    <w:p w14:paraId="3610EDC1" w14:textId="77777777" w:rsidR="00132B0C" w:rsidRPr="00B16DEB" w:rsidRDefault="00132B0C" w:rsidP="00445ABC">
      <w:pPr>
        <w:tabs>
          <w:tab w:val="left" w:pos="851"/>
          <w:tab w:val="left" w:pos="1843"/>
        </w:tabs>
        <w:ind w:left="720"/>
        <w:jc w:val="both"/>
        <w:rPr>
          <w:rFonts w:ascii="Tahoma" w:hAnsi="Tahoma" w:cs="Tahoma"/>
          <w:sz w:val="22"/>
          <w:szCs w:val="22"/>
          <w:lang w:val="ro-RO"/>
        </w:rPr>
      </w:pPr>
    </w:p>
    <w:p w14:paraId="7D4BD46E" w14:textId="4BF133A8" w:rsidR="00592A2F" w:rsidRPr="00B16DEB" w:rsidRDefault="00F73B63" w:rsidP="00445ABC">
      <w:pPr>
        <w:ind w:firstLine="360"/>
        <w:jc w:val="both"/>
        <w:rPr>
          <w:rFonts w:ascii="Tahoma" w:hAnsi="Tahoma" w:cs="Tahoma"/>
          <w:sz w:val="22"/>
          <w:szCs w:val="22"/>
          <w:lang w:val="ro-RO"/>
        </w:rPr>
      </w:pPr>
      <w:r w:rsidRPr="00F73B63">
        <w:rPr>
          <w:rFonts w:ascii="Tahoma" w:hAnsi="Tahoma" w:cs="Tahoma"/>
          <w:sz w:val="22"/>
          <w:szCs w:val="22"/>
          <w:lang w:val="ro-RO"/>
        </w:rPr>
        <w:t>Operatorii economici și subcontractanții acestora (dacă este cazul) au obligația de a respecta, pe parcursul executării acordului-cadru și contractelor subsecvente</w:t>
      </w:r>
      <w:r w:rsidR="00464EDC">
        <w:rPr>
          <w:rFonts w:ascii="Tahoma" w:hAnsi="Tahoma" w:cs="Tahoma"/>
          <w:sz w:val="22"/>
          <w:szCs w:val="22"/>
          <w:lang w:val="ro-RO"/>
        </w:rPr>
        <w:t>/actelor-adiționale</w:t>
      </w:r>
      <w:r w:rsidRPr="00F73B63">
        <w:rPr>
          <w:rFonts w:ascii="Tahoma" w:hAnsi="Tahoma" w:cs="Tahoma"/>
          <w:sz w:val="22"/>
          <w:szCs w:val="22"/>
          <w:lang w:val="ro-RO"/>
        </w:rPr>
        <w:t xml:space="preserve">, reglementările obligatorii în domeniul mediului, social și al relațiilor de muncă stabilite prin legislația adoptată la nivelul Uniunii Europene, legislația națională, prin acorduri colective sau prin tratatele, convențiile și acordurile internaționale în aceste domenii. În acest sens, informații detaliate pot fi obținute de la autoritățile competente (Inspecția Muncii sau ministerele de resort de pe site-urile: </w:t>
      </w:r>
      <w:hyperlink r:id="rId8" w:history="1">
        <w:r w:rsidR="000240A9" w:rsidRPr="006253E5">
          <w:rPr>
            <w:rStyle w:val="Hyperlink"/>
            <w:rFonts w:ascii="Tahoma" w:hAnsi="Tahoma" w:cs="Tahoma"/>
            <w:sz w:val="22"/>
            <w:szCs w:val="22"/>
            <w:lang w:val="ro-RO"/>
          </w:rPr>
          <w:t>https://www.inspectiamuncii.ro/</w:t>
        </w:r>
      </w:hyperlink>
      <w:r w:rsidR="006253E5">
        <w:rPr>
          <w:rFonts w:ascii="Tahoma" w:hAnsi="Tahoma" w:cs="Tahoma"/>
          <w:sz w:val="22"/>
          <w:szCs w:val="22"/>
          <w:lang w:val="ro-RO"/>
        </w:rPr>
        <w:t>,</w:t>
      </w:r>
      <w:r w:rsidR="000240A9" w:rsidRPr="006253E5">
        <w:rPr>
          <w:rFonts w:ascii="Tahoma" w:hAnsi="Tahoma" w:cs="Tahoma"/>
          <w:sz w:val="22"/>
          <w:szCs w:val="22"/>
          <w:lang w:val="ro-RO"/>
        </w:rPr>
        <w:t xml:space="preserve"> </w:t>
      </w:r>
      <w:hyperlink r:id="rId9" w:history="1">
        <w:r w:rsidR="000240A9" w:rsidRPr="006253E5">
          <w:rPr>
            <w:rStyle w:val="Hyperlink"/>
            <w:rFonts w:ascii="Tahoma" w:hAnsi="Tahoma" w:cs="Tahoma"/>
            <w:sz w:val="22"/>
            <w:szCs w:val="22"/>
            <w:lang w:val="ro-RO"/>
          </w:rPr>
          <w:t>https://mmuncii.gov.ro/</w:t>
        </w:r>
      </w:hyperlink>
      <w:r w:rsidR="000240A9" w:rsidRPr="006253E5">
        <w:rPr>
          <w:rFonts w:ascii="Tahoma" w:hAnsi="Tahoma" w:cs="Tahoma"/>
          <w:sz w:val="22"/>
          <w:szCs w:val="22"/>
          <w:lang w:val="ro-RO"/>
        </w:rPr>
        <w:t xml:space="preserve"> </w:t>
      </w:r>
      <w:r w:rsidRPr="006253E5">
        <w:rPr>
          <w:rFonts w:ascii="Tahoma" w:hAnsi="Tahoma" w:cs="Tahoma"/>
          <w:sz w:val="22"/>
          <w:szCs w:val="22"/>
          <w:lang w:val="ro-RO"/>
        </w:rPr>
        <w:t xml:space="preserve">și </w:t>
      </w:r>
      <w:hyperlink r:id="rId10" w:history="1">
        <w:r w:rsidR="006253E5" w:rsidRPr="00C140AB">
          <w:rPr>
            <w:rStyle w:val="Hyperlink"/>
            <w:rFonts w:ascii="Tahoma" w:hAnsi="Tahoma" w:cs="Tahoma"/>
            <w:sz w:val="22"/>
            <w:szCs w:val="22"/>
            <w:lang w:val="ro-RO"/>
          </w:rPr>
          <w:t>https://mmediu.ro/</w:t>
        </w:r>
      </w:hyperlink>
      <w:r w:rsidRPr="001C62CA">
        <w:rPr>
          <w:rStyle w:val="Hyperlink"/>
          <w:lang w:val="ro-RO"/>
        </w:rPr>
        <w:t>)</w:t>
      </w:r>
      <w:r w:rsidRPr="006253E5">
        <w:rPr>
          <w:rFonts w:ascii="Tahoma" w:hAnsi="Tahoma" w:cs="Tahoma"/>
          <w:sz w:val="22"/>
          <w:szCs w:val="22"/>
          <w:lang w:val="ro-RO"/>
        </w:rPr>
        <w:t xml:space="preserve">. De </w:t>
      </w:r>
      <w:r w:rsidRPr="00F73B63">
        <w:rPr>
          <w:rFonts w:ascii="Tahoma" w:hAnsi="Tahoma" w:cs="Tahoma"/>
          <w:sz w:val="22"/>
          <w:szCs w:val="22"/>
          <w:lang w:val="ro-RO"/>
        </w:rPr>
        <w:t>asemenea, se vor respecta toate obligaţiile referitoare la condiţiile de muncă și de protecţia muncii astfel cum sunt acestea prevăzute în Legea securităţii şi sănătăţii în muncă nr. 319/2006, cu modificările şi completările ulterioare. Operatorul economic și subcontractanții acestuia (dacă este cazul) sunt unicii răspunzători pentru orice accident, dauna și/sau avarie ocazionate de îndeplinirea obiectului acordului-cadru și contractelor subsecvente.</w:t>
      </w:r>
    </w:p>
    <w:p w14:paraId="61217380" w14:textId="77777777" w:rsidR="00D5464B" w:rsidRPr="00B16DEB" w:rsidRDefault="00D5464B" w:rsidP="00445ABC">
      <w:pPr>
        <w:ind w:left="360"/>
        <w:jc w:val="both"/>
        <w:rPr>
          <w:rFonts w:ascii="Tahoma" w:hAnsi="Tahoma" w:cs="Tahoma"/>
          <w:sz w:val="22"/>
          <w:szCs w:val="22"/>
          <w:lang w:val="ro-RO"/>
        </w:rPr>
      </w:pPr>
    </w:p>
    <w:p w14:paraId="0D1216A1" w14:textId="77777777" w:rsidR="00E8255B" w:rsidRPr="00B16DEB" w:rsidRDefault="00E8255B" w:rsidP="00445ABC">
      <w:pPr>
        <w:ind w:left="360"/>
        <w:jc w:val="both"/>
        <w:rPr>
          <w:rFonts w:ascii="Tahoma" w:hAnsi="Tahoma" w:cs="Tahoma"/>
          <w:sz w:val="22"/>
          <w:szCs w:val="22"/>
          <w:lang w:val="ro-RO"/>
        </w:rPr>
      </w:pPr>
    </w:p>
    <w:sectPr w:rsidR="00E8255B" w:rsidRPr="00B16DEB" w:rsidSect="00C01434">
      <w:headerReference w:type="even" r:id="rId11"/>
      <w:headerReference w:type="default" r:id="rId12"/>
      <w:footerReference w:type="default" r:id="rId13"/>
      <w:headerReference w:type="first" r:id="rId14"/>
      <w:pgSz w:w="11907" w:h="16840" w:code="9"/>
      <w:pgMar w:top="1134" w:right="1134" w:bottom="567"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8729" w14:textId="77777777" w:rsidR="000D2A5B" w:rsidRDefault="000D2A5B">
      <w:r>
        <w:separator/>
      </w:r>
    </w:p>
  </w:endnote>
  <w:endnote w:type="continuationSeparator" w:id="0">
    <w:p w14:paraId="2F755FFF" w14:textId="77777777" w:rsidR="000D2A5B" w:rsidRDefault="000D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D048" w14:textId="77777777" w:rsidR="00C01434" w:rsidRPr="001C62CA" w:rsidRDefault="00C01434" w:rsidP="00B03140">
    <w:pPr>
      <w:pStyle w:val="Footer"/>
      <w:jc w:val="center"/>
      <w:rPr>
        <w:rFonts w:ascii="Tahoma" w:hAnsi="Tahoma" w:cs="Tahoma"/>
        <w:sz w:val="20"/>
        <w:szCs w:val="20"/>
      </w:rPr>
    </w:pPr>
    <w:r w:rsidRPr="001C62CA">
      <w:rPr>
        <w:rFonts w:ascii="Tahoma" w:hAnsi="Tahoma" w:cs="Tahoma"/>
        <w:sz w:val="20"/>
        <w:szCs w:val="20"/>
      </w:rPr>
      <w:t xml:space="preserve">Pag. </w:t>
    </w:r>
    <w:r w:rsidRPr="001C62CA">
      <w:rPr>
        <w:rFonts w:ascii="Tahoma" w:hAnsi="Tahoma" w:cs="Tahoma"/>
        <w:bCs/>
        <w:sz w:val="20"/>
        <w:szCs w:val="20"/>
      </w:rPr>
      <w:fldChar w:fldCharType="begin"/>
    </w:r>
    <w:r w:rsidRPr="001C62CA">
      <w:rPr>
        <w:rFonts w:ascii="Tahoma" w:hAnsi="Tahoma" w:cs="Tahoma"/>
        <w:bCs/>
        <w:sz w:val="20"/>
        <w:szCs w:val="20"/>
      </w:rPr>
      <w:instrText xml:space="preserve"> PAGE </w:instrText>
    </w:r>
    <w:r w:rsidRPr="001C62CA">
      <w:rPr>
        <w:rFonts w:ascii="Tahoma" w:hAnsi="Tahoma" w:cs="Tahoma"/>
        <w:bCs/>
        <w:sz w:val="20"/>
        <w:szCs w:val="20"/>
      </w:rPr>
      <w:fldChar w:fldCharType="separate"/>
    </w:r>
    <w:r w:rsidR="00AD53D0" w:rsidRPr="001C62CA">
      <w:rPr>
        <w:rFonts w:ascii="Tahoma" w:hAnsi="Tahoma" w:cs="Tahoma"/>
        <w:bCs/>
        <w:noProof/>
        <w:sz w:val="20"/>
        <w:szCs w:val="20"/>
      </w:rPr>
      <w:t>2</w:t>
    </w:r>
    <w:r w:rsidRPr="001C62CA">
      <w:rPr>
        <w:rFonts w:ascii="Tahoma" w:hAnsi="Tahoma" w:cs="Tahoma"/>
        <w:bCs/>
        <w:sz w:val="20"/>
        <w:szCs w:val="20"/>
      </w:rPr>
      <w:fldChar w:fldCharType="end"/>
    </w:r>
    <w:r w:rsidRPr="001C62CA">
      <w:rPr>
        <w:rFonts w:ascii="Tahoma" w:hAnsi="Tahoma" w:cs="Tahoma"/>
        <w:bCs/>
        <w:sz w:val="20"/>
        <w:szCs w:val="20"/>
      </w:rPr>
      <w:t>/</w:t>
    </w:r>
    <w:r w:rsidRPr="001C62CA">
      <w:rPr>
        <w:rFonts w:ascii="Tahoma" w:hAnsi="Tahoma" w:cs="Tahoma"/>
        <w:bCs/>
        <w:sz w:val="20"/>
        <w:szCs w:val="20"/>
      </w:rPr>
      <w:fldChar w:fldCharType="begin"/>
    </w:r>
    <w:r w:rsidRPr="001C62CA">
      <w:rPr>
        <w:rFonts w:ascii="Tahoma" w:hAnsi="Tahoma" w:cs="Tahoma"/>
        <w:bCs/>
        <w:sz w:val="20"/>
        <w:szCs w:val="20"/>
      </w:rPr>
      <w:instrText xml:space="preserve"> NUMPAGES  </w:instrText>
    </w:r>
    <w:r w:rsidRPr="001C62CA">
      <w:rPr>
        <w:rFonts w:ascii="Tahoma" w:hAnsi="Tahoma" w:cs="Tahoma"/>
        <w:bCs/>
        <w:sz w:val="20"/>
        <w:szCs w:val="20"/>
      </w:rPr>
      <w:fldChar w:fldCharType="separate"/>
    </w:r>
    <w:r w:rsidR="00AD53D0" w:rsidRPr="001C62CA">
      <w:rPr>
        <w:rFonts w:ascii="Tahoma" w:hAnsi="Tahoma" w:cs="Tahoma"/>
        <w:bCs/>
        <w:noProof/>
        <w:sz w:val="20"/>
        <w:szCs w:val="20"/>
      </w:rPr>
      <w:t>4</w:t>
    </w:r>
    <w:r w:rsidRPr="001C62CA">
      <w:rPr>
        <w:rFonts w:ascii="Tahoma" w:hAnsi="Tahoma" w:cs="Tahoma"/>
        <w:bCs/>
        <w:sz w:val="20"/>
        <w:szCs w:val="20"/>
      </w:rPr>
      <w:fldChar w:fldCharType="end"/>
    </w:r>
  </w:p>
  <w:p w14:paraId="3705399E" w14:textId="77777777" w:rsidR="00C01434" w:rsidRDefault="00C01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5CB0" w14:textId="77777777" w:rsidR="000D2A5B" w:rsidRDefault="000D2A5B">
      <w:r>
        <w:separator/>
      </w:r>
    </w:p>
  </w:footnote>
  <w:footnote w:type="continuationSeparator" w:id="0">
    <w:p w14:paraId="716803C7" w14:textId="77777777" w:rsidR="000D2A5B" w:rsidRDefault="000D2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2713" w14:textId="0D5964D8" w:rsidR="0039628E" w:rsidRDefault="0039628E">
    <w:pPr>
      <w:pStyle w:val="Header"/>
    </w:pPr>
    <w:r>
      <w:rPr>
        <w:noProof/>
      </w:rPr>
      <mc:AlternateContent>
        <mc:Choice Requires="wps">
          <w:drawing>
            <wp:anchor distT="0" distB="0" distL="0" distR="0" simplePos="0" relativeHeight="251661312" behindDoc="0" locked="0" layoutInCell="1" allowOverlap="1" wp14:anchorId="397E5AB5" wp14:editId="2E120EB1">
              <wp:simplePos x="635" y="635"/>
              <wp:positionH relativeFrom="page">
                <wp:align>right</wp:align>
              </wp:positionH>
              <wp:positionV relativeFrom="page">
                <wp:align>top</wp:align>
              </wp:positionV>
              <wp:extent cx="739775" cy="359410"/>
              <wp:effectExtent l="0" t="0" r="0" b="2540"/>
              <wp:wrapNone/>
              <wp:docPr id="1254767405" name="Text Box 2"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9775" cy="359410"/>
                      </a:xfrm>
                      <a:prstGeom prst="rect">
                        <a:avLst/>
                      </a:prstGeom>
                      <a:noFill/>
                      <a:ln>
                        <a:noFill/>
                      </a:ln>
                    </wps:spPr>
                    <wps:txbx>
                      <w:txbxContent>
                        <w:p w14:paraId="44405931" w14:textId="73AA982C" w:rsidR="0039628E" w:rsidRPr="0039628E" w:rsidRDefault="0039628E" w:rsidP="0039628E">
                          <w:pPr>
                            <w:rPr>
                              <w:rFonts w:ascii="Tahoma" w:eastAsia="Tahoma" w:hAnsi="Tahoma" w:cs="Tahoma"/>
                              <w:noProof/>
                              <w:color w:val="000000"/>
                              <w:sz w:val="22"/>
                              <w:szCs w:val="22"/>
                            </w:rPr>
                          </w:pPr>
                          <w:r w:rsidRPr="0039628E">
                            <w:rPr>
                              <w:rFonts w:ascii="Tahoma" w:eastAsia="Tahoma" w:hAnsi="Tahoma" w:cs="Tahoma"/>
                              <w:noProof/>
                              <w:color w:val="000000"/>
                              <w:sz w:val="22"/>
                              <w:szCs w:val="22"/>
                            </w:rPr>
                            <w:t>INTERN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7E5AB5" id="_x0000_t202" coordsize="21600,21600" o:spt="202" path="m,l,21600r21600,l21600,xe">
              <v:stroke joinstyle="miter"/>
              <v:path gradientshapeok="t" o:connecttype="rect"/>
            </v:shapetype>
            <v:shape id="Text Box 2" o:spid="_x0000_s1026" type="#_x0000_t202" alt="INTERN" style="position:absolute;margin-left:7.05pt;margin-top:0;width:58.25pt;height:28.3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" filled="f" stroked="f">
              <v:textbox style="mso-fit-shape-to-text:t" inset="0,15pt,20pt,0">
                <w:txbxContent>
                  <w:p w14:paraId="44405931" w14:textId="73AA982C" w:rsidR="0039628E" w:rsidRPr="0039628E" w:rsidRDefault="0039628E" w:rsidP="0039628E">
                    <w:pPr>
                      <w:rPr>
                        <w:rFonts w:ascii="Tahoma" w:eastAsia="Tahoma" w:hAnsi="Tahoma" w:cs="Tahoma"/>
                        <w:noProof/>
                        <w:color w:val="000000"/>
                        <w:sz w:val="22"/>
                        <w:szCs w:val="22"/>
                      </w:rPr>
                    </w:pPr>
                    <w:r w:rsidRPr="0039628E">
                      <w:rPr>
                        <w:rFonts w:ascii="Tahoma" w:eastAsia="Tahoma" w:hAnsi="Tahoma" w:cs="Tahoma"/>
                        <w:noProof/>
                        <w:color w:val="000000"/>
                        <w:sz w:val="22"/>
                        <w:szCs w:val="22"/>
                      </w:rPr>
                      <w:t>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A1C0" w14:textId="1F3B9B2B" w:rsidR="00035D4C" w:rsidRDefault="00035D4C" w:rsidP="00132D19">
    <w:pPr>
      <w:pStyle w:val="Header"/>
      <w:jc w:val="center"/>
      <w:rPr>
        <w:rFonts w:ascii="Tahoma" w:hAnsi="Tahoma" w:cs="Tahoma"/>
        <w:b/>
        <w:sz w:val="16"/>
        <w:szCs w:val="16"/>
        <w:lang w:val="it-IT"/>
      </w:rPr>
    </w:pPr>
  </w:p>
  <w:p w14:paraId="67370FED" w14:textId="77777777" w:rsidR="00035D4C" w:rsidRDefault="00035D4C" w:rsidP="00132D19">
    <w:pPr>
      <w:pStyle w:val="Header"/>
      <w:jc w:val="center"/>
      <w:rPr>
        <w:rFonts w:ascii="Tahoma" w:hAnsi="Tahoma" w:cs="Tahoma"/>
        <w:b/>
        <w:sz w:val="16"/>
        <w:szCs w:val="16"/>
        <w:lang w:val="it-IT"/>
      </w:rPr>
    </w:pPr>
  </w:p>
  <w:p w14:paraId="4A5E5576" w14:textId="77777777" w:rsidR="001C62CA" w:rsidRPr="009D130F" w:rsidRDefault="001C62CA" w:rsidP="001C62CA">
    <w:pPr>
      <w:pStyle w:val="BodyText"/>
      <w:tabs>
        <w:tab w:val="left" w:pos="0"/>
      </w:tabs>
      <w:spacing w:after="0"/>
      <w:jc w:val="center"/>
      <w:rPr>
        <w:rFonts w:ascii="Tahoma" w:hAnsi="Tahoma" w:cs="Tahoma"/>
        <w:sz w:val="18"/>
        <w:szCs w:val="18"/>
        <w:lang w:val="it-IT"/>
      </w:rPr>
    </w:pPr>
    <w:r w:rsidRPr="009D130F">
      <w:rPr>
        <w:rFonts w:ascii="Tahoma" w:hAnsi="Tahoma" w:cs="Tahoma"/>
        <w:b/>
        <w:sz w:val="18"/>
        <w:szCs w:val="18"/>
        <w:lang w:val="it-IT"/>
      </w:rPr>
      <w:t>AUTORITATEA NAŢIONALĂ PENTRU ADMINISTRARE ŞI REGLEMENTARE ÎN COMUNICAŢII</w:t>
    </w:r>
    <w:r w:rsidRPr="009D130F">
      <w:rPr>
        <w:rFonts w:ascii="Tahoma" w:hAnsi="Tahoma" w:cs="Tahoma"/>
        <w:sz w:val="18"/>
        <w:szCs w:val="18"/>
        <w:lang w:val="it-IT"/>
      </w:rPr>
      <w:t xml:space="preserve"> (</w:t>
    </w:r>
    <w:r w:rsidRPr="009D130F">
      <w:rPr>
        <w:rFonts w:ascii="Tahoma" w:hAnsi="Tahoma" w:cs="Tahoma"/>
        <w:b/>
        <w:sz w:val="18"/>
        <w:szCs w:val="18"/>
        <w:lang w:val="it-IT"/>
      </w:rPr>
      <w:t>ANCOM</w:t>
    </w:r>
    <w:r w:rsidRPr="009D130F">
      <w:rPr>
        <w:rFonts w:ascii="Tahoma" w:hAnsi="Tahoma" w:cs="Tahoma"/>
        <w:sz w:val="18"/>
        <w:szCs w:val="18"/>
        <w:lang w:val="it-IT"/>
      </w:rPr>
      <w:t>)</w:t>
    </w:r>
  </w:p>
  <w:p w14:paraId="20016882" w14:textId="77777777" w:rsidR="001C62CA" w:rsidRPr="00706310" w:rsidRDefault="001C62CA" w:rsidP="001C62CA">
    <w:pPr>
      <w:jc w:val="center"/>
      <w:rPr>
        <w:rFonts w:ascii="Tahoma" w:hAnsi="Tahoma" w:cs="Tahoma"/>
        <w:sz w:val="16"/>
        <w:szCs w:val="16"/>
        <w:lang w:val="it-IT" w:eastAsia="zh-CN"/>
      </w:rPr>
    </w:pPr>
    <w:r w:rsidRPr="00706310">
      <w:rPr>
        <w:rFonts w:ascii="Tahoma" w:hAnsi="Tahoma" w:cs="Tahoma"/>
        <w:sz w:val="16"/>
        <w:szCs w:val="16"/>
        <w:lang w:val="it-IT" w:eastAsia="zh-CN"/>
      </w:rPr>
      <w:t>DOCUMENTAŢIA DE ATRIBUIRE în cadrul procedurii de “licitație deschisă” pentru atribuirea acordului – cadru în baza căruia se vor încheia contracte subsecvente având ca obiect prestarea de servicii de acces mentenanță licențe și servicii de suport de specialitate pentru Sistemul de modelare al proceselor operaționale cu flux electronic de documente (cod CPV: 72267000-4)</w:t>
    </w:r>
  </w:p>
  <w:p w14:paraId="466AD462" w14:textId="77777777" w:rsidR="00132D19" w:rsidRPr="00706310" w:rsidRDefault="00132D19">
    <w:pPr>
      <w:pStyle w:val="Head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3247" w14:textId="7A604110" w:rsidR="0039628E" w:rsidRDefault="0039628E">
    <w:pPr>
      <w:pStyle w:val="Header"/>
    </w:pPr>
    <w:r>
      <w:rPr>
        <w:noProof/>
      </w:rPr>
      <mc:AlternateContent>
        <mc:Choice Requires="wps">
          <w:drawing>
            <wp:anchor distT="0" distB="0" distL="0" distR="0" simplePos="0" relativeHeight="251660288" behindDoc="0" locked="0" layoutInCell="1" allowOverlap="1" wp14:anchorId="59ACFD8B" wp14:editId="1EE98B0F">
              <wp:simplePos x="635" y="635"/>
              <wp:positionH relativeFrom="page">
                <wp:align>right</wp:align>
              </wp:positionH>
              <wp:positionV relativeFrom="page">
                <wp:align>top</wp:align>
              </wp:positionV>
              <wp:extent cx="739775" cy="359410"/>
              <wp:effectExtent l="0" t="0" r="0" b="2540"/>
              <wp:wrapNone/>
              <wp:docPr id="1600547747" name="Text Box 1"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9775" cy="359410"/>
                      </a:xfrm>
                      <a:prstGeom prst="rect">
                        <a:avLst/>
                      </a:prstGeom>
                      <a:noFill/>
                      <a:ln>
                        <a:noFill/>
                      </a:ln>
                    </wps:spPr>
                    <wps:txbx>
                      <w:txbxContent>
                        <w:p w14:paraId="58FF5FA8" w14:textId="5805976E" w:rsidR="0039628E" w:rsidRPr="0039628E" w:rsidRDefault="0039628E" w:rsidP="0039628E">
                          <w:pPr>
                            <w:rPr>
                              <w:rFonts w:ascii="Tahoma" w:eastAsia="Tahoma" w:hAnsi="Tahoma" w:cs="Tahoma"/>
                              <w:noProof/>
                              <w:color w:val="000000"/>
                              <w:sz w:val="22"/>
                              <w:szCs w:val="22"/>
                            </w:rPr>
                          </w:pPr>
                          <w:r w:rsidRPr="0039628E">
                            <w:rPr>
                              <w:rFonts w:ascii="Tahoma" w:eastAsia="Tahoma" w:hAnsi="Tahoma" w:cs="Tahoma"/>
                              <w:noProof/>
                              <w:color w:val="000000"/>
                              <w:sz w:val="22"/>
                              <w:szCs w:val="22"/>
                            </w:rPr>
                            <w:t>INTERN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9ACFD8B" id="_x0000_t202" coordsize="21600,21600" o:spt="202" path="m,l,21600r21600,l21600,xe">
              <v:stroke joinstyle="miter"/>
              <v:path gradientshapeok="t" o:connecttype="rect"/>
            </v:shapetype>
            <v:shape id="Text Box 1" o:spid="_x0000_s1027" type="#_x0000_t202" alt="INTERN" style="position:absolute;margin-left:7.05pt;margin-top:0;width:58.25pt;height:28.3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" filled="f" stroked="f">
              <v:textbox style="mso-fit-shape-to-text:t" inset="0,15pt,20pt,0">
                <w:txbxContent>
                  <w:p w14:paraId="58FF5FA8" w14:textId="5805976E" w:rsidR="0039628E" w:rsidRPr="0039628E" w:rsidRDefault="0039628E" w:rsidP="0039628E">
                    <w:pPr>
                      <w:rPr>
                        <w:rFonts w:ascii="Tahoma" w:eastAsia="Tahoma" w:hAnsi="Tahoma" w:cs="Tahoma"/>
                        <w:noProof/>
                        <w:color w:val="000000"/>
                        <w:sz w:val="22"/>
                        <w:szCs w:val="22"/>
                      </w:rPr>
                    </w:pPr>
                    <w:r w:rsidRPr="0039628E">
                      <w:rPr>
                        <w:rFonts w:ascii="Tahoma" w:eastAsia="Tahoma" w:hAnsi="Tahoma" w:cs="Tahoma"/>
                        <w:noProof/>
                        <w:color w:val="000000"/>
                        <w:sz w:val="22"/>
                        <w:szCs w:val="22"/>
                      </w:rPr>
                      <w:t>INTERN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7A74C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C564BF"/>
    <w:multiLevelType w:val="hybridMultilevel"/>
    <w:tmpl w:val="87A0688C"/>
    <w:lvl w:ilvl="0" w:tplc="FFFFFFFF">
      <w:start w:val="1"/>
      <w:numFmt w:val="ideographDigital"/>
      <w:lvlText w:val=""/>
      <w:lvlJc w:val="left"/>
    </w:lvl>
    <w:lvl w:ilvl="1" w:tplc="B9580BFC">
      <w:start w:val="2"/>
      <w:numFmt w:val="bullet"/>
      <w:lvlText w:val="-"/>
      <w:lvlJc w:val="left"/>
      <w:pPr>
        <w:ind w:left="1080" w:hanging="360"/>
      </w:pPr>
      <w:rPr>
        <w:rFonts w:ascii="Tahoma" w:eastAsia="Times New Roman" w:hAnsi="Tahoma" w:cs="Tahoma"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19793E"/>
    <w:multiLevelType w:val="hybridMultilevel"/>
    <w:tmpl w:val="3716AF26"/>
    <w:lvl w:ilvl="0" w:tplc="A844A7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D81262"/>
    <w:multiLevelType w:val="hybridMultilevel"/>
    <w:tmpl w:val="4EFC8B12"/>
    <w:lvl w:ilvl="0" w:tplc="855EE4E2">
      <w:start w:val="1"/>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859B0"/>
    <w:multiLevelType w:val="hybridMultilevel"/>
    <w:tmpl w:val="F41A46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0E15BD"/>
    <w:multiLevelType w:val="hybridMultilevel"/>
    <w:tmpl w:val="20F0048A"/>
    <w:lvl w:ilvl="0" w:tplc="756AE4F4">
      <w:start w:val="6"/>
      <w:numFmt w:val="bullet"/>
      <w:lvlText w:val="-"/>
      <w:lvlJc w:val="left"/>
      <w:rPr>
        <w:rFonts w:ascii="Tahoma" w:eastAsia="Calibri" w:hAnsi="Tahoma" w:cs="Tahoma"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6" w15:restartNumberingAfterBreak="0">
    <w:nsid w:val="10635950"/>
    <w:multiLevelType w:val="hybridMultilevel"/>
    <w:tmpl w:val="180AAFD2"/>
    <w:lvl w:ilvl="0" w:tplc="101EBFF0">
      <w:start w:val="1"/>
      <w:numFmt w:val="decimal"/>
      <w:lvlText w:val="%1."/>
      <w:lvlJc w:val="left"/>
      <w:pPr>
        <w:tabs>
          <w:tab w:val="num" w:pos="720"/>
        </w:tabs>
        <w:ind w:left="720" w:hanging="360"/>
      </w:pPr>
      <w:rPr>
        <w:rFonts w:hint="default"/>
      </w:rPr>
    </w:lvl>
    <w:lvl w:ilvl="1" w:tplc="2D9C44A0">
      <w:start w:val="1"/>
      <w:numFmt w:val="bullet"/>
      <w:lvlText w:val=""/>
      <w:lvlJc w:val="left"/>
      <w:pPr>
        <w:tabs>
          <w:tab w:val="num" w:pos="1250"/>
        </w:tabs>
        <w:ind w:left="1250" w:hanging="17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950F9F"/>
    <w:multiLevelType w:val="hybridMultilevel"/>
    <w:tmpl w:val="9CBE9674"/>
    <w:lvl w:ilvl="0" w:tplc="4DF04E4E">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46B35"/>
    <w:multiLevelType w:val="hybridMultilevel"/>
    <w:tmpl w:val="50589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173983"/>
    <w:multiLevelType w:val="hybridMultilevel"/>
    <w:tmpl w:val="8DCC5242"/>
    <w:lvl w:ilvl="0" w:tplc="3F9E1DF8">
      <w:start w:val="1"/>
      <w:numFmt w:val="decimal"/>
      <w:lvlText w:val="%1."/>
      <w:lvlJc w:val="left"/>
      <w:pPr>
        <w:tabs>
          <w:tab w:val="num" w:pos="720"/>
        </w:tabs>
        <w:ind w:left="720" w:hanging="360"/>
      </w:pPr>
      <w:rPr>
        <w:rFonts w:hint="default"/>
        <w:b/>
        <w:i w:val="0"/>
      </w:rPr>
    </w:lvl>
    <w:lvl w:ilvl="1" w:tplc="04180001">
      <w:start w:val="1"/>
      <w:numFmt w:val="bullet"/>
      <w:lvlText w:val=""/>
      <w:lvlJc w:val="left"/>
      <w:pPr>
        <w:tabs>
          <w:tab w:val="num" w:pos="1080"/>
        </w:tabs>
        <w:ind w:left="1080" w:hanging="360"/>
      </w:pPr>
      <w:rPr>
        <w:rFonts w:ascii="Symbol" w:hAnsi="Symbol" w:hint="default"/>
        <w:b/>
        <w:i w:val="0"/>
      </w:rPr>
    </w:lvl>
    <w:lvl w:ilvl="2" w:tplc="110682EA">
      <w:start w:val="1"/>
      <w:numFmt w:val="lowerLetter"/>
      <w:lvlText w:val="%3)"/>
      <w:lvlJc w:val="left"/>
      <w:pPr>
        <w:tabs>
          <w:tab w:val="num" w:pos="1980"/>
        </w:tabs>
        <w:ind w:left="1980" w:hanging="360"/>
      </w:pPr>
      <w:rPr>
        <w:rFonts w:hint="default"/>
        <w:b/>
        <w:sz w:val="24"/>
        <w:szCs w:val="24"/>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0" w15:restartNumberingAfterBreak="0">
    <w:nsid w:val="1A7D6C21"/>
    <w:multiLevelType w:val="hybridMultilevel"/>
    <w:tmpl w:val="0888B036"/>
    <w:lvl w:ilvl="0" w:tplc="04090017">
      <w:start w:val="1"/>
      <w:numFmt w:val="lowerLetter"/>
      <w:lvlText w:val="%1)"/>
      <w:lvlJc w:val="left"/>
      <w:pPr>
        <w:ind w:left="-132" w:hanging="360"/>
      </w:p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abstractNum w:abstractNumId="11" w15:restartNumberingAfterBreak="0">
    <w:nsid w:val="1E9A3468"/>
    <w:multiLevelType w:val="multilevel"/>
    <w:tmpl w:val="CEA659F8"/>
    <w:lvl w:ilvl="0">
      <w:start w:val="1"/>
      <w:numFmt w:val="bullet"/>
      <w:lvlText w:val=""/>
      <w:lvlJc w:val="left"/>
      <w:pPr>
        <w:tabs>
          <w:tab w:val="num" w:pos="890"/>
        </w:tabs>
        <w:ind w:left="890" w:hanging="170"/>
      </w:pPr>
      <w:rPr>
        <w:rFonts w:ascii="Symbol" w:hAnsi="Symbol" w:hint="default"/>
        <w:b/>
        <w:i w:val="0"/>
      </w:rPr>
    </w:lvl>
    <w:lvl w:ilvl="1">
      <w:start w:val="1"/>
      <w:numFmt w:val="bullet"/>
      <w:lvlText w:val=""/>
      <w:lvlJc w:val="left"/>
      <w:pPr>
        <w:tabs>
          <w:tab w:val="num" w:pos="1440"/>
        </w:tabs>
        <w:ind w:left="1440" w:hanging="360"/>
      </w:pPr>
      <w:rPr>
        <w:rFonts w:ascii="Symbol" w:hAnsi="Symbol" w:hint="default"/>
        <w:b/>
        <w:i w:val="0"/>
      </w:rPr>
    </w:lvl>
    <w:lvl w:ilvl="2">
      <w:start w:val="1"/>
      <w:numFmt w:val="lowerLetter"/>
      <w:lvlText w:val="%3)"/>
      <w:lvlJc w:val="left"/>
      <w:pPr>
        <w:tabs>
          <w:tab w:val="num" w:pos="2340"/>
        </w:tabs>
        <w:ind w:left="2340" w:hanging="360"/>
      </w:pPr>
      <w:rPr>
        <w:rFonts w:hint="default"/>
        <w:b/>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2D154BA"/>
    <w:multiLevelType w:val="hybridMultilevel"/>
    <w:tmpl w:val="0D3869B6"/>
    <w:lvl w:ilvl="0" w:tplc="E5F0EC9C">
      <w:start w:val="1"/>
      <w:numFmt w:val="upp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53A6863"/>
    <w:multiLevelType w:val="hybridMultilevel"/>
    <w:tmpl w:val="00B45590"/>
    <w:lvl w:ilvl="0" w:tplc="B9580BFC">
      <w:start w:val="2"/>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2C2E6D"/>
    <w:multiLevelType w:val="hybridMultilevel"/>
    <w:tmpl w:val="4B0ED990"/>
    <w:lvl w:ilvl="0" w:tplc="B74C5046">
      <w:start w:val="1"/>
      <w:numFmt w:val="bullet"/>
      <w:lvlText w:val=""/>
      <w:lvlJc w:val="left"/>
      <w:pPr>
        <w:ind w:left="1800" w:hanging="360"/>
      </w:pPr>
      <w:rPr>
        <w:rFonts w:ascii="Symbol" w:hAnsi="Symbol" w:hint="default"/>
      </w:rPr>
    </w:lvl>
    <w:lvl w:ilvl="1" w:tplc="F7562948">
      <w:numFmt w:val="bullet"/>
      <w:lvlText w:val="-"/>
      <w:lvlJc w:val="left"/>
      <w:pPr>
        <w:ind w:left="2520" w:hanging="360"/>
      </w:pPr>
      <w:rPr>
        <w:rFonts w:ascii="Tahoma" w:eastAsia="Calibri" w:hAnsi="Tahoma" w:cs="Tahoma"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74F331C"/>
    <w:multiLevelType w:val="hybridMultilevel"/>
    <w:tmpl w:val="E0F22652"/>
    <w:lvl w:ilvl="0" w:tplc="79202018">
      <w:start w:val="1"/>
      <w:numFmt w:val="bullet"/>
      <w:lvlText w:val=""/>
      <w:lvlJc w:val="left"/>
      <w:pPr>
        <w:tabs>
          <w:tab w:val="num" w:pos="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703D74"/>
    <w:multiLevelType w:val="hybridMultilevel"/>
    <w:tmpl w:val="DA84A7FA"/>
    <w:lvl w:ilvl="0" w:tplc="0409000F">
      <w:start w:val="1"/>
      <w:numFmt w:val="decimal"/>
      <w:lvlText w:val="%1."/>
      <w:lvlJc w:val="left"/>
      <w:pPr>
        <w:ind w:left="720" w:hanging="360"/>
      </w:pPr>
    </w:lvl>
    <w:lvl w:ilvl="1" w:tplc="B9580BFC">
      <w:start w:val="2"/>
      <w:numFmt w:val="bullet"/>
      <w:lvlText w:val="-"/>
      <w:lvlJc w:val="left"/>
      <w:pPr>
        <w:ind w:left="1440" w:hanging="360"/>
      </w:pPr>
      <w:rPr>
        <w:rFonts w:ascii="Tahoma" w:eastAsia="Times New Roman" w:hAnsi="Tahoma"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7E6AF4"/>
    <w:multiLevelType w:val="hybridMultilevel"/>
    <w:tmpl w:val="AEFEDF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1641E7"/>
    <w:multiLevelType w:val="hybridMultilevel"/>
    <w:tmpl w:val="AD1EF362"/>
    <w:lvl w:ilvl="0" w:tplc="1F324D0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2DDC"/>
    <w:multiLevelType w:val="hybridMultilevel"/>
    <w:tmpl w:val="7756ABA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80727"/>
    <w:multiLevelType w:val="hybridMultilevel"/>
    <w:tmpl w:val="24C879C2"/>
    <w:lvl w:ilvl="0" w:tplc="C2ACE23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5426D04"/>
    <w:multiLevelType w:val="hybridMultilevel"/>
    <w:tmpl w:val="90242CBE"/>
    <w:lvl w:ilvl="0" w:tplc="7122809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F7832"/>
    <w:multiLevelType w:val="hybridMultilevel"/>
    <w:tmpl w:val="49A00E80"/>
    <w:lvl w:ilvl="0" w:tplc="C2ACE23E">
      <w:start w:val="1"/>
      <w:numFmt w:val="bullet"/>
      <w:lvlText w:val=""/>
      <w:lvlJc w:val="left"/>
      <w:pPr>
        <w:tabs>
          <w:tab w:val="num" w:pos="720"/>
        </w:tabs>
        <w:ind w:left="720" w:hanging="360"/>
      </w:pPr>
      <w:rPr>
        <w:rFonts w:ascii="Symbol" w:hAnsi="Symbol" w:hint="default"/>
      </w:rPr>
    </w:lvl>
    <w:lvl w:ilvl="1" w:tplc="2D9C44A0">
      <w:start w:val="1"/>
      <w:numFmt w:val="bullet"/>
      <w:lvlText w:val=""/>
      <w:lvlJc w:val="left"/>
      <w:pPr>
        <w:tabs>
          <w:tab w:val="num" w:pos="1250"/>
        </w:tabs>
        <w:ind w:left="1250" w:hanging="17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0937E6"/>
    <w:multiLevelType w:val="hybridMultilevel"/>
    <w:tmpl w:val="6F26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65D1B"/>
    <w:multiLevelType w:val="hybridMultilevel"/>
    <w:tmpl w:val="C02035DC"/>
    <w:lvl w:ilvl="0" w:tplc="BB30B184">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B44C54"/>
    <w:multiLevelType w:val="hybridMultilevel"/>
    <w:tmpl w:val="CEA659F8"/>
    <w:lvl w:ilvl="0" w:tplc="2D9C44A0">
      <w:start w:val="1"/>
      <w:numFmt w:val="bullet"/>
      <w:lvlText w:val=""/>
      <w:lvlJc w:val="left"/>
      <w:pPr>
        <w:tabs>
          <w:tab w:val="num" w:pos="890"/>
        </w:tabs>
        <w:ind w:left="890" w:hanging="170"/>
      </w:pPr>
      <w:rPr>
        <w:rFonts w:ascii="Symbol" w:hAnsi="Symbol" w:hint="default"/>
        <w:b/>
        <w:i w:val="0"/>
      </w:rPr>
    </w:lvl>
    <w:lvl w:ilvl="1" w:tplc="04180001">
      <w:start w:val="1"/>
      <w:numFmt w:val="bullet"/>
      <w:lvlText w:val=""/>
      <w:lvlJc w:val="left"/>
      <w:pPr>
        <w:tabs>
          <w:tab w:val="num" w:pos="1440"/>
        </w:tabs>
        <w:ind w:left="1440" w:hanging="360"/>
      </w:pPr>
      <w:rPr>
        <w:rFonts w:ascii="Symbol" w:hAnsi="Symbol" w:hint="default"/>
        <w:b/>
        <w:i w:val="0"/>
      </w:rPr>
    </w:lvl>
    <w:lvl w:ilvl="2" w:tplc="110682EA">
      <w:start w:val="1"/>
      <w:numFmt w:val="lowerLetter"/>
      <w:lvlText w:val="%3)"/>
      <w:lvlJc w:val="left"/>
      <w:pPr>
        <w:tabs>
          <w:tab w:val="num" w:pos="2340"/>
        </w:tabs>
        <w:ind w:left="2340" w:hanging="360"/>
      </w:pPr>
      <w:rPr>
        <w:rFonts w:hint="default"/>
        <w:b/>
        <w:sz w:val="24"/>
        <w:szCs w:val="24"/>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436AC2C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8A65EEE"/>
    <w:multiLevelType w:val="hybridMultilevel"/>
    <w:tmpl w:val="355A4722"/>
    <w:lvl w:ilvl="0" w:tplc="2D9C44A0">
      <w:start w:val="1"/>
      <w:numFmt w:val="bullet"/>
      <w:lvlText w:val=""/>
      <w:lvlJc w:val="left"/>
      <w:pPr>
        <w:tabs>
          <w:tab w:val="num" w:pos="890"/>
        </w:tabs>
        <w:ind w:left="890" w:hanging="170"/>
      </w:pPr>
      <w:rPr>
        <w:rFonts w:ascii="Symbol" w:hAnsi="Symbol" w:hint="default"/>
        <w:b/>
        <w:i w:val="0"/>
      </w:rPr>
    </w:lvl>
    <w:lvl w:ilvl="1" w:tplc="C2ACE23E">
      <w:start w:val="1"/>
      <w:numFmt w:val="bullet"/>
      <w:lvlText w:val=""/>
      <w:lvlJc w:val="left"/>
      <w:pPr>
        <w:tabs>
          <w:tab w:val="num" w:pos="1440"/>
        </w:tabs>
        <w:ind w:left="1440" w:hanging="360"/>
      </w:pPr>
      <w:rPr>
        <w:rFonts w:ascii="Symbol" w:hAnsi="Symbol" w:hint="default"/>
        <w:b/>
        <w:i w:val="0"/>
      </w:rPr>
    </w:lvl>
    <w:lvl w:ilvl="2" w:tplc="110682EA">
      <w:start w:val="1"/>
      <w:numFmt w:val="lowerLetter"/>
      <w:lvlText w:val="%3)"/>
      <w:lvlJc w:val="left"/>
      <w:pPr>
        <w:tabs>
          <w:tab w:val="num" w:pos="2340"/>
        </w:tabs>
        <w:ind w:left="2340" w:hanging="360"/>
      </w:pPr>
      <w:rPr>
        <w:rFonts w:hint="default"/>
        <w:b/>
        <w:sz w:val="24"/>
        <w:szCs w:val="24"/>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8" w15:restartNumberingAfterBreak="0">
    <w:nsid w:val="49F155A1"/>
    <w:multiLevelType w:val="multilevel"/>
    <w:tmpl w:val="133059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AFC63A9"/>
    <w:multiLevelType w:val="hybridMultilevel"/>
    <w:tmpl w:val="2D5EFEC0"/>
    <w:lvl w:ilvl="0" w:tplc="FBDCDE9A">
      <w:numFmt w:val="bullet"/>
      <w:lvlText w:val="-"/>
      <w:lvlJc w:val="left"/>
      <w:pPr>
        <w:tabs>
          <w:tab w:val="num" w:pos="1440"/>
        </w:tabs>
        <w:ind w:left="1440" w:hanging="360"/>
      </w:pPr>
      <w:rPr>
        <w:rFonts w:ascii="Tahoma" w:eastAsia="Times New Roman" w:hAnsi="Tahoma" w:cs="Tahoma"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BA243B8"/>
    <w:multiLevelType w:val="hybridMultilevel"/>
    <w:tmpl w:val="6DF02E0C"/>
    <w:lvl w:ilvl="0" w:tplc="1A7EBF52">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E997C4E"/>
    <w:multiLevelType w:val="hybridMultilevel"/>
    <w:tmpl w:val="C38AF5DC"/>
    <w:lvl w:ilvl="0" w:tplc="6270D60A">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3A034A"/>
    <w:multiLevelType w:val="hybridMultilevel"/>
    <w:tmpl w:val="A0AC5EB6"/>
    <w:lvl w:ilvl="0" w:tplc="BB30B184">
      <w:start w:val="1"/>
      <w:numFmt w:val="upperRoman"/>
      <w:lvlText w:val="%1."/>
      <w:lvlJc w:val="left"/>
      <w:pPr>
        <w:ind w:left="1353"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8C239E"/>
    <w:multiLevelType w:val="hybridMultilevel"/>
    <w:tmpl w:val="55F4CF1A"/>
    <w:lvl w:ilvl="0" w:tplc="2D9C44A0">
      <w:start w:val="1"/>
      <w:numFmt w:val="bullet"/>
      <w:lvlText w:val=""/>
      <w:lvlJc w:val="left"/>
      <w:pPr>
        <w:tabs>
          <w:tab w:val="num" w:pos="530"/>
        </w:tabs>
        <w:ind w:left="530" w:hanging="170"/>
      </w:pPr>
      <w:rPr>
        <w:rFonts w:ascii="Symbol" w:hAnsi="Symbol" w:hint="default"/>
      </w:rPr>
    </w:lvl>
    <w:lvl w:ilvl="1" w:tplc="2D9C44A0">
      <w:start w:val="1"/>
      <w:numFmt w:val="bullet"/>
      <w:lvlText w:val=""/>
      <w:lvlJc w:val="left"/>
      <w:pPr>
        <w:tabs>
          <w:tab w:val="num" w:pos="1250"/>
        </w:tabs>
        <w:ind w:left="1250" w:hanging="17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1A3FA4"/>
    <w:multiLevelType w:val="hybridMultilevel"/>
    <w:tmpl w:val="DC3CA2AE"/>
    <w:lvl w:ilvl="0" w:tplc="C89232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75AE5"/>
    <w:multiLevelType w:val="hybridMultilevel"/>
    <w:tmpl w:val="696E2D1A"/>
    <w:lvl w:ilvl="0" w:tplc="90E65216">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A100B1"/>
    <w:multiLevelType w:val="hybridMultilevel"/>
    <w:tmpl w:val="51AC8270"/>
    <w:lvl w:ilvl="0" w:tplc="434E89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E47E51"/>
    <w:multiLevelType w:val="hybridMultilevel"/>
    <w:tmpl w:val="8EC6CB2A"/>
    <w:lvl w:ilvl="0" w:tplc="A844A7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C8377C"/>
    <w:multiLevelType w:val="hybridMultilevel"/>
    <w:tmpl w:val="ED66EE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6D5760"/>
    <w:multiLevelType w:val="hybridMultilevel"/>
    <w:tmpl w:val="E20222A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21A38F9"/>
    <w:multiLevelType w:val="multilevel"/>
    <w:tmpl w:val="7158D2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4277B92"/>
    <w:multiLevelType w:val="hybridMultilevel"/>
    <w:tmpl w:val="CA221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D1669F"/>
    <w:multiLevelType w:val="hybridMultilevel"/>
    <w:tmpl w:val="59D47BD2"/>
    <w:lvl w:ilvl="0" w:tplc="101EBFF0">
      <w:start w:val="1"/>
      <w:numFmt w:val="decimal"/>
      <w:lvlText w:val="%1."/>
      <w:lvlJc w:val="left"/>
      <w:pPr>
        <w:tabs>
          <w:tab w:val="num" w:pos="720"/>
        </w:tabs>
        <w:ind w:left="720" w:hanging="360"/>
      </w:pPr>
      <w:rPr>
        <w:rFonts w:hint="default"/>
      </w:rPr>
    </w:lvl>
    <w:lvl w:ilvl="1" w:tplc="2D9C44A0">
      <w:start w:val="1"/>
      <w:numFmt w:val="bullet"/>
      <w:lvlText w:val=""/>
      <w:lvlJc w:val="left"/>
      <w:pPr>
        <w:tabs>
          <w:tab w:val="num" w:pos="1250"/>
        </w:tabs>
        <w:ind w:left="1250" w:hanging="17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CB80DA5"/>
    <w:multiLevelType w:val="multilevel"/>
    <w:tmpl w:val="55F4CF1A"/>
    <w:lvl w:ilvl="0">
      <w:start w:val="1"/>
      <w:numFmt w:val="bullet"/>
      <w:lvlText w:val=""/>
      <w:lvlJc w:val="left"/>
      <w:pPr>
        <w:tabs>
          <w:tab w:val="num" w:pos="530"/>
        </w:tabs>
        <w:ind w:left="530" w:hanging="170"/>
      </w:pPr>
      <w:rPr>
        <w:rFonts w:ascii="Symbol" w:hAnsi="Symbol" w:hint="default"/>
      </w:rPr>
    </w:lvl>
    <w:lvl w:ilvl="1">
      <w:start w:val="1"/>
      <w:numFmt w:val="bullet"/>
      <w:lvlText w:val=""/>
      <w:lvlJc w:val="left"/>
      <w:pPr>
        <w:tabs>
          <w:tab w:val="num" w:pos="1250"/>
        </w:tabs>
        <w:ind w:left="1250" w:hanging="17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F781EFE"/>
    <w:multiLevelType w:val="hybridMultilevel"/>
    <w:tmpl w:val="180AAFD2"/>
    <w:lvl w:ilvl="0" w:tplc="101EBFF0">
      <w:start w:val="1"/>
      <w:numFmt w:val="decimal"/>
      <w:lvlText w:val="%1."/>
      <w:lvlJc w:val="left"/>
      <w:pPr>
        <w:tabs>
          <w:tab w:val="num" w:pos="720"/>
        </w:tabs>
        <w:ind w:left="720" w:hanging="360"/>
      </w:pPr>
      <w:rPr>
        <w:rFonts w:hint="default"/>
      </w:rPr>
    </w:lvl>
    <w:lvl w:ilvl="1" w:tplc="2D9C44A0">
      <w:start w:val="1"/>
      <w:numFmt w:val="bullet"/>
      <w:lvlText w:val=""/>
      <w:lvlJc w:val="left"/>
      <w:pPr>
        <w:tabs>
          <w:tab w:val="num" w:pos="1250"/>
        </w:tabs>
        <w:ind w:left="1250" w:hanging="17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013484E"/>
    <w:multiLevelType w:val="hybridMultilevel"/>
    <w:tmpl w:val="205E1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650A15"/>
    <w:multiLevelType w:val="hybridMultilevel"/>
    <w:tmpl w:val="CA944852"/>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BD7387B"/>
    <w:multiLevelType w:val="hybridMultilevel"/>
    <w:tmpl w:val="4740F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DE58E1"/>
    <w:multiLevelType w:val="hybridMultilevel"/>
    <w:tmpl w:val="658AEF6A"/>
    <w:lvl w:ilvl="0" w:tplc="04090015">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37426584">
    <w:abstractNumId w:val="9"/>
  </w:num>
  <w:num w:numId="2" w16cid:durableId="1154293088">
    <w:abstractNumId w:val="25"/>
  </w:num>
  <w:num w:numId="3" w16cid:durableId="565722049">
    <w:abstractNumId w:val="4"/>
  </w:num>
  <w:num w:numId="4" w16cid:durableId="560553626">
    <w:abstractNumId w:val="17"/>
  </w:num>
  <w:num w:numId="5" w16cid:durableId="99372546">
    <w:abstractNumId w:val="6"/>
  </w:num>
  <w:num w:numId="6" w16cid:durableId="1491095127">
    <w:abstractNumId w:val="28"/>
  </w:num>
  <w:num w:numId="7" w16cid:durableId="310988226">
    <w:abstractNumId w:val="40"/>
  </w:num>
  <w:num w:numId="8" w16cid:durableId="1287663280">
    <w:abstractNumId w:val="33"/>
  </w:num>
  <w:num w:numId="9" w16cid:durableId="1548561650">
    <w:abstractNumId w:val="43"/>
  </w:num>
  <w:num w:numId="10" w16cid:durableId="2102406486">
    <w:abstractNumId w:val="22"/>
  </w:num>
  <w:num w:numId="11" w16cid:durableId="6559792">
    <w:abstractNumId w:val="29"/>
  </w:num>
  <w:num w:numId="12" w16cid:durableId="802308962">
    <w:abstractNumId w:val="15"/>
  </w:num>
  <w:num w:numId="13" w16cid:durableId="1463109456">
    <w:abstractNumId w:val="21"/>
  </w:num>
  <w:num w:numId="14" w16cid:durableId="95831390">
    <w:abstractNumId w:val="11"/>
  </w:num>
  <w:num w:numId="15" w16cid:durableId="2065255842">
    <w:abstractNumId w:val="27"/>
  </w:num>
  <w:num w:numId="16" w16cid:durableId="219446184">
    <w:abstractNumId w:val="20"/>
  </w:num>
  <w:num w:numId="17" w16cid:durableId="904493272">
    <w:abstractNumId w:val="30"/>
  </w:num>
  <w:num w:numId="18" w16cid:durableId="1225874828">
    <w:abstractNumId w:val="46"/>
  </w:num>
  <w:num w:numId="19" w16cid:durableId="2172913">
    <w:abstractNumId w:val="45"/>
  </w:num>
  <w:num w:numId="20" w16cid:durableId="272172565">
    <w:abstractNumId w:val="35"/>
  </w:num>
  <w:num w:numId="21" w16cid:durableId="2027443081">
    <w:abstractNumId w:val="42"/>
  </w:num>
  <w:num w:numId="22" w16cid:durableId="1706905611">
    <w:abstractNumId w:val="44"/>
  </w:num>
  <w:num w:numId="23" w16cid:durableId="148449723">
    <w:abstractNumId w:val="41"/>
  </w:num>
  <w:num w:numId="24" w16cid:durableId="581064379">
    <w:abstractNumId w:val="36"/>
  </w:num>
  <w:num w:numId="25" w16cid:durableId="222328236">
    <w:abstractNumId w:val="39"/>
  </w:num>
  <w:num w:numId="26" w16cid:durableId="443699373">
    <w:abstractNumId w:val="19"/>
  </w:num>
  <w:num w:numId="27" w16cid:durableId="1117219910">
    <w:abstractNumId w:val="38"/>
  </w:num>
  <w:num w:numId="28" w16cid:durableId="324626180">
    <w:abstractNumId w:val="14"/>
  </w:num>
  <w:num w:numId="29" w16cid:durableId="1436826053">
    <w:abstractNumId w:val="3"/>
  </w:num>
  <w:num w:numId="30" w16cid:durableId="108014044">
    <w:abstractNumId w:val="32"/>
  </w:num>
  <w:num w:numId="31" w16cid:durableId="452946600">
    <w:abstractNumId w:val="24"/>
  </w:num>
  <w:num w:numId="32" w16cid:durableId="2021857167">
    <w:abstractNumId w:val="34"/>
  </w:num>
  <w:num w:numId="33" w16cid:durableId="42992816">
    <w:abstractNumId w:val="18"/>
  </w:num>
  <w:num w:numId="34" w16cid:durableId="1988243507">
    <w:abstractNumId w:val="12"/>
  </w:num>
  <w:num w:numId="35" w16cid:durableId="1580558215">
    <w:abstractNumId w:val="13"/>
  </w:num>
  <w:num w:numId="36" w16cid:durableId="1743412299">
    <w:abstractNumId w:val="5"/>
  </w:num>
  <w:num w:numId="37" w16cid:durableId="1986542737">
    <w:abstractNumId w:val="7"/>
  </w:num>
  <w:num w:numId="38" w16cid:durableId="1711565210">
    <w:abstractNumId w:val="8"/>
  </w:num>
  <w:num w:numId="39" w16cid:durableId="570505973">
    <w:abstractNumId w:val="1"/>
  </w:num>
  <w:num w:numId="40" w16cid:durableId="2042123958">
    <w:abstractNumId w:val="26"/>
  </w:num>
  <w:num w:numId="41" w16cid:durableId="1270356280">
    <w:abstractNumId w:val="0"/>
  </w:num>
  <w:num w:numId="42" w16cid:durableId="1565682776">
    <w:abstractNumId w:val="16"/>
  </w:num>
  <w:num w:numId="43" w16cid:durableId="1517036868">
    <w:abstractNumId w:val="37"/>
  </w:num>
  <w:num w:numId="44" w16cid:durableId="1964117467">
    <w:abstractNumId w:val="48"/>
  </w:num>
  <w:num w:numId="45" w16cid:durableId="383405374">
    <w:abstractNumId w:val="2"/>
  </w:num>
  <w:num w:numId="46" w16cid:durableId="500580603">
    <w:abstractNumId w:val="31"/>
  </w:num>
  <w:num w:numId="47" w16cid:durableId="1105730456">
    <w:abstractNumId w:val="23"/>
  </w:num>
  <w:num w:numId="48" w16cid:durableId="760485976">
    <w:abstractNumId w:val="47"/>
  </w:num>
  <w:num w:numId="49" w16cid:durableId="139423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ES_tradnl"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3F"/>
    <w:rsid w:val="000059AA"/>
    <w:rsid w:val="00011DFE"/>
    <w:rsid w:val="00012808"/>
    <w:rsid w:val="00013A7F"/>
    <w:rsid w:val="00015542"/>
    <w:rsid w:val="00015E4A"/>
    <w:rsid w:val="00016D27"/>
    <w:rsid w:val="00021CD1"/>
    <w:rsid w:val="00021EA4"/>
    <w:rsid w:val="000240A9"/>
    <w:rsid w:val="00035D4C"/>
    <w:rsid w:val="000362B7"/>
    <w:rsid w:val="0004545C"/>
    <w:rsid w:val="00045761"/>
    <w:rsid w:val="00046DE6"/>
    <w:rsid w:val="000471F4"/>
    <w:rsid w:val="00062D4C"/>
    <w:rsid w:val="00066F06"/>
    <w:rsid w:val="00071C6E"/>
    <w:rsid w:val="00074569"/>
    <w:rsid w:val="00077538"/>
    <w:rsid w:val="00077C17"/>
    <w:rsid w:val="00081767"/>
    <w:rsid w:val="00085FDF"/>
    <w:rsid w:val="00090F2D"/>
    <w:rsid w:val="00094D7E"/>
    <w:rsid w:val="000B197D"/>
    <w:rsid w:val="000C0146"/>
    <w:rsid w:val="000C53FB"/>
    <w:rsid w:val="000D2A5B"/>
    <w:rsid w:val="000D2B87"/>
    <w:rsid w:val="000D2C55"/>
    <w:rsid w:val="000D55D4"/>
    <w:rsid w:val="000E26EA"/>
    <w:rsid w:val="000E2C0D"/>
    <w:rsid w:val="000E31AC"/>
    <w:rsid w:val="000E5309"/>
    <w:rsid w:val="000F2631"/>
    <w:rsid w:val="001237F3"/>
    <w:rsid w:val="00124F13"/>
    <w:rsid w:val="00124FC9"/>
    <w:rsid w:val="00126601"/>
    <w:rsid w:val="0012730F"/>
    <w:rsid w:val="00130889"/>
    <w:rsid w:val="001319E9"/>
    <w:rsid w:val="00132B0C"/>
    <w:rsid w:val="00132D19"/>
    <w:rsid w:val="00146D2A"/>
    <w:rsid w:val="001578A4"/>
    <w:rsid w:val="001609F3"/>
    <w:rsid w:val="00162841"/>
    <w:rsid w:val="001641F0"/>
    <w:rsid w:val="001642FA"/>
    <w:rsid w:val="001709C4"/>
    <w:rsid w:val="0017351E"/>
    <w:rsid w:val="00174DA4"/>
    <w:rsid w:val="0017660D"/>
    <w:rsid w:val="00183A04"/>
    <w:rsid w:val="00186DA5"/>
    <w:rsid w:val="00192A69"/>
    <w:rsid w:val="001A04F6"/>
    <w:rsid w:val="001B0298"/>
    <w:rsid w:val="001B0BD3"/>
    <w:rsid w:val="001B44A4"/>
    <w:rsid w:val="001C62CA"/>
    <w:rsid w:val="001D00D8"/>
    <w:rsid w:val="001D162F"/>
    <w:rsid w:val="001D2F6B"/>
    <w:rsid w:val="001E1812"/>
    <w:rsid w:val="001E7581"/>
    <w:rsid w:val="001F4A27"/>
    <w:rsid w:val="00200D93"/>
    <w:rsid w:val="00201C3A"/>
    <w:rsid w:val="002022D7"/>
    <w:rsid w:val="00202E64"/>
    <w:rsid w:val="0020363F"/>
    <w:rsid w:val="00212111"/>
    <w:rsid w:val="00212389"/>
    <w:rsid w:val="00213A37"/>
    <w:rsid w:val="00221E02"/>
    <w:rsid w:val="00223E4C"/>
    <w:rsid w:val="0023122E"/>
    <w:rsid w:val="00231743"/>
    <w:rsid w:val="00232611"/>
    <w:rsid w:val="00232AB8"/>
    <w:rsid w:val="002346F1"/>
    <w:rsid w:val="00240906"/>
    <w:rsid w:val="0025574E"/>
    <w:rsid w:val="002566FD"/>
    <w:rsid w:val="00257450"/>
    <w:rsid w:val="00257E09"/>
    <w:rsid w:val="00264BAF"/>
    <w:rsid w:val="002749E2"/>
    <w:rsid w:val="00275E80"/>
    <w:rsid w:val="00287A79"/>
    <w:rsid w:val="00292DCA"/>
    <w:rsid w:val="002B0898"/>
    <w:rsid w:val="002B5064"/>
    <w:rsid w:val="002B5D03"/>
    <w:rsid w:val="002B6B53"/>
    <w:rsid w:val="002D1691"/>
    <w:rsid w:val="002E29B7"/>
    <w:rsid w:val="002F470D"/>
    <w:rsid w:val="002F7C0D"/>
    <w:rsid w:val="00301DDD"/>
    <w:rsid w:val="00303B1E"/>
    <w:rsid w:val="00307CB5"/>
    <w:rsid w:val="00314444"/>
    <w:rsid w:val="00330288"/>
    <w:rsid w:val="00352606"/>
    <w:rsid w:val="00357F6E"/>
    <w:rsid w:val="00371A7E"/>
    <w:rsid w:val="0037489B"/>
    <w:rsid w:val="00392B16"/>
    <w:rsid w:val="00392C90"/>
    <w:rsid w:val="00394126"/>
    <w:rsid w:val="00394F99"/>
    <w:rsid w:val="0039628E"/>
    <w:rsid w:val="00397318"/>
    <w:rsid w:val="003A01B1"/>
    <w:rsid w:val="003A297A"/>
    <w:rsid w:val="003A29D3"/>
    <w:rsid w:val="003A6297"/>
    <w:rsid w:val="003B52EA"/>
    <w:rsid w:val="003C1E7A"/>
    <w:rsid w:val="003C2F17"/>
    <w:rsid w:val="003C5B67"/>
    <w:rsid w:val="003C7058"/>
    <w:rsid w:val="003C751A"/>
    <w:rsid w:val="003D0C35"/>
    <w:rsid w:val="003D181F"/>
    <w:rsid w:val="003D194D"/>
    <w:rsid w:val="003D2172"/>
    <w:rsid w:val="003D2C27"/>
    <w:rsid w:val="003D329C"/>
    <w:rsid w:val="003E6C75"/>
    <w:rsid w:val="003F440F"/>
    <w:rsid w:val="003F63C8"/>
    <w:rsid w:val="00407595"/>
    <w:rsid w:val="00407A02"/>
    <w:rsid w:val="004300CF"/>
    <w:rsid w:val="00430239"/>
    <w:rsid w:val="00434DF7"/>
    <w:rsid w:val="00435268"/>
    <w:rsid w:val="004424F7"/>
    <w:rsid w:val="00445ABC"/>
    <w:rsid w:val="004555F1"/>
    <w:rsid w:val="004556B2"/>
    <w:rsid w:val="00464EDC"/>
    <w:rsid w:val="00472DB2"/>
    <w:rsid w:val="00477E09"/>
    <w:rsid w:val="00480255"/>
    <w:rsid w:val="00481644"/>
    <w:rsid w:val="004B0C2B"/>
    <w:rsid w:val="004B54D0"/>
    <w:rsid w:val="004B6749"/>
    <w:rsid w:val="004D2047"/>
    <w:rsid w:val="004D5CF5"/>
    <w:rsid w:val="004E0491"/>
    <w:rsid w:val="004E2E28"/>
    <w:rsid w:val="004E4C18"/>
    <w:rsid w:val="004F7FFA"/>
    <w:rsid w:val="005009EB"/>
    <w:rsid w:val="0050195A"/>
    <w:rsid w:val="0050312B"/>
    <w:rsid w:val="005158DE"/>
    <w:rsid w:val="005163AE"/>
    <w:rsid w:val="0052177D"/>
    <w:rsid w:val="00525131"/>
    <w:rsid w:val="00526400"/>
    <w:rsid w:val="00527D98"/>
    <w:rsid w:val="00530D9D"/>
    <w:rsid w:val="0053339C"/>
    <w:rsid w:val="005352F9"/>
    <w:rsid w:val="00536A4A"/>
    <w:rsid w:val="00537685"/>
    <w:rsid w:val="00541970"/>
    <w:rsid w:val="00552E95"/>
    <w:rsid w:val="0055722C"/>
    <w:rsid w:val="00561236"/>
    <w:rsid w:val="005642ED"/>
    <w:rsid w:val="00564655"/>
    <w:rsid w:val="00572631"/>
    <w:rsid w:val="005745BD"/>
    <w:rsid w:val="0057463E"/>
    <w:rsid w:val="00574CC2"/>
    <w:rsid w:val="00585DF1"/>
    <w:rsid w:val="00587DFF"/>
    <w:rsid w:val="0059075E"/>
    <w:rsid w:val="00592A2F"/>
    <w:rsid w:val="00594ECA"/>
    <w:rsid w:val="005A4EA5"/>
    <w:rsid w:val="005A6DB5"/>
    <w:rsid w:val="005B06EA"/>
    <w:rsid w:val="005C38AE"/>
    <w:rsid w:val="005C4368"/>
    <w:rsid w:val="005E4342"/>
    <w:rsid w:val="005E5E56"/>
    <w:rsid w:val="005E7D8D"/>
    <w:rsid w:val="005F2CCB"/>
    <w:rsid w:val="005F71D2"/>
    <w:rsid w:val="00600FA5"/>
    <w:rsid w:val="00605985"/>
    <w:rsid w:val="00606E07"/>
    <w:rsid w:val="00607696"/>
    <w:rsid w:val="00610522"/>
    <w:rsid w:val="00611351"/>
    <w:rsid w:val="00614C8A"/>
    <w:rsid w:val="006253E5"/>
    <w:rsid w:val="00626D23"/>
    <w:rsid w:val="00631DB4"/>
    <w:rsid w:val="00636487"/>
    <w:rsid w:val="0063656F"/>
    <w:rsid w:val="00643B4F"/>
    <w:rsid w:val="00644622"/>
    <w:rsid w:val="00645A0E"/>
    <w:rsid w:val="00651C45"/>
    <w:rsid w:val="006571FE"/>
    <w:rsid w:val="006579DB"/>
    <w:rsid w:val="00667C5F"/>
    <w:rsid w:val="006726D0"/>
    <w:rsid w:val="00680F3D"/>
    <w:rsid w:val="00690589"/>
    <w:rsid w:val="00692E9B"/>
    <w:rsid w:val="00694001"/>
    <w:rsid w:val="006A0199"/>
    <w:rsid w:val="006A0702"/>
    <w:rsid w:val="006B0027"/>
    <w:rsid w:val="006C58FF"/>
    <w:rsid w:val="006C68B0"/>
    <w:rsid w:val="006C7516"/>
    <w:rsid w:val="006D7926"/>
    <w:rsid w:val="006E130A"/>
    <w:rsid w:val="006F0813"/>
    <w:rsid w:val="006F385E"/>
    <w:rsid w:val="006F4642"/>
    <w:rsid w:val="00706310"/>
    <w:rsid w:val="00706ABF"/>
    <w:rsid w:val="0071146B"/>
    <w:rsid w:val="00716617"/>
    <w:rsid w:val="00720695"/>
    <w:rsid w:val="00733FF2"/>
    <w:rsid w:val="00734037"/>
    <w:rsid w:val="00735D6A"/>
    <w:rsid w:val="00744EB5"/>
    <w:rsid w:val="0074512E"/>
    <w:rsid w:val="0074717E"/>
    <w:rsid w:val="0074744A"/>
    <w:rsid w:val="0076026C"/>
    <w:rsid w:val="00761926"/>
    <w:rsid w:val="00767E0B"/>
    <w:rsid w:val="00776843"/>
    <w:rsid w:val="00785CCD"/>
    <w:rsid w:val="00790FE5"/>
    <w:rsid w:val="0079172C"/>
    <w:rsid w:val="00796298"/>
    <w:rsid w:val="007A709E"/>
    <w:rsid w:val="007B5A57"/>
    <w:rsid w:val="007B7202"/>
    <w:rsid w:val="007C6993"/>
    <w:rsid w:val="007D3089"/>
    <w:rsid w:val="007D550A"/>
    <w:rsid w:val="007D6576"/>
    <w:rsid w:val="007D69E1"/>
    <w:rsid w:val="007E120D"/>
    <w:rsid w:val="007E7D1F"/>
    <w:rsid w:val="007F2F3D"/>
    <w:rsid w:val="007F5C1A"/>
    <w:rsid w:val="007F7385"/>
    <w:rsid w:val="007F7FF3"/>
    <w:rsid w:val="00800336"/>
    <w:rsid w:val="00800B22"/>
    <w:rsid w:val="00806BCA"/>
    <w:rsid w:val="008176A8"/>
    <w:rsid w:val="008216FC"/>
    <w:rsid w:val="0082709F"/>
    <w:rsid w:val="00833CFD"/>
    <w:rsid w:val="00835483"/>
    <w:rsid w:val="00835E1D"/>
    <w:rsid w:val="0084047A"/>
    <w:rsid w:val="00841BF5"/>
    <w:rsid w:val="0084244C"/>
    <w:rsid w:val="00852A57"/>
    <w:rsid w:val="00860AC0"/>
    <w:rsid w:val="00886671"/>
    <w:rsid w:val="008902AE"/>
    <w:rsid w:val="00893203"/>
    <w:rsid w:val="0089736B"/>
    <w:rsid w:val="008B0881"/>
    <w:rsid w:val="008C206E"/>
    <w:rsid w:val="008C2342"/>
    <w:rsid w:val="008C3D53"/>
    <w:rsid w:val="008E3A83"/>
    <w:rsid w:val="008E4715"/>
    <w:rsid w:val="008E7E74"/>
    <w:rsid w:val="008F6DFC"/>
    <w:rsid w:val="0090475E"/>
    <w:rsid w:val="00905D02"/>
    <w:rsid w:val="0090679E"/>
    <w:rsid w:val="00907037"/>
    <w:rsid w:val="00911FA3"/>
    <w:rsid w:val="0091398E"/>
    <w:rsid w:val="00917695"/>
    <w:rsid w:val="00917B69"/>
    <w:rsid w:val="0092326D"/>
    <w:rsid w:val="00926EE4"/>
    <w:rsid w:val="009319C0"/>
    <w:rsid w:val="00932DC2"/>
    <w:rsid w:val="009354CE"/>
    <w:rsid w:val="0093639D"/>
    <w:rsid w:val="009364EF"/>
    <w:rsid w:val="0093784D"/>
    <w:rsid w:val="00946209"/>
    <w:rsid w:val="00950E3E"/>
    <w:rsid w:val="009519C2"/>
    <w:rsid w:val="009530CD"/>
    <w:rsid w:val="0096003C"/>
    <w:rsid w:val="00962CB3"/>
    <w:rsid w:val="009669F1"/>
    <w:rsid w:val="0097033B"/>
    <w:rsid w:val="009744CC"/>
    <w:rsid w:val="009856C1"/>
    <w:rsid w:val="009856FF"/>
    <w:rsid w:val="009924D2"/>
    <w:rsid w:val="009943AD"/>
    <w:rsid w:val="00996203"/>
    <w:rsid w:val="0099649F"/>
    <w:rsid w:val="009B119D"/>
    <w:rsid w:val="009C51FF"/>
    <w:rsid w:val="009D70F5"/>
    <w:rsid w:val="009E723C"/>
    <w:rsid w:val="009F14EE"/>
    <w:rsid w:val="009F21DC"/>
    <w:rsid w:val="009F2C44"/>
    <w:rsid w:val="00A02465"/>
    <w:rsid w:val="00A141C6"/>
    <w:rsid w:val="00A22865"/>
    <w:rsid w:val="00A24C9A"/>
    <w:rsid w:val="00A37217"/>
    <w:rsid w:val="00A52DE0"/>
    <w:rsid w:val="00A563C5"/>
    <w:rsid w:val="00A75CAF"/>
    <w:rsid w:val="00A77E79"/>
    <w:rsid w:val="00A8056A"/>
    <w:rsid w:val="00A8736C"/>
    <w:rsid w:val="00A967AC"/>
    <w:rsid w:val="00AA10D7"/>
    <w:rsid w:val="00AA62A5"/>
    <w:rsid w:val="00AB755A"/>
    <w:rsid w:val="00AC7554"/>
    <w:rsid w:val="00AD53D0"/>
    <w:rsid w:val="00AD56FC"/>
    <w:rsid w:val="00AD7DC7"/>
    <w:rsid w:val="00AE347C"/>
    <w:rsid w:val="00AE3858"/>
    <w:rsid w:val="00AE3FFC"/>
    <w:rsid w:val="00AF2E85"/>
    <w:rsid w:val="00AF36BA"/>
    <w:rsid w:val="00AF3D1A"/>
    <w:rsid w:val="00AF3F64"/>
    <w:rsid w:val="00AF4381"/>
    <w:rsid w:val="00AF6F87"/>
    <w:rsid w:val="00B00337"/>
    <w:rsid w:val="00B03140"/>
    <w:rsid w:val="00B06CD4"/>
    <w:rsid w:val="00B16DEB"/>
    <w:rsid w:val="00B216E1"/>
    <w:rsid w:val="00B251DF"/>
    <w:rsid w:val="00B3290A"/>
    <w:rsid w:val="00B371A1"/>
    <w:rsid w:val="00B37AEE"/>
    <w:rsid w:val="00B421EB"/>
    <w:rsid w:val="00B42AFA"/>
    <w:rsid w:val="00B45D94"/>
    <w:rsid w:val="00B4609B"/>
    <w:rsid w:val="00B50815"/>
    <w:rsid w:val="00B54C07"/>
    <w:rsid w:val="00B64EBF"/>
    <w:rsid w:val="00B66377"/>
    <w:rsid w:val="00B81A74"/>
    <w:rsid w:val="00B83E9C"/>
    <w:rsid w:val="00B87543"/>
    <w:rsid w:val="00B9081C"/>
    <w:rsid w:val="00B93DE3"/>
    <w:rsid w:val="00BA11A0"/>
    <w:rsid w:val="00BA7FB4"/>
    <w:rsid w:val="00BB2D3D"/>
    <w:rsid w:val="00BC39C6"/>
    <w:rsid w:val="00BC68A7"/>
    <w:rsid w:val="00BD0E5F"/>
    <w:rsid w:val="00BD47D5"/>
    <w:rsid w:val="00BF44AA"/>
    <w:rsid w:val="00C01434"/>
    <w:rsid w:val="00C037B2"/>
    <w:rsid w:val="00C23B57"/>
    <w:rsid w:val="00C244A3"/>
    <w:rsid w:val="00C2463E"/>
    <w:rsid w:val="00C32457"/>
    <w:rsid w:val="00C37381"/>
    <w:rsid w:val="00C47B6C"/>
    <w:rsid w:val="00C52454"/>
    <w:rsid w:val="00C52FD8"/>
    <w:rsid w:val="00C5477F"/>
    <w:rsid w:val="00C62D77"/>
    <w:rsid w:val="00C70B14"/>
    <w:rsid w:val="00C73AC2"/>
    <w:rsid w:val="00C745A9"/>
    <w:rsid w:val="00C80494"/>
    <w:rsid w:val="00C81256"/>
    <w:rsid w:val="00C81963"/>
    <w:rsid w:val="00C827EB"/>
    <w:rsid w:val="00C92938"/>
    <w:rsid w:val="00C95DF2"/>
    <w:rsid w:val="00CA2955"/>
    <w:rsid w:val="00CA5182"/>
    <w:rsid w:val="00CC75C1"/>
    <w:rsid w:val="00CD290C"/>
    <w:rsid w:val="00CE2414"/>
    <w:rsid w:val="00CF1390"/>
    <w:rsid w:val="00CF4898"/>
    <w:rsid w:val="00CF6940"/>
    <w:rsid w:val="00CF7110"/>
    <w:rsid w:val="00D018F1"/>
    <w:rsid w:val="00D0219F"/>
    <w:rsid w:val="00D07705"/>
    <w:rsid w:val="00D16432"/>
    <w:rsid w:val="00D242AF"/>
    <w:rsid w:val="00D24884"/>
    <w:rsid w:val="00D32981"/>
    <w:rsid w:val="00D34136"/>
    <w:rsid w:val="00D353C7"/>
    <w:rsid w:val="00D36081"/>
    <w:rsid w:val="00D42AC7"/>
    <w:rsid w:val="00D46149"/>
    <w:rsid w:val="00D461F4"/>
    <w:rsid w:val="00D5464B"/>
    <w:rsid w:val="00D546A3"/>
    <w:rsid w:val="00D56673"/>
    <w:rsid w:val="00D655AB"/>
    <w:rsid w:val="00D66745"/>
    <w:rsid w:val="00D772FC"/>
    <w:rsid w:val="00D83D54"/>
    <w:rsid w:val="00D840EE"/>
    <w:rsid w:val="00D86EAE"/>
    <w:rsid w:val="00D92DEB"/>
    <w:rsid w:val="00D977B0"/>
    <w:rsid w:val="00D9799B"/>
    <w:rsid w:val="00D97C1E"/>
    <w:rsid w:val="00DA0CAC"/>
    <w:rsid w:val="00DA3AA0"/>
    <w:rsid w:val="00DB491D"/>
    <w:rsid w:val="00DB522F"/>
    <w:rsid w:val="00DB7927"/>
    <w:rsid w:val="00DC08F9"/>
    <w:rsid w:val="00DC36B3"/>
    <w:rsid w:val="00DC675C"/>
    <w:rsid w:val="00DD06AD"/>
    <w:rsid w:val="00DD3515"/>
    <w:rsid w:val="00DD42AE"/>
    <w:rsid w:val="00DD446B"/>
    <w:rsid w:val="00DE178B"/>
    <w:rsid w:val="00DE365C"/>
    <w:rsid w:val="00DE3E76"/>
    <w:rsid w:val="00DF1951"/>
    <w:rsid w:val="00DF2774"/>
    <w:rsid w:val="00DF5373"/>
    <w:rsid w:val="00E027B5"/>
    <w:rsid w:val="00E06EE7"/>
    <w:rsid w:val="00E071E3"/>
    <w:rsid w:val="00E10FA9"/>
    <w:rsid w:val="00E15180"/>
    <w:rsid w:val="00E16B63"/>
    <w:rsid w:val="00E205C3"/>
    <w:rsid w:val="00E23FA3"/>
    <w:rsid w:val="00E26DC7"/>
    <w:rsid w:val="00E3274D"/>
    <w:rsid w:val="00E33B77"/>
    <w:rsid w:val="00E34953"/>
    <w:rsid w:val="00E358B1"/>
    <w:rsid w:val="00E35D29"/>
    <w:rsid w:val="00E63E28"/>
    <w:rsid w:val="00E7427E"/>
    <w:rsid w:val="00E7463F"/>
    <w:rsid w:val="00E80460"/>
    <w:rsid w:val="00E80E88"/>
    <w:rsid w:val="00E8255B"/>
    <w:rsid w:val="00E8255C"/>
    <w:rsid w:val="00E82E4E"/>
    <w:rsid w:val="00E84208"/>
    <w:rsid w:val="00E84733"/>
    <w:rsid w:val="00E8513D"/>
    <w:rsid w:val="00E92508"/>
    <w:rsid w:val="00E9452E"/>
    <w:rsid w:val="00E95BDB"/>
    <w:rsid w:val="00EA0872"/>
    <w:rsid w:val="00EA24F2"/>
    <w:rsid w:val="00EA5B63"/>
    <w:rsid w:val="00EB2762"/>
    <w:rsid w:val="00EB4270"/>
    <w:rsid w:val="00EB51DA"/>
    <w:rsid w:val="00EC73A2"/>
    <w:rsid w:val="00ED39EA"/>
    <w:rsid w:val="00EE0A29"/>
    <w:rsid w:val="00EF4B80"/>
    <w:rsid w:val="00F10CEF"/>
    <w:rsid w:val="00F12F23"/>
    <w:rsid w:val="00F1343B"/>
    <w:rsid w:val="00F13EEA"/>
    <w:rsid w:val="00F14E24"/>
    <w:rsid w:val="00F15A25"/>
    <w:rsid w:val="00F21AA8"/>
    <w:rsid w:val="00F23E0A"/>
    <w:rsid w:val="00F26D20"/>
    <w:rsid w:val="00F30AF2"/>
    <w:rsid w:val="00F33D8E"/>
    <w:rsid w:val="00F3434C"/>
    <w:rsid w:val="00F36218"/>
    <w:rsid w:val="00F37598"/>
    <w:rsid w:val="00F42C06"/>
    <w:rsid w:val="00F52604"/>
    <w:rsid w:val="00F57714"/>
    <w:rsid w:val="00F669F3"/>
    <w:rsid w:val="00F7341E"/>
    <w:rsid w:val="00F73B63"/>
    <w:rsid w:val="00F81F99"/>
    <w:rsid w:val="00F8354A"/>
    <w:rsid w:val="00F848BF"/>
    <w:rsid w:val="00F86F34"/>
    <w:rsid w:val="00FA7186"/>
    <w:rsid w:val="00FB1B55"/>
    <w:rsid w:val="00FB479F"/>
    <w:rsid w:val="00FC0432"/>
    <w:rsid w:val="00FD2770"/>
    <w:rsid w:val="00FD6BF3"/>
    <w:rsid w:val="00FE069B"/>
    <w:rsid w:val="00FF07D1"/>
    <w:rsid w:val="00FF26BC"/>
    <w:rsid w:val="00FF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6D5EE"/>
  <w15:chartTrackingRefBased/>
  <w15:docId w15:val="{6069FC3A-CC2E-4EF6-9B70-9FF208F7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F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20695"/>
  </w:style>
  <w:style w:type="paragraph" w:styleId="BalloonText">
    <w:name w:val="Balloon Text"/>
    <w:basedOn w:val="Normal"/>
    <w:semiHidden/>
    <w:rsid w:val="006726D0"/>
    <w:rPr>
      <w:rFonts w:ascii="Tahoma" w:hAnsi="Tahoma" w:cs="Tahoma"/>
      <w:sz w:val="16"/>
      <w:szCs w:val="16"/>
    </w:rPr>
  </w:style>
  <w:style w:type="paragraph" w:styleId="List2">
    <w:name w:val="List 2"/>
    <w:basedOn w:val="Normal"/>
    <w:rsid w:val="003C2F17"/>
    <w:pPr>
      <w:ind w:left="720" w:hanging="360"/>
    </w:pPr>
    <w:rPr>
      <w:rFonts w:ascii="Arial" w:hAnsi="Arial"/>
      <w:lang w:val="ro-RO"/>
    </w:rPr>
  </w:style>
  <w:style w:type="paragraph" w:customStyle="1" w:styleId="CM75">
    <w:name w:val="CM75"/>
    <w:basedOn w:val="Normal"/>
    <w:next w:val="Normal"/>
    <w:rsid w:val="004B6749"/>
    <w:pPr>
      <w:autoSpaceDE w:val="0"/>
      <w:autoSpaceDN w:val="0"/>
      <w:adjustRightInd w:val="0"/>
      <w:spacing w:after="620"/>
    </w:pPr>
  </w:style>
  <w:style w:type="character" w:styleId="CommentReference">
    <w:name w:val="annotation reference"/>
    <w:uiPriority w:val="99"/>
    <w:rsid w:val="00B421EB"/>
    <w:rPr>
      <w:sz w:val="16"/>
      <w:szCs w:val="16"/>
    </w:rPr>
  </w:style>
  <w:style w:type="paragraph" w:styleId="CommentText">
    <w:name w:val="annotation text"/>
    <w:basedOn w:val="Normal"/>
    <w:link w:val="CommentTextChar"/>
    <w:uiPriority w:val="99"/>
    <w:rsid w:val="00B421EB"/>
    <w:rPr>
      <w:sz w:val="20"/>
      <w:szCs w:val="20"/>
    </w:rPr>
  </w:style>
  <w:style w:type="character" w:customStyle="1" w:styleId="CommentTextChar">
    <w:name w:val="Comment Text Char"/>
    <w:basedOn w:val="DefaultParagraphFont"/>
    <w:link w:val="CommentText"/>
    <w:uiPriority w:val="99"/>
    <w:rsid w:val="00B421EB"/>
  </w:style>
  <w:style w:type="paragraph" w:styleId="CommentSubject">
    <w:name w:val="annotation subject"/>
    <w:basedOn w:val="CommentText"/>
    <w:next w:val="CommentText"/>
    <w:link w:val="CommentSubjectChar"/>
    <w:rsid w:val="00B421EB"/>
    <w:rPr>
      <w:b/>
      <w:bCs/>
    </w:rPr>
  </w:style>
  <w:style w:type="character" w:customStyle="1" w:styleId="CommentSubjectChar">
    <w:name w:val="Comment Subject Char"/>
    <w:link w:val="CommentSubject"/>
    <w:rsid w:val="00B421EB"/>
    <w:rPr>
      <w:b/>
      <w:bCs/>
    </w:rPr>
  </w:style>
  <w:style w:type="paragraph" w:styleId="Footer">
    <w:name w:val="footer"/>
    <w:basedOn w:val="Normal"/>
    <w:link w:val="FooterChar"/>
    <w:uiPriority w:val="99"/>
    <w:rsid w:val="00C01434"/>
    <w:pPr>
      <w:tabs>
        <w:tab w:val="center" w:pos="4680"/>
        <w:tab w:val="right" w:pos="9360"/>
      </w:tabs>
    </w:pPr>
  </w:style>
  <w:style w:type="character" w:customStyle="1" w:styleId="FooterChar">
    <w:name w:val="Footer Char"/>
    <w:link w:val="Footer"/>
    <w:uiPriority w:val="99"/>
    <w:rsid w:val="00C01434"/>
    <w:rPr>
      <w:sz w:val="24"/>
      <w:szCs w:val="24"/>
    </w:rPr>
  </w:style>
  <w:style w:type="paragraph" w:customStyle="1" w:styleId="TableText">
    <w:name w:val="Table Text"/>
    <w:basedOn w:val="Normal"/>
    <w:rsid w:val="001B0298"/>
    <w:pPr>
      <w:tabs>
        <w:tab w:val="decimal" w:pos="0"/>
      </w:tabs>
    </w:pPr>
    <w:rPr>
      <w:lang w:val="ro-RO" w:eastAsia="zh-CN"/>
    </w:rPr>
  </w:style>
  <w:style w:type="character" w:styleId="Hyperlink">
    <w:name w:val="Hyperlink"/>
    <w:rsid w:val="001B0298"/>
    <w:rPr>
      <w:color w:val="0000FF"/>
      <w:u w:val="single"/>
    </w:rPr>
  </w:style>
  <w:style w:type="paragraph" w:styleId="ListParagraph">
    <w:name w:val="List Paragraph"/>
    <w:aliases w:val="Forth level"/>
    <w:basedOn w:val="Normal"/>
    <w:link w:val="ListParagraphChar"/>
    <w:uiPriority w:val="34"/>
    <w:qFormat/>
    <w:rsid w:val="001B0298"/>
    <w:pPr>
      <w:ind w:left="720"/>
    </w:pPr>
    <w:rPr>
      <w:rFonts w:ascii="Calibri" w:hAnsi="Calibri"/>
      <w:sz w:val="22"/>
      <w:szCs w:val="22"/>
    </w:rPr>
  </w:style>
  <w:style w:type="paragraph" w:customStyle="1" w:styleId="ColorfulList-Accent11">
    <w:name w:val="Colorful List - Accent 11"/>
    <w:basedOn w:val="Normal"/>
    <w:rsid w:val="001B0298"/>
    <w:pPr>
      <w:spacing w:after="200" w:line="276" w:lineRule="auto"/>
      <w:ind w:left="720"/>
    </w:pPr>
    <w:rPr>
      <w:rFonts w:ascii="Arial" w:hAnsi="Arial" w:cs="Arial"/>
      <w:sz w:val="20"/>
      <w:lang w:val="ro-RO"/>
    </w:rPr>
  </w:style>
  <w:style w:type="paragraph" w:customStyle="1" w:styleId="DefaultText">
    <w:name w:val="Default Text"/>
    <w:basedOn w:val="Normal"/>
    <w:link w:val="DefaultTextChar"/>
    <w:rsid w:val="001B0298"/>
    <w:rPr>
      <w:lang w:eastAsia="zh-CN"/>
    </w:rPr>
  </w:style>
  <w:style w:type="character" w:customStyle="1" w:styleId="DefaultTextChar">
    <w:name w:val="Default Text Char"/>
    <w:link w:val="DefaultText"/>
    <w:rsid w:val="001B0298"/>
    <w:rPr>
      <w:sz w:val="24"/>
      <w:szCs w:val="24"/>
      <w:lang w:eastAsia="zh-CN"/>
    </w:rPr>
  </w:style>
  <w:style w:type="paragraph" w:customStyle="1" w:styleId="CharCharCaracterCharCharCaracterCharCharCaracterCharCharCaracter">
    <w:name w:val="Char Char Caracter Char Char Caracter Char Char Caracter Char Char Caracter"/>
    <w:basedOn w:val="Normal"/>
    <w:rsid w:val="00C37381"/>
    <w:pPr>
      <w:spacing w:after="160" w:line="240" w:lineRule="exact"/>
    </w:pPr>
    <w:rPr>
      <w:rFonts w:ascii="Tahoma" w:hAnsi="Tahoma"/>
      <w:sz w:val="20"/>
      <w:szCs w:val="20"/>
    </w:rPr>
  </w:style>
  <w:style w:type="paragraph" w:styleId="Header">
    <w:name w:val="header"/>
    <w:basedOn w:val="Normal"/>
    <w:link w:val="HeaderChar"/>
    <w:rsid w:val="00651C45"/>
    <w:pPr>
      <w:tabs>
        <w:tab w:val="center" w:pos="4680"/>
        <w:tab w:val="right" w:pos="9360"/>
      </w:tabs>
    </w:pPr>
  </w:style>
  <w:style w:type="character" w:customStyle="1" w:styleId="HeaderChar">
    <w:name w:val="Header Char"/>
    <w:link w:val="Header"/>
    <w:rsid w:val="00651C45"/>
    <w:rPr>
      <w:sz w:val="24"/>
      <w:szCs w:val="24"/>
    </w:rPr>
  </w:style>
  <w:style w:type="paragraph" w:styleId="BodyText2">
    <w:name w:val="Body Text 2"/>
    <w:basedOn w:val="Normal"/>
    <w:link w:val="BodyText2Char"/>
    <w:rsid w:val="00132D19"/>
    <w:pPr>
      <w:spacing w:after="120" w:line="480" w:lineRule="auto"/>
    </w:pPr>
    <w:rPr>
      <w:rFonts w:ascii="MS Sans Serif" w:hAnsi="MS Sans Serif"/>
      <w:sz w:val="20"/>
      <w:szCs w:val="20"/>
      <w:lang w:val="ro-RO" w:eastAsia="zh-CN"/>
    </w:rPr>
  </w:style>
  <w:style w:type="character" w:customStyle="1" w:styleId="BodyText2Char">
    <w:name w:val="Body Text 2 Char"/>
    <w:link w:val="BodyText2"/>
    <w:rsid w:val="00132D19"/>
    <w:rPr>
      <w:rFonts w:ascii="MS Sans Serif" w:hAnsi="MS Sans Serif"/>
      <w:lang w:val="ro-RO" w:eastAsia="zh-CN"/>
    </w:rPr>
  </w:style>
  <w:style w:type="paragraph" w:styleId="FootnoteText">
    <w:name w:val="footnote text"/>
    <w:basedOn w:val="Normal"/>
    <w:link w:val="FootnoteTextChar"/>
    <w:rsid w:val="00D83D54"/>
    <w:rPr>
      <w:sz w:val="20"/>
      <w:szCs w:val="20"/>
    </w:rPr>
  </w:style>
  <w:style w:type="character" w:customStyle="1" w:styleId="FootnoteTextChar">
    <w:name w:val="Footnote Text Char"/>
    <w:basedOn w:val="DefaultParagraphFont"/>
    <w:link w:val="FootnoteText"/>
    <w:rsid w:val="00D83D54"/>
  </w:style>
  <w:style w:type="character" w:styleId="FootnoteReference">
    <w:name w:val="footnote reference"/>
    <w:rsid w:val="00D83D54"/>
    <w:rPr>
      <w:vertAlign w:val="superscript"/>
    </w:rPr>
  </w:style>
  <w:style w:type="character" w:customStyle="1" w:styleId="ListParagraphChar">
    <w:name w:val="List Paragraph Char"/>
    <w:aliases w:val="Forth level Char"/>
    <w:link w:val="ListParagraph"/>
    <w:uiPriority w:val="34"/>
    <w:locked/>
    <w:rsid w:val="00DF1951"/>
    <w:rPr>
      <w:rFonts w:ascii="Calibri" w:hAnsi="Calibri"/>
      <w:sz w:val="22"/>
      <w:szCs w:val="22"/>
    </w:rPr>
  </w:style>
  <w:style w:type="paragraph" w:styleId="BodyText">
    <w:name w:val="Body Text"/>
    <w:basedOn w:val="Normal"/>
    <w:link w:val="BodyTextChar"/>
    <w:uiPriority w:val="99"/>
    <w:unhideWhenUsed/>
    <w:rsid w:val="009943AD"/>
    <w:pPr>
      <w:spacing w:after="120"/>
    </w:pPr>
    <w:rPr>
      <w:rFonts w:eastAsia="Calibri"/>
    </w:rPr>
  </w:style>
  <w:style w:type="character" w:customStyle="1" w:styleId="BodyTextChar">
    <w:name w:val="Body Text Char"/>
    <w:link w:val="BodyText"/>
    <w:uiPriority w:val="99"/>
    <w:rsid w:val="009943AD"/>
    <w:rPr>
      <w:rFonts w:eastAsia="Calibri"/>
      <w:sz w:val="24"/>
      <w:szCs w:val="24"/>
    </w:rPr>
  </w:style>
  <w:style w:type="character" w:styleId="FollowedHyperlink">
    <w:name w:val="FollowedHyperlink"/>
    <w:rsid w:val="00B42AFA"/>
    <w:rPr>
      <w:color w:val="954F72"/>
      <w:u w:val="single"/>
    </w:rPr>
  </w:style>
  <w:style w:type="paragraph" w:styleId="Revision">
    <w:name w:val="Revision"/>
    <w:hidden/>
    <w:uiPriority w:val="99"/>
    <w:semiHidden/>
    <w:rsid w:val="005158DE"/>
    <w:rPr>
      <w:sz w:val="24"/>
      <w:szCs w:val="24"/>
    </w:rPr>
  </w:style>
  <w:style w:type="paragraph" w:customStyle="1" w:styleId="Default">
    <w:name w:val="Default"/>
    <w:rsid w:val="003A6297"/>
    <w:pPr>
      <w:autoSpaceDE w:val="0"/>
      <w:autoSpaceDN w:val="0"/>
      <w:adjustRightInd w:val="0"/>
    </w:pPr>
    <w:rPr>
      <w:rFonts w:ascii="Calibri" w:hAnsi="Calibri" w:cs="Calibri"/>
      <w:color w:val="000000"/>
      <w:sz w:val="24"/>
      <w:szCs w:val="24"/>
    </w:rPr>
  </w:style>
  <w:style w:type="table" w:styleId="TableGrid">
    <w:name w:val="Table Grid"/>
    <w:basedOn w:val="TableNormal"/>
    <w:uiPriority w:val="39"/>
    <w:rsid w:val="00644622"/>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047A"/>
    <w:rPr>
      <w:color w:val="605E5C"/>
      <w:shd w:val="clear" w:color="auto" w:fill="E1DFDD"/>
    </w:rPr>
  </w:style>
  <w:style w:type="paragraph" w:customStyle="1" w:styleId="DefaultText1">
    <w:name w:val="Default Text:1"/>
    <w:basedOn w:val="Normal"/>
    <w:rsid w:val="0084244C"/>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71783">
      <w:bodyDiv w:val="1"/>
      <w:marLeft w:val="0"/>
      <w:marRight w:val="0"/>
      <w:marTop w:val="0"/>
      <w:marBottom w:val="0"/>
      <w:divBdr>
        <w:top w:val="none" w:sz="0" w:space="0" w:color="auto"/>
        <w:left w:val="none" w:sz="0" w:space="0" w:color="auto"/>
        <w:bottom w:val="none" w:sz="0" w:space="0" w:color="auto"/>
        <w:right w:val="none" w:sz="0" w:space="0" w:color="auto"/>
      </w:divBdr>
    </w:div>
    <w:div w:id="1266579010">
      <w:bodyDiv w:val="1"/>
      <w:marLeft w:val="0"/>
      <w:marRight w:val="0"/>
      <w:marTop w:val="0"/>
      <w:marBottom w:val="0"/>
      <w:divBdr>
        <w:top w:val="none" w:sz="0" w:space="0" w:color="auto"/>
        <w:left w:val="none" w:sz="0" w:space="0" w:color="auto"/>
        <w:bottom w:val="none" w:sz="0" w:space="0" w:color="auto"/>
        <w:right w:val="none" w:sz="0" w:space="0" w:color="auto"/>
      </w:divBdr>
    </w:div>
    <w:div w:id="1411610860">
      <w:bodyDiv w:val="1"/>
      <w:marLeft w:val="0"/>
      <w:marRight w:val="0"/>
      <w:marTop w:val="0"/>
      <w:marBottom w:val="0"/>
      <w:divBdr>
        <w:top w:val="none" w:sz="0" w:space="0" w:color="auto"/>
        <w:left w:val="none" w:sz="0" w:space="0" w:color="auto"/>
        <w:bottom w:val="none" w:sz="0" w:space="0" w:color="auto"/>
        <w:right w:val="none" w:sz="0" w:space="0" w:color="auto"/>
      </w:divBdr>
      <w:divsChild>
        <w:div w:id="419722941">
          <w:marLeft w:val="0"/>
          <w:marRight w:val="0"/>
          <w:marTop w:val="0"/>
          <w:marBottom w:val="0"/>
          <w:divBdr>
            <w:top w:val="none" w:sz="0" w:space="0" w:color="auto"/>
            <w:left w:val="none" w:sz="0" w:space="0" w:color="auto"/>
            <w:bottom w:val="none" w:sz="0" w:space="0" w:color="auto"/>
            <w:right w:val="none" w:sz="0" w:space="0" w:color="auto"/>
          </w:divBdr>
          <w:divsChild>
            <w:div w:id="1044519151">
              <w:marLeft w:val="0"/>
              <w:marRight w:val="0"/>
              <w:marTop w:val="0"/>
              <w:marBottom w:val="0"/>
              <w:divBdr>
                <w:top w:val="none" w:sz="0" w:space="0" w:color="auto"/>
                <w:left w:val="none" w:sz="0" w:space="0" w:color="auto"/>
                <w:bottom w:val="none" w:sz="0" w:space="0" w:color="auto"/>
                <w:right w:val="none" w:sz="0" w:space="0" w:color="auto"/>
              </w:divBdr>
              <w:divsChild>
                <w:div w:id="170532217">
                  <w:marLeft w:val="0"/>
                  <w:marRight w:val="0"/>
                  <w:marTop w:val="0"/>
                  <w:marBottom w:val="0"/>
                  <w:divBdr>
                    <w:top w:val="none" w:sz="0" w:space="0" w:color="auto"/>
                    <w:left w:val="none" w:sz="0" w:space="0" w:color="auto"/>
                    <w:bottom w:val="none" w:sz="0" w:space="0" w:color="auto"/>
                    <w:right w:val="none" w:sz="0" w:space="0" w:color="auto"/>
                  </w:divBdr>
                  <w:divsChild>
                    <w:div w:id="1535997527">
                      <w:marLeft w:val="0"/>
                      <w:marRight w:val="0"/>
                      <w:marTop w:val="0"/>
                      <w:marBottom w:val="0"/>
                      <w:divBdr>
                        <w:top w:val="none" w:sz="0" w:space="0" w:color="auto"/>
                        <w:left w:val="none" w:sz="0" w:space="0" w:color="auto"/>
                        <w:bottom w:val="none" w:sz="0" w:space="0" w:color="auto"/>
                        <w:right w:val="none" w:sz="0" w:space="0" w:color="auto"/>
                      </w:divBdr>
                      <w:divsChild>
                        <w:div w:id="1123377945">
                          <w:marLeft w:val="0"/>
                          <w:marRight w:val="0"/>
                          <w:marTop w:val="0"/>
                          <w:marBottom w:val="0"/>
                          <w:divBdr>
                            <w:top w:val="none" w:sz="0" w:space="0" w:color="auto"/>
                            <w:left w:val="none" w:sz="0" w:space="0" w:color="auto"/>
                            <w:bottom w:val="none" w:sz="0" w:space="0" w:color="auto"/>
                            <w:right w:val="none" w:sz="0" w:space="0" w:color="auto"/>
                          </w:divBdr>
                          <w:divsChild>
                            <w:div w:id="13454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pectiamuncii.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mediu.ro/" TargetMode="External"/><Relationship Id="rId4" Type="http://schemas.openxmlformats.org/officeDocument/2006/relationships/settings" Target="settings.xml"/><Relationship Id="rId9" Type="http://schemas.openxmlformats.org/officeDocument/2006/relationships/hyperlink" Target="https://mmuncii.gov.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E519D-B5C7-4462-B978-BE62E0C7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5</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Caiet de sarcini</vt:lpstr>
    </vt:vector>
  </TitlesOfParts>
  <Company>ANCOM</Company>
  <LinksUpToDate>false</LinksUpToDate>
  <CharactersWithSpaces>15537</CharactersWithSpaces>
  <SharedDoc>false</SharedDoc>
  <HLinks>
    <vt:vector size="12" baseType="variant">
      <vt:variant>
        <vt:i4>720990</vt:i4>
      </vt:variant>
      <vt:variant>
        <vt:i4>3</vt:i4>
      </vt:variant>
      <vt:variant>
        <vt:i4>0</vt:i4>
      </vt:variant>
      <vt:variant>
        <vt:i4>5</vt:i4>
      </vt:variant>
      <vt:variant>
        <vt:lpwstr>http://www.mmediu.ro/</vt:lpwstr>
      </vt:variant>
      <vt:variant>
        <vt:lpwstr/>
      </vt:variant>
      <vt:variant>
        <vt:i4>7667749</vt:i4>
      </vt:variant>
      <vt:variant>
        <vt:i4>0</vt:i4>
      </vt:variant>
      <vt:variant>
        <vt:i4>0</vt:i4>
      </vt:variant>
      <vt:variant>
        <vt:i4>5</vt:i4>
      </vt:variant>
      <vt:variant>
        <vt:lpwstr>http://www.mmuncii.ro/j33/index.php/ro/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subject/>
  <dc:creator>Sultana Elisabeta Spiridon</dc:creator>
  <cp:keywords/>
  <dc:description/>
  <cp:lastModifiedBy>Mirela Bejgu</cp:lastModifiedBy>
  <cp:revision>10</cp:revision>
  <cp:lastPrinted>2020-09-30T06:44:00Z</cp:lastPrinted>
  <dcterms:created xsi:type="dcterms:W3CDTF">2026-03-03T11:33:00Z</dcterms:created>
  <dcterms:modified xsi:type="dcterms:W3CDTF">2026-03-04T08:25:00Z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5f666ba3,4aca3b2d,267e0af</vt:lpwstr>
  </property>
  <property fmtid="{D5CDD505-2E9C-101B-9397-08002B2CF9AE}" pid="3" name="ClassificationContentMarkingHeaderFontProps">
    <vt:lpwstr>#000000,11,Tahoma</vt:lpwstr>
  </property>
  <property fmtid="{D5CDD505-2E9C-101B-9397-08002B2CF9AE}" pid="4" name="ClassificationContentMarkingHeaderText">
    <vt:lpwstr>INTERN</vt:lpwstr>
  </property>
  <property fmtid="{D5CDD505-2E9C-101B-9397-08002B2CF9AE}" pid="5" name="MSIP_Label_ff280a7c-f45b-4768-ac9d-2939e00396f2_Enabled">
    <vt:lpwstr>true</vt:lpwstr>
  </property>
  <property fmtid="{D5CDD505-2E9C-101B-9397-08002B2CF9AE}" pid="6" name="MSIP_Label_ff280a7c-f45b-4768-ac9d-2939e00396f2_SetDate">
    <vt:lpwstr>2026-01-30T11:42:00Z</vt:lpwstr>
  </property>
  <property fmtid="{D5CDD505-2E9C-101B-9397-08002B2CF9AE}" pid="7" name="MSIP_Label_ff280a7c-f45b-4768-ac9d-2939e00396f2_Method">
    <vt:lpwstr>Standard</vt:lpwstr>
  </property>
  <property fmtid="{D5CDD505-2E9C-101B-9397-08002B2CF9AE}" pid="8" name="MSIP_Label_ff280a7c-f45b-4768-ac9d-2939e00396f2_Name">
    <vt:lpwstr>ff280a7c-f45b-4768-ac9d-2939e00396f2</vt:lpwstr>
  </property>
  <property fmtid="{D5CDD505-2E9C-101B-9397-08002B2CF9AE}" pid="9" name="MSIP_Label_ff280a7c-f45b-4768-ac9d-2939e00396f2_SiteId">
    <vt:lpwstr>1b6804ec-0a70-4ba4-9e2c-61cdea78c300</vt:lpwstr>
  </property>
  <property fmtid="{D5CDD505-2E9C-101B-9397-08002B2CF9AE}" pid="10" name="MSIP_Label_ff280a7c-f45b-4768-ac9d-2939e00396f2_ActionId">
    <vt:lpwstr>128f8c1c-b34e-45aa-b83f-6a2c9092c20f</vt:lpwstr>
  </property>
  <property fmtid="{D5CDD505-2E9C-101B-9397-08002B2CF9AE}" pid="11" name="MSIP_Label_ff280a7c-f45b-4768-ac9d-2939e00396f2_ContentBits">
    <vt:lpwstr>1</vt:lpwstr>
  </property>
  <property fmtid="{D5CDD505-2E9C-101B-9397-08002B2CF9AE}" pid="12" name="MSIP_Label_ff280a7c-f45b-4768-ac9d-2939e00396f2_Tag">
    <vt:lpwstr>10, 3, 0, 1</vt:lpwstr>
  </property>
</Properties>
</file>