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C6F52" w14:textId="6D17A455" w:rsidR="00D63BBC" w:rsidRDefault="00D63BBC" w:rsidP="00D63BBC">
      <w:pPr>
        <w:tabs>
          <w:tab w:val="left" w:pos="2775"/>
        </w:tabs>
        <w:rPr>
          <w:b/>
          <w:bCs/>
          <w:sz w:val="28"/>
          <w:szCs w:val="28"/>
        </w:rPr>
      </w:pPr>
      <w:r>
        <w:rPr>
          <w:b/>
          <w:bCs/>
          <w:sz w:val="28"/>
          <w:szCs w:val="28"/>
        </w:rPr>
        <w:tab/>
      </w:r>
    </w:p>
    <w:p w14:paraId="2F22E3DC" w14:textId="1E8BECE9" w:rsidR="00D63BBC" w:rsidRPr="00D63BBC" w:rsidRDefault="00D63BBC" w:rsidP="00D63BBC">
      <w:pPr>
        <w:jc w:val="center"/>
        <w:rPr>
          <w:b/>
          <w:bCs/>
          <w:sz w:val="28"/>
          <w:szCs w:val="28"/>
        </w:rPr>
      </w:pPr>
      <w:r w:rsidRPr="00D63BBC">
        <w:rPr>
          <w:b/>
          <w:bCs/>
          <w:sz w:val="28"/>
          <w:szCs w:val="28"/>
        </w:rPr>
        <w:t>Contract de achiziție publică</w:t>
      </w:r>
    </w:p>
    <w:p w14:paraId="33FADEA9" w14:textId="359482B2" w:rsidR="00D63BBC" w:rsidRDefault="00D63BBC" w:rsidP="00D63BBC">
      <w:pPr>
        <w:jc w:val="center"/>
      </w:pPr>
      <w:r>
        <w:t>privind</w:t>
      </w:r>
    </w:p>
    <w:p w14:paraId="65831888" w14:textId="5EE96B66" w:rsidR="00D63BBC" w:rsidRDefault="00D63BBC" w:rsidP="00D63BBC">
      <w:pPr>
        <w:jc w:val="center"/>
      </w:pPr>
      <w:r>
        <w:t xml:space="preserve">Achiziția publică DE </w:t>
      </w:r>
      <w:r w:rsidR="00F71925">
        <w:t>MOBILIER ŞCOLAR</w:t>
      </w:r>
      <w:r>
        <w:t xml:space="preserve"> pentru dotarea </w:t>
      </w:r>
      <w:r w:rsidR="00C732FB">
        <w:t>LICEULUI TEHNOLOGIC JIDVEI</w:t>
      </w:r>
      <w:r w:rsidR="00DF352F">
        <w:t xml:space="preserve"> </w:t>
      </w:r>
    </w:p>
    <w:p w14:paraId="7151091F" w14:textId="21520C72" w:rsidR="00D63BBC" w:rsidRDefault="00D63BBC" w:rsidP="00D63BBC">
      <w:pPr>
        <w:jc w:val="center"/>
      </w:pPr>
      <w:proofErr w:type="gramStart"/>
      <w:r>
        <w:t>Nr.</w:t>
      </w:r>
      <w:proofErr w:type="gramEnd"/>
      <w:r>
        <w:t xml:space="preserve">   / din data</w:t>
      </w:r>
    </w:p>
    <w:p w14:paraId="4CD7E3CC" w14:textId="77777777" w:rsidR="00D63BBC" w:rsidRDefault="00D63BBC" w:rsidP="00D63BBC">
      <w:pPr>
        <w:jc w:val="both"/>
      </w:pPr>
    </w:p>
    <w:p w14:paraId="114AD491" w14:textId="10B8641A" w:rsidR="00D63BBC" w:rsidRDefault="00D63BBC" w:rsidP="00D63BBC">
      <w:pPr>
        <w:jc w:val="both"/>
      </w:pPr>
      <w:r>
        <w:t>Prezentul Contract de achiziție publică, (denumit în continuare „Contract”), s-a încheiat având în vedere prevederile din Legea nr. 98/2016 privind achizițiile publice (denumită în continuare „Legea nr. 98/2016”), precum și orice alte prevederi legale emise în aplicarea acesteia</w:t>
      </w:r>
    </w:p>
    <w:p w14:paraId="7EC96EC7" w14:textId="56A22CBC" w:rsidR="00D63BBC" w:rsidRDefault="00D63BBC" w:rsidP="00D63BBC">
      <w:pPr>
        <w:jc w:val="both"/>
      </w:pPr>
      <w:proofErr w:type="gramStart"/>
      <w:r>
        <w:t>încheiat</w:t>
      </w:r>
      <w:proofErr w:type="gramEnd"/>
      <w:r>
        <w:t xml:space="preserve"> în data de………..,</w:t>
      </w:r>
    </w:p>
    <w:p w14:paraId="10ABB9AA" w14:textId="77777777" w:rsidR="00D63BBC" w:rsidRDefault="00D63BBC" w:rsidP="00D63BBC">
      <w:pPr>
        <w:jc w:val="both"/>
      </w:pPr>
      <w:r>
        <w:t>între:</w:t>
      </w:r>
    </w:p>
    <w:p w14:paraId="26FE5B7E" w14:textId="74B2BEC8" w:rsidR="00D63BBC" w:rsidRPr="00C732FB" w:rsidRDefault="00C732FB" w:rsidP="00D63BBC">
      <w:pPr>
        <w:jc w:val="both"/>
        <w:rPr>
          <w:rFonts w:ascii="Times New Roman" w:eastAsia="Aptos" w:hAnsi="Times New Roman" w:cs="Times New Roman"/>
          <w:b/>
        </w:rPr>
      </w:pPr>
      <w:r w:rsidRPr="00C732FB">
        <w:rPr>
          <w:rFonts w:ascii="Times New Roman" w:eastAsia="Aptos" w:hAnsi="Times New Roman" w:cs="Times New Roman"/>
        </w:rPr>
        <w:t xml:space="preserve">COMUNA JIDVEI, din județul ALBA, în calitate de beneficiar al finanțării PNRR, contract nr.1259DOT/17.08.2023, denumit în continuare Beneficiar, cu sediul în sat JIDVEI, str. Perilor, nr.15, județ Alba, cod postal 517385, telefon: </w:t>
      </w:r>
      <w:r w:rsidRPr="00C732FB">
        <w:rPr>
          <w:rFonts w:ascii="Times New Roman" w:eastAsia="Cambria" w:hAnsi="Times New Roman" w:cs="Times New Roman"/>
          <w:kern w:val="0"/>
          <w:shd w:val="clear" w:color="auto" w:fill="FCFCFC"/>
          <w:lang w:val="ro-RO" w:eastAsia="ro-RO" w:bidi="ro-RO"/>
          <w14:ligatures w14:val="none"/>
        </w:rPr>
        <w:t>0258/881.270</w:t>
      </w:r>
      <w:r w:rsidRPr="00C732FB">
        <w:rPr>
          <w:rFonts w:ascii="Times New Roman" w:eastAsia="Aptos" w:hAnsi="Times New Roman" w:cs="Times New Roman"/>
        </w:rPr>
        <w:t xml:space="preserve">, fax.: </w:t>
      </w:r>
      <w:r w:rsidRPr="00C732FB">
        <w:rPr>
          <w:rFonts w:ascii="Times New Roman" w:eastAsia="Microsoft Sans Serif" w:hAnsi="Times New Roman" w:cs="Times New Roman"/>
          <w:kern w:val="0"/>
          <w:shd w:val="clear" w:color="auto" w:fill="FCFCFC"/>
          <w:lang w:val="ro-RO" w:eastAsia="ro-RO" w:bidi="ro-RO"/>
          <w14:ligatures w14:val="none"/>
        </w:rPr>
        <w:t>0258/881.317</w:t>
      </w:r>
      <w:r w:rsidRPr="00C732FB">
        <w:rPr>
          <w:rFonts w:ascii="Times New Roman" w:eastAsia="Aptos" w:hAnsi="Times New Roman" w:cs="Times New Roman"/>
        </w:rPr>
        <w:t>, e-mail: contact@primariajidvei.ro, cod fiscal: 4934610, cont bancar IBAN RO68TREZ00321A428801XXXX, deschis la TREZORERIA BLAJ, reprezentată prin Primar TRIF ALIN, în calitate de reprezentant legal,</w:t>
      </w:r>
      <w:r w:rsidR="00465BBF">
        <w:rPr>
          <w:rFonts w:ascii="Times New Roman" w:eastAsia="Aptos" w:hAnsi="Times New Roman" w:cs="Times New Roman"/>
        </w:rPr>
        <w:t xml:space="preserve"> în calitate de</w:t>
      </w:r>
      <w:r w:rsidRPr="00C732FB">
        <w:rPr>
          <w:rFonts w:ascii="Times New Roman" w:eastAsia="Aptos" w:hAnsi="Times New Roman" w:cs="Times New Roman"/>
        </w:rPr>
        <w:t xml:space="preserve"> </w:t>
      </w:r>
      <w:r w:rsidR="00D63BBC">
        <w:t>„Autoritate</w:t>
      </w:r>
      <w:r w:rsidR="00A31565">
        <w:t xml:space="preserve">a </w:t>
      </w:r>
      <w:r w:rsidR="00D63BBC">
        <w:t>contractantă”, pe de o parte</w:t>
      </w:r>
    </w:p>
    <w:p w14:paraId="0708B51D" w14:textId="77777777" w:rsidR="00D63BBC" w:rsidRDefault="00D63BBC" w:rsidP="00D63BBC">
      <w:pPr>
        <w:jc w:val="both"/>
      </w:pPr>
      <w:r>
        <w:t>și</w:t>
      </w:r>
    </w:p>
    <w:p w14:paraId="7418BFD2" w14:textId="77777777" w:rsidR="00D63BBC" w:rsidRDefault="00D63BBC" w:rsidP="00D63BBC">
      <w:pPr>
        <w:jc w:val="both"/>
      </w:pPr>
      <w: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007CEEA0" w14:textId="084DFDAA" w:rsidR="00D63BBC" w:rsidRDefault="00D63BBC" w:rsidP="00D63BBC">
      <w:pPr>
        <w:jc w:val="both"/>
      </w:pPr>
      <w:proofErr w:type="gramStart"/>
      <w:r>
        <w:t>denumite</w:t>
      </w:r>
      <w:proofErr w:type="gramEnd"/>
      <w:r>
        <w:t>, în continuare, împreună, "Părțile" și care,</w:t>
      </w:r>
    </w:p>
    <w:p w14:paraId="53DB30CA" w14:textId="77777777" w:rsidR="00D63BBC" w:rsidRDefault="00D63BBC" w:rsidP="00D63BBC">
      <w:pPr>
        <w:jc w:val="both"/>
      </w:pPr>
      <w:proofErr w:type="gramStart"/>
      <w:r>
        <w:t>având</w:t>
      </w:r>
      <w:proofErr w:type="gramEnd"/>
      <w:r>
        <w:t xml:space="preserve"> în vedere că:</w:t>
      </w:r>
    </w:p>
    <w:p w14:paraId="1AEB85DC" w14:textId="712446E4" w:rsidR="00D63BBC" w:rsidRDefault="00D63BBC" w:rsidP="00D63BBC">
      <w:pPr>
        <w:jc w:val="both"/>
      </w:pPr>
      <w:r>
        <w:lastRenderedPageBreak/>
        <w:t>•</w:t>
      </w:r>
      <w:r>
        <w:tab/>
        <w:t xml:space="preserve">Autoritatea contractantă a derulat procedura de atribuire având ca obiect achiziția de </w:t>
      </w:r>
      <w:r w:rsidR="00F71925">
        <w:t>MOBILIER ŞCOLAR</w:t>
      </w:r>
      <w:r>
        <w:t>, inițiată prin publicarea în SEAP a Anunțului de participare nr</w:t>
      </w:r>
      <w:r w:rsidR="00C732FB">
        <w:t>……</w:t>
      </w:r>
      <w:proofErr w:type="gramStart"/>
      <w:r w:rsidR="00C732FB">
        <w:t>…</w:t>
      </w:r>
      <w:r>
        <w:t xml:space="preserve"> ,</w:t>
      </w:r>
      <w:proofErr w:type="gramEnd"/>
    </w:p>
    <w:p w14:paraId="587B0B02" w14:textId="7EDE2140" w:rsidR="00D63BBC" w:rsidRPr="0060094C" w:rsidRDefault="00D63BBC" w:rsidP="00D63BBC">
      <w:pPr>
        <w:jc w:val="both"/>
        <w:rPr>
          <w:i/>
          <w:iCs/>
        </w:rPr>
      </w:pPr>
      <w:r>
        <w:t>•</w:t>
      </w:r>
      <w:r>
        <w:tab/>
        <w:t>Prin Raportul procedurii de atribuire nr</w:t>
      </w:r>
      <w:proofErr w:type="gramStart"/>
      <w:r>
        <w:t>.</w:t>
      </w:r>
      <w:r w:rsidR="00A31565">
        <w:t>/</w:t>
      </w:r>
      <w:proofErr w:type="gramEnd"/>
      <w:r>
        <w:t xml:space="preserve">din data de [zz/ll/an] Autoritatea contractantă a declarat câștigătoare Oferta Contractantului, </w:t>
      </w:r>
      <w:r w:rsidRPr="0060094C">
        <w:rPr>
          <w:i/>
          <w:iCs/>
        </w:rPr>
        <w:t>[se va completa cu denumirea Contractantului]</w:t>
      </w:r>
    </w:p>
    <w:p w14:paraId="03622D83" w14:textId="77777777" w:rsidR="00D63BBC" w:rsidRDefault="00D63BBC" w:rsidP="00D63BBC">
      <w:pPr>
        <w:jc w:val="both"/>
      </w:pPr>
      <w:r>
        <w:t>au convenit încheierea prezentului Contract.</w:t>
      </w:r>
    </w:p>
    <w:p w14:paraId="6878AFA3" w14:textId="77777777" w:rsidR="00D63BBC" w:rsidRDefault="00D63BBC" w:rsidP="00D63BBC">
      <w:pPr>
        <w:jc w:val="both"/>
      </w:pPr>
    </w:p>
    <w:p w14:paraId="78F6F121" w14:textId="77777777" w:rsidR="00D63BBC" w:rsidRDefault="00D63BBC" w:rsidP="00D63BBC">
      <w:pPr>
        <w:jc w:val="both"/>
      </w:pPr>
      <w:r>
        <w:t>1.</w:t>
      </w:r>
      <w:r>
        <w:tab/>
        <w:t>DEFINIŢII</w:t>
      </w:r>
    </w:p>
    <w:p w14:paraId="348D74ED" w14:textId="77777777" w:rsidR="00D63BBC" w:rsidRDefault="00D63BBC" w:rsidP="00D63BBC">
      <w:pPr>
        <w:jc w:val="both"/>
      </w:pPr>
      <w:r>
        <w:t>1.1.</w:t>
      </w:r>
      <w:r>
        <w:tab/>
        <w:t>În prezentul Contract, următorii termeni vor fi interpretați astfel:</w:t>
      </w:r>
    </w:p>
    <w:p w14:paraId="31CB7E57" w14:textId="604FDB58" w:rsidR="00D63BBC" w:rsidRDefault="00D63BBC" w:rsidP="00D63BBC">
      <w:pPr>
        <w:jc w:val="both"/>
      </w:pPr>
      <w:r>
        <w:t>(a)</w:t>
      </w:r>
      <w:r>
        <w:tab/>
        <w:t>Autoritate contractantă și Contractant - Părțile contractante, așa cum sunt acestea numite în prezentul Contract;</w:t>
      </w:r>
    </w:p>
    <w:p w14:paraId="66BAAC11" w14:textId="43BDFE20" w:rsidR="00D63BBC" w:rsidRDefault="00D63BBC" w:rsidP="00D63BBC">
      <w:pPr>
        <w:jc w:val="both"/>
      </w:pPr>
      <w:r>
        <w:t>(b)</w:t>
      </w:r>
      <w:r>
        <w:tab/>
        <w:t>Act Adițional - document prin care se modifică termenii și condițiile prezentului Contract de achiziție publică de produse, în condițiile Legii nr. 98/2016 privind achizițiile publice;</w:t>
      </w:r>
    </w:p>
    <w:p w14:paraId="2267E790" w14:textId="15A19B8C" w:rsidR="00D63BBC" w:rsidRDefault="00D63BBC" w:rsidP="00D63BBC">
      <w:pPr>
        <w:jc w:val="both"/>
      </w:pPr>
      <w:r>
        <w:t>(c)</w:t>
      </w:r>
      <w:r>
        <w:tab/>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72B3B8F" w14:textId="77777777" w:rsidR="00D63BBC" w:rsidRDefault="00D63BBC" w:rsidP="00D63BBC">
      <w:pPr>
        <w:jc w:val="both"/>
      </w:pPr>
      <w:r>
        <w:t>(d)</w:t>
      </w:r>
      <w:r>
        <w:tab/>
        <w:t>Cazul fortuit – Eveniment care nu poate fi prevăzut și nici împiedicat de către cel care ar fi fost chemat să răspundă dacă evenimentul nu s-ar fi produs.</w:t>
      </w:r>
    </w:p>
    <w:p w14:paraId="209891ED" w14:textId="77777777" w:rsidR="00D63BBC" w:rsidRDefault="00D63BBC" w:rsidP="00D63BBC">
      <w:pPr>
        <w:jc w:val="both"/>
      </w:pPr>
      <w:r>
        <w:t>(e)</w:t>
      </w:r>
      <w:r>
        <w:tab/>
        <w:t>Cesiune - înțelegere scrisă prin care Contractantul transferă unei terțe părți, în condițiile Legii nr. 98/2016, respectiv Legii nr. 99/2016, drepturile și/sau obligațiile deținute prin Contract sau parte din acestea;</w:t>
      </w:r>
    </w:p>
    <w:p w14:paraId="1822F4B0" w14:textId="14894996" w:rsidR="00D63BBC" w:rsidRDefault="00D63BBC" w:rsidP="00D63BBC">
      <w:pPr>
        <w:jc w:val="both"/>
      </w:pPr>
      <w:r>
        <w:t>(f)</w:t>
      </w:r>
      <w:r>
        <w:tab/>
        <w:t xml:space="preserve">Conflict de interese - orice situație influențând capacitatea Contractantului de a exprima o opinie profesională obiectivă și imparțială sau care îl împiedică pe acesta, în orice moment, </w:t>
      </w:r>
      <w:proofErr w:type="gramStart"/>
      <w:r>
        <w:t>să</w:t>
      </w:r>
      <w:proofErr w:type="gramEnd"/>
      <w:r>
        <w:t xml:space="preserve"> acorde prioritate intereselor Autorității/entității contractante, orice motiv în legătură cu posibile contracte în viitor sau în conflict cu alte angajamente, </w:t>
      </w:r>
      <w:r>
        <w:lastRenderedPageBreak/>
        <w:t>trecute sau prezente, ale Contractantului. Aceste restricții sunt, de asemenea, aplicabile oricăror Subcontractanți, acționând sub autoritatea și controlul Contractantului, în condițiile Legii nr. 98/2016;</w:t>
      </w:r>
    </w:p>
    <w:p w14:paraId="2EABA94D" w14:textId="7A5B5E6F" w:rsidR="00F71925" w:rsidRDefault="00D63BBC" w:rsidP="00F71925">
      <w:pPr>
        <w:jc w:val="both"/>
      </w:pPr>
      <w:r>
        <w:t>(g)</w:t>
      </w:r>
      <w:r>
        <w:tab/>
        <w:t>Contract - prezentul Contract de achiziție publică de produse care are ca obiect furnizarea</w:t>
      </w:r>
      <w:r w:rsidR="00F71925">
        <w:t xml:space="preserve"> de</w:t>
      </w:r>
      <w:r w:rsidR="0060094C">
        <w:t>:</w:t>
      </w:r>
      <w:r>
        <w:t xml:space="preserve"> </w:t>
      </w:r>
    </w:p>
    <w:p w14:paraId="5A1989A1" w14:textId="09E1DE41" w:rsidR="00F71925" w:rsidRDefault="00F71925" w:rsidP="00F71925">
      <w:pPr>
        <w:jc w:val="both"/>
      </w:pPr>
      <w:r>
        <w:t xml:space="preserve">1.       </w:t>
      </w:r>
      <w:r>
        <w:t xml:space="preserve">Paturi tip dulap, rabatabile, cu saltele incluse – 85 buc; </w:t>
      </w:r>
    </w:p>
    <w:p w14:paraId="20C1D7C2" w14:textId="3E8A01C6" w:rsidR="00F71925" w:rsidRDefault="00F71925" w:rsidP="00F71925">
      <w:pPr>
        <w:jc w:val="both"/>
      </w:pPr>
      <w:r>
        <w:t>2.</w:t>
      </w:r>
      <w:r>
        <w:tab/>
        <w:t>Me</w:t>
      </w:r>
      <w:r w:rsidR="00B31E8B">
        <w:t>se de lucru pentru 4 copii, grupa mijlocie</w:t>
      </w:r>
      <w:r>
        <w:t xml:space="preserve"> – 25 buc; </w:t>
      </w:r>
    </w:p>
    <w:p w14:paraId="477EE107" w14:textId="3C1A3BA7" w:rsidR="00F71925" w:rsidRDefault="00B31E8B" w:rsidP="00F71925">
      <w:pPr>
        <w:jc w:val="both"/>
      </w:pPr>
      <w:r>
        <w:t>3.</w:t>
      </w:r>
      <w:r>
        <w:tab/>
        <w:t>Scaun cu pernuţe, grupa mijlocie</w:t>
      </w:r>
      <w:r w:rsidR="00F71925">
        <w:t xml:space="preserve">– 100 buc; </w:t>
      </w:r>
    </w:p>
    <w:p w14:paraId="698BA22E" w14:textId="77777777" w:rsidR="00F71925" w:rsidRDefault="00F71925" w:rsidP="00F71925">
      <w:pPr>
        <w:jc w:val="both"/>
      </w:pPr>
      <w:r>
        <w:t>4.</w:t>
      </w:r>
      <w:r>
        <w:tab/>
        <w:t xml:space="preserve">Dulap jucării – 20 buc; </w:t>
      </w:r>
    </w:p>
    <w:p w14:paraId="2CD9BA58" w14:textId="77777777" w:rsidR="00F71925" w:rsidRDefault="00F71925" w:rsidP="00F71925">
      <w:pPr>
        <w:jc w:val="both"/>
      </w:pPr>
      <w:r>
        <w:t>5.</w:t>
      </w:r>
      <w:r>
        <w:tab/>
        <w:t xml:space="preserve">Dulap bibliotecă – 20 buc; </w:t>
      </w:r>
    </w:p>
    <w:p w14:paraId="37CE9092" w14:textId="556F53ED" w:rsidR="00F71925" w:rsidRDefault="00F71925" w:rsidP="00F71925">
      <w:pPr>
        <w:jc w:val="both"/>
      </w:pPr>
      <w:r>
        <w:t>6.</w:t>
      </w:r>
      <w:r>
        <w:tab/>
      </w:r>
      <w:proofErr w:type="gramStart"/>
      <w:r>
        <w:t>dulapuri</w:t>
      </w:r>
      <w:proofErr w:type="gramEnd"/>
      <w:r>
        <w:t xml:space="preserve"> depozitare</w:t>
      </w:r>
      <w:r w:rsidR="00B31E8B">
        <w:t>, nivel preşcolar</w:t>
      </w:r>
      <w:r>
        <w:t xml:space="preserve"> – 9 buc; </w:t>
      </w:r>
    </w:p>
    <w:p w14:paraId="0A8CF946" w14:textId="5A33D51A" w:rsidR="00F71925" w:rsidRDefault="00F71925" w:rsidP="00F71925">
      <w:pPr>
        <w:jc w:val="both"/>
      </w:pPr>
      <w:r>
        <w:t>7.</w:t>
      </w:r>
      <w:r>
        <w:tab/>
      </w:r>
      <w:proofErr w:type="gramStart"/>
      <w:r>
        <w:t>mese</w:t>
      </w:r>
      <w:proofErr w:type="gramEnd"/>
      <w:r>
        <w:t xml:space="preserve"> de lucuru 4 copii, </w:t>
      </w:r>
      <w:r w:rsidR="00B31E8B">
        <w:t>grupa mică</w:t>
      </w:r>
      <w:r>
        <w:t xml:space="preserve"> – 15 buc; </w:t>
      </w:r>
    </w:p>
    <w:p w14:paraId="5D43A9CD" w14:textId="389DB50E" w:rsidR="00F71925" w:rsidRDefault="00F71925" w:rsidP="00F71925">
      <w:pPr>
        <w:jc w:val="both"/>
      </w:pPr>
      <w:r>
        <w:t>8.</w:t>
      </w:r>
      <w:r>
        <w:tab/>
      </w:r>
      <w:proofErr w:type="gramStart"/>
      <w:r>
        <w:t>scaun</w:t>
      </w:r>
      <w:proofErr w:type="gramEnd"/>
      <w:r>
        <w:t xml:space="preserve"> cu pernuţe, </w:t>
      </w:r>
      <w:r w:rsidR="00B31E8B">
        <w:t>grupa mică</w:t>
      </w:r>
      <w:r>
        <w:t xml:space="preserve"> – 60 buc; </w:t>
      </w:r>
    </w:p>
    <w:p w14:paraId="07D6003B" w14:textId="77777777" w:rsidR="00F71925" w:rsidRDefault="00F71925" w:rsidP="00F71925">
      <w:pPr>
        <w:jc w:val="both"/>
      </w:pPr>
      <w:r>
        <w:t>9.</w:t>
      </w:r>
      <w:r>
        <w:tab/>
      </w:r>
      <w:proofErr w:type="gramStart"/>
      <w:r>
        <w:t>bancă</w:t>
      </w:r>
      <w:proofErr w:type="gramEnd"/>
      <w:r>
        <w:t xml:space="preserve"> modulară şi scaun, nivel primar – 252 buc; </w:t>
      </w:r>
    </w:p>
    <w:p w14:paraId="37D39A58" w14:textId="77777777" w:rsidR="00F71925" w:rsidRDefault="00F71925" w:rsidP="00F71925">
      <w:pPr>
        <w:jc w:val="both"/>
      </w:pPr>
      <w:r>
        <w:t>10.</w:t>
      </w:r>
      <w:r>
        <w:tab/>
      </w:r>
      <w:proofErr w:type="gramStart"/>
      <w:r>
        <w:t>catedră</w:t>
      </w:r>
      <w:proofErr w:type="gramEnd"/>
      <w:r>
        <w:t xml:space="preserve"> profesor – 30 buc; </w:t>
      </w:r>
    </w:p>
    <w:p w14:paraId="4BD503AD" w14:textId="77777777" w:rsidR="00F71925" w:rsidRDefault="00F71925" w:rsidP="00F71925">
      <w:pPr>
        <w:jc w:val="both"/>
      </w:pPr>
      <w:r>
        <w:t>11.</w:t>
      </w:r>
      <w:r>
        <w:tab/>
      </w:r>
      <w:proofErr w:type="gramStart"/>
      <w:r>
        <w:t>tablă</w:t>
      </w:r>
      <w:proofErr w:type="gramEnd"/>
      <w:r>
        <w:t xml:space="preserve"> magnetică – 26 buc; </w:t>
      </w:r>
    </w:p>
    <w:p w14:paraId="45FAD84B" w14:textId="77777777" w:rsidR="00F71925" w:rsidRDefault="00F71925" w:rsidP="00F71925">
      <w:pPr>
        <w:jc w:val="both"/>
      </w:pPr>
      <w:r>
        <w:t>12.</w:t>
      </w:r>
      <w:r>
        <w:tab/>
        <w:t xml:space="preserve">cuier – 27 buc; </w:t>
      </w:r>
    </w:p>
    <w:p w14:paraId="434883EC" w14:textId="77777777" w:rsidR="00F71925" w:rsidRDefault="00F71925" w:rsidP="00F71925">
      <w:pPr>
        <w:jc w:val="both"/>
      </w:pPr>
      <w:r>
        <w:t>13.</w:t>
      </w:r>
      <w:r>
        <w:tab/>
      </w:r>
      <w:proofErr w:type="gramStart"/>
      <w:r>
        <w:t>suport  prezentare</w:t>
      </w:r>
      <w:proofErr w:type="gramEnd"/>
      <w:r>
        <w:t xml:space="preserve"> planşe – 25 buc; </w:t>
      </w:r>
    </w:p>
    <w:p w14:paraId="4FF9C3EF" w14:textId="77777777" w:rsidR="00F71925" w:rsidRDefault="00F71925" w:rsidP="00F71925">
      <w:pPr>
        <w:jc w:val="both"/>
      </w:pPr>
      <w:r>
        <w:t>14.</w:t>
      </w:r>
      <w:r>
        <w:tab/>
      </w:r>
      <w:proofErr w:type="gramStart"/>
      <w:r>
        <w:t>dulapuri</w:t>
      </w:r>
      <w:proofErr w:type="gramEnd"/>
      <w:r>
        <w:t xml:space="preserve"> individuale, nivel primar – 42 buc; </w:t>
      </w:r>
    </w:p>
    <w:p w14:paraId="3BDE8170" w14:textId="13BC6B42" w:rsidR="00F71925" w:rsidRDefault="00F71925" w:rsidP="00F71925">
      <w:pPr>
        <w:jc w:val="both"/>
      </w:pPr>
      <w:r>
        <w:t>15.</w:t>
      </w:r>
      <w:r>
        <w:tab/>
      </w:r>
      <w:proofErr w:type="gramStart"/>
      <w:r>
        <w:t>bancă</w:t>
      </w:r>
      <w:proofErr w:type="gramEnd"/>
      <w:r>
        <w:t xml:space="preserve"> modular</w:t>
      </w:r>
      <w:r w:rsidR="00B31E8B">
        <w:t>ă</w:t>
      </w:r>
      <w:r>
        <w:t xml:space="preserve"> cu scaun, nivel gimnazial</w:t>
      </w:r>
      <w:r w:rsidR="00B31E8B">
        <w:t xml:space="preserve"> şi liceal</w:t>
      </w:r>
      <w:r>
        <w:t xml:space="preserve"> – 250 buc; </w:t>
      </w:r>
    </w:p>
    <w:p w14:paraId="621888D1" w14:textId="3E6B7734" w:rsidR="00F71925" w:rsidRDefault="00F71925" w:rsidP="00F71925">
      <w:pPr>
        <w:jc w:val="both"/>
      </w:pPr>
      <w:r>
        <w:t>16.</w:t>
      </w:r>
      <w:r>
        <w:tab/>
      </w:r>
      <w:proofErr w:type="gramStart"/>
      <w:r>
        <w:t>dulapuri</w:t>
      </w:r>
      <w:proofErr w:type="gramEnd"/>
      <w:r>
        <w:t xml:space="preserve"> individuale, nivel gimnazial</w:t>
      </w:r>
      <w:r w:rsidR="00B31E8B">
        <w:t xml:space="preserve"> şi liceal</w:t>
      </w:r>
      <w:r>
        <w:t xml:space="preserve"> – 26 buc; </w:t>
      </w:r>
    </w:p>
    <w:p w14:paraId="62459FAD" w14:textId="77777777" w:rsidR="00F71925" w:rsidRDefault="00F71925" w:rsidP="00F71925">
      <w:pPr>
        <w:jc w:val="both"/>
      </w:pPr>
      <w:r>
        <w:t>17.</w:t>
      </w:r>
      <w:r>
        <w:tab/>
      </w:r>
      <w:proofErr w:type="gramStart"/>
      <w:r>
        <w:t>suport</w:t>
      </w:r>
      <w:proofErr w:type="gramEnd"/>
      <w:r>
        <w:t xml:space="preserve"> prezentare planşe modular – 4 buc; </w:t>
      </w:r>
    </w:p>
    <w:p w14:paraId="240BA350" w14:textId="77777777" w:rsidR="00F71925" w:rsidRDefault="00F71925" w:rsidP="00F71925">
      <w:pPr>
        <w:jc w:val="both"/>
      </w:pPr>
      <w:r>
        <w:t>18.</w:t>
      </w:r>
      <w:r>
        <w:tab/>
      </w:r>
      <w:proofErr w:type="gramStart"/>
      <w:r>
        <w:t>fotoliu</w:t>
      </w:r>
      <w:proofErr w:type="gramEnd"/>
      <w:r>
        <w:t xml:space="preserve"> puf ecologic – 10 buc; </w:t>
      </w:r>
    </w:p>
    <w:p w14:paraId="6D850A61" w14:textId="77777777" w:rsidR="00F71925" w:rsidRDefault="00F71925" w:rsidP="00F71925">
      <w:pPr>
        <w:jc w:val="both"/>
      </w:pPr>
      <w:r>
        <w:t>19.</w:t>
      </w:r>
      <w:r>
        <w:tab/>
      </w:r>
      <w:proofErr w:type="gramStart"/>
      <w:r>
        <w:t>masa</w:t>
      </w:r>
      <w:proofErr w:type="gramEnd"/>
      <w:r>
        <w:t xml:space="preserve"> de birou, modulară – 1 buc; </w:t>
      </w:r>
    </w:p>
    <w:p w14:paraId="23EC0EAC" w14:textId="77777777" w:rsidR="00F71925" w:rsidRDefault="00F71925" w:rsidP="00F71925">
      <w:pPr>
        <w:jc w:val="both"/>
      </w:pPr>
      <w:r>
        <w:t>20.</w:t>
      </w:r>
      <w:r>
        <w:tab/>
      </w:r>
      <w:proofErr w:type="gramStart"/>
      <w:r>
        <w:t>scaun</w:t>
      </w:r>
      <w:proofErr w:type="gramEnd"/>
      <w:r>
        <w:t xml:space="preserve"> ergonomic de birou – 100 buc; </w:t>
      </w:r>
    </w:p>
    <w:p w14:paraId="31FB9176" w14:textId="77777777" w:rsidR="00F71925" w:rsidRDefault="00F71925" w:rsidP="00F71925">
      <w:pPr>
        <w:jc w:val="both"/>
      </w:pPr>
      <w:r>
        <w:t>21.</w:t>
      </w:r>
      <w:r>
        <w:tab/>
      </w:r>
      <w:proofErr w:type="gramStart"/>
      <w:r>
        <w:t>scaun</w:t>
      </w:r>
      <w:proofErr w:type="gramEnd"/>
      <w:r>
        <w:t xml:space="preserve"> de podea – 5 buc; </w:t>
      </w:r>
    </w:p>
    <w:p w14:paraId="1B081F75" w14:textId="77777777" w:rsidR="00F71925" w:rsidRDefault="00F71925" w:rsidP="00F71925">
      <w:pPr>
        <w:jc w:val="both"/>
      </w:pPr>
      <w:r>
        <w:t>22.</w:t>
      </w:r>
      <w:r>
        <w:tab/>
      </w:r>
      <w:proofErr w:type="gramStart"/>
      <w:r>
        <w:t>masa</w:t>
      </w:r>
      <w:proofErr w:type="gramEnd"/>
      <w:r>
        <w:t xml:space="preserve"> multifuncţională de laborator – 4 buc; </w:t>
      </w:r>
    </w:p>
    <w:p w14:paraId="21AB78D6" w14:textId="77777777" w:rsidR="00F71925" w:rsidRDefault="00F71925" w:rsidP="00F71925">
      <w:pPr>
        <w:jc w:val="both"/>
      </w:pPr>
      <w:r>
        <w:lastRenderedPageBreak/>
        <w:t>23.</w:t>
      </w:r>
      <w:r>
        <w:tab/>
      </w:r>
      <w:proofErr w:type="gramStart"/>
      <w:r>
        <w:t>catedră</w:t>
      </w:r>
      <w:proofErr w:type="gramEnd"/>
      <w:r>
        <w:t xml:space="preserve"> pentru laborator – 2 buc; </w:t>
      </w:r>
    </w:p>
    <w:p w14:paraId="4A477F76" w14:textId="77777777" w:rsidR="00F71925" w:rsidRDefault="00F71925" w:rsidP="00F71925">
      <w:pPr>
        <w:jc w:val="both"/>
      </w:pPr>
      <w:r>
        <w:t>24.</w:t>
      </w:r>
      <w:r>
        <w:tab/>
      </w:r>
      <w:proofErr w:type="gramStart"/>
      <w:r>
        <w:t>masa</w:t>
      </w:r>
      <w:proofErr w:type="gramEnd"/>
      <w:r>
        <w:t xml:space="preserve"> de laborator pentru 2 elevi – 28 buc; </w:t>
      </w:r>
    </w:p>
    <w:p w14:paraId="33F1A3EA" w14:textId="77777777" w:rsidR="00F71925" w:rsidRDefault="00F71925" w:rsidP="00F71925">
      <w:pPr>
        <w:jc w:val="both"/>
      </w:pPr>
      <w:r>
        <w:t>25.</w:t>
      </w:r>
      <w:r>
        <w:tab/>
      </w:r>
      <w:proofErr w:type="gramStart"/>
      <w:r>
        <w:t>masa</w:t>
      </w:r>
      <w:proofErr w:type="gramEnd"/>
      <w:r>
        <w:t xml:space="preserve"> pentru echipamente audiovizuale – 4 buc; </w:t>
      </w:r>
    </w:p>
    <w:p w14:paraId="582A1DE0" w14:textId="77777777" w:rsidR="00F71925" w:rsidRDefault="00F71925" w:rsidP="00F71925">
      <w:pPr>
        <w:jc w:val="both"/>
      </w:pPr>
      <w:r>
        <w:t>26.</w:t>
      </w:r>
      <w:r>
        <w:tab/>
      </w:r>
      <w:proofErr w:type="gramStart"/>
      <w:r>
        <w:t>dulap</w:t>
      </w:r>
      <w:proofErr w:type="gramEnd"/>
      <w:r>
        <w:t xml:space="preserve"> metalic – 6 buc; </w:t>
      </w:r>
    </w:p>
    <w:p w14:paraId="62C8FA5B" w14:textId="3BC8D085" w:rsidR="00F71925" w:rsidRDefault="00F71925" w:rsidP="00F71925">
      <w:pPr>
        <w:jc w:val="both"/>
      </w:pPr>
      <w:r>
        <w:t>27.</w:t>
      </w:r>
      <w:r>
        <w:tab/>
      </w:r>
      <w:proofErr w:type="gramStart"/>
      <w:r>
        <w:t>dulap</w:t>
      </w:r>
      <w:proofErr w:type="gramEnd"/>
      <w:r>
        <w:t xml:space="preserve"> depozitare</w:t>
      </w:r>
      <w:r w:rsidR="00B31E8B">
        <w:t>, nivel gimnazial şi liceal</w:t>
      </w:r>
      <w:r>
        <w:t xml:space="preserve"> – 9 buc; </w:t>
      </w:r>
    </w:p>
    <w:p w14:paraId="5339690C" w14:textId="77777777" w:rsidR="00F71925" w:rsidRDefault="00F71925" w:rsidP="00F71925">
      <w:pPr>
        <w:jc w:val="both"/>
      </w:pPr>
      <w:r>
        <w:t>28.</w:t>
      </w:r>
      <w:r>
        <w:tab/>
      </w:r>
      <w:proofErr w:type="gramStart"/>
      <w:r>
        <w:t>dulap</w:t>
      </w:r>
      <w:proofErr w:type="gramEnd"/>
      <w:r>
        <w:t xml:space="preserve"> cu vitrine – 9 buc; </w:t>
      </w:r>
    </w:p>
    <w:p w14:paraId="6B82A332" w14:textId="5C7FD217" w:rsidR="00C732FB" w:rsidRDefault="00F71925" w:rsidP="00F71925">
      <w:pPr>
        <w:jc w:val="both"/>
      </w:pPr>
      <w:r>
        <w:t>29.</w:t>
      </w:r>
      <w:r>
        <w:tab/>
      </w:r>
      <w:proofErr w:type="gramStart"/>
      <w:r>
        <w:t>banc</w:t>
      </w:r>
      <w:proofErr w:type="gramEnd"/>
      <w:r>
        <w:t xml:space="preserve"> de lucru, mecanică – 2 buc;</w:t>
      </w:r>
    </w:p>
    <w:p w14:paraId="56635D8C" w14:textId="721D54AF" w:rsidR="00EE011A" w:rsidRPr="00C732FB" w:rsidRDefault="00EE011A" w:rsidP="00F71925">
      <w:pPr>
        <w:jc w:val="both"/>
        <w:rPr>
          <w:rFonts w:ascii="Times New Roman" w:eastAsia="Aptos" w:hAnsi="Times New Roman" w:cs="Times New Roman"/>
        </w:rPr>
      </w:pPr>
      <w:r>
        <w:t xml:space="preserve">30.      </w:t>
      </w:r>
      <w:proofErr w:type="gramStart"/>
      <w:r>
        <w:t>corp</w:t>
      </w:r>
      <w:proofErr w:type="gramEnd"/>
      <w:r>
        <w:t xml:space="preserve"> chiuvetă antiacidă pentru laborator – 14 buc.</w:t>
      </w:r>
    </w:p>
    <w:p w14:paraId="1011B146" w14:textId="422EA589" w:rsidR="00D63BBC" w:rsidRDefault="0060094C" w:rsidP="00D63BBC">
      <w:pPr>
        <w:jc w:val="both"/>
      </w:pPr>
      <w:r>
        <w:t>conform Fișelor tehnice de produs</w:t>
      </w:r>
      <w:r w:rsidR="00D63BBC">
        <w:t>, cu titlu oneros, asimilat, potrivit Legii, actului administrativ, încheiat în scris, între Autoritatea contractantă și Contractant, care are ca obiect furnizarea de Produse.</w:t>
      </w:r>
    </w:p>
    <w:p w14:paraId="11CA79CA" w14:textId="77777777" w:rsidR="00D63BBC" w:rsidRDefault="00D63BBC" w:rsidP="00D63BBC">
      <w:pPr>
        <w:jc w:val="both"/>
      </w:pPr>
      <w:r>
        <w:t>(h)</w:t>
      </w:r>
      <w:r>
        <w:tab/>
        <w:t>Contract de Subcontractare - acordul încheiat în scris între Contractant și un terț ce dobândește calitatea de Subcontractant, în condițiile Legii nr. 98/2016, respectiv Legii nr. 99/2016, prin care Contractantul subcontractează Subcontractantului partea din Contract în conformitate cu prevederile Contractului;</w:t>
      </w:r>
    </w:p>
    <w:p w14:paraId="1FAEE611" w14:textId="77777777" w:rsidR="00D63BBC" w:rsidRDefault="00D63BBC" w:rsidP="00D63BBC">
      <w:pPr>
        <w:jc w:val="both"/>
      </w:pPr>
      <w:r>
        <w:t>(i)</w:t>
      </w:r>
      <w:r>
        <w:tab/>
        <w:t xml:space="preserve">Despăgubire - suma, neprevăzută expres în Contractul, care </w:t>
      </w:r>
      <w:proofErr w:type="gramStart"/>
      <w:r>
        <w:t>este</w:t>
      </w:r>
      <w:proofErr w:type="gramEnd"/>
      <w:r>
        <w:t xml:space="preserve"> acordată de către instanța de judecată ca despăgubire plătibilă Părții prejudiciate în urma încălcării prevederilor Contractului de către cealaltă Parte;</w:t>
      </w:r>
    </w:p>
    <w:p w14:paraId="13BCF00C" w14:textId="3E955CCF" w:rsidR="00D63BBC" w:rsidRDefault="00D63BBC" w:rsidP="00D63BBC">
      <w:pPr>
        <w:jc w:val="both"/>
      </w:pPr>
      <w:r>
        <w:t>(j)</w:t>
      </w:r>
      <w:r>
        <w:tab/>
        <w:t>Dispoziție - document scris(ă) emis(ă) de Autoritatea contractantă în executarea Contractului și cu respectarea prevederilor acestuia, în limitele Legii nr. 98/2016 și a normelor de aplicare;</w:t>
      </w:r>
    </w:p>
    <w:p w14:paraId="5251B5FA" w14:textId="4E607561" w:rsidR="00D63BBC" w:rsidRDefault="00D63BBC" w:rsidP="00D63BBC">
      <w:pPr>
        <w:jc w:val="both"/>
      </w:pPr>
      <w:r>
        <w:t>(k)</w:t>
      </w:r>
      <w:r>
        <w:tab/>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23BF2BD0" w14:textId="77777777" w:rsidR="00D63BBC" w:rsidRDefault="00D63BBC" w:rsidP="00D63BBC">
      <w:pPr>
        <w:jc w:val="both"/>
      </w:pPr>
      <w:r>
        <w:t>(l)</w:t>
      </w:r>
      <w:r>
        <w:tab/>
        <w:t xml:space="preserve">Durata de valabilitate a Contractului - intervalul de timp în care prezentul Contract produce efecte, respectiv de la data intrării în vigoare a Contractului și până la epuizarea convențională, legală sau stabilita de instanța de judecata </w:t>
      </w:r>
      <w:proofErr w:type="gramStart"/>
      <w:r>
        <w:t>a</w:t>
      </w:r>
      <w:proofErr w:type="gramEnd"/>
      <w:r>
        <w:t xml:space="preserve"> oricărui efect pe care îl produce. Durata Contractului este egală cu durata de furnizare a Produselor, dacă aceasta din urmă este neîntreruptă. Durata Contractului este mai mare decât durata reală de furnizare a Produselor, dacă aceasta din urmă se întrerupe, din orice </w:t>
      </w:r>
      <w:r>
        <w:lastRenderedPageBreak/>
        <w:t>motiv, caz în care Durata Contractului cuprinde și intervalele de timp în care furnizarea Produselor este suspendată sau prelungită. Durata de furnizare a Produselor nu poate depăși, ca termen, limita termenului la care expiră durata Contractului.</w:t>
      </w:r>
    </w:p>
    <w:p w14:paraId="780084EE" w14:textId="77777777" w:rsidR="00D63BBC" w:rsidRDefault="00D63BBC" w:rsidP="00D63BBC">
      <w:pPr>
        <w:jc w:val="both"/>
      </w:pPr>
      <w:r>
        <w:t>(m)</w:t>
      </w:r>
      <w:r>
        <w:tab/>
        <w:t>Contractul este considerat finalizat atunci când contractantul:</w:t>
      </w:r>
    </w:p>
    <w:p w14:paraId="46F88B68" w14:textId="77777777" w:rsidR="00D63BBC" w:rsidRDefault="00D63BBC" w:rsidP="00D63BBC">
      <w:pPr>
        <w:jc w:val="both"/>
      </w:pPr>
      <w:r>
        <w:t>i.</w:t>
      </w:r>
      <w:r>
        <w:tab/>
        <w:t>a realizat toate activitățile stabilite prin Contract și a prezentat toate Rezultatele, astfel cum este stabilit în Oferta sa și în Contract,</w:t>
      </w:r>
    </w:p>
    <w:p w14:paraId="4808F2D1" w14:textId="22356CAE" w:rsidR="00D63BBC" w:rsidRDefault="00D63BBC" w:rsidP="00D63BBC">
      <w:pPr>
        <w:jc w:val="both"/>
      </w:pPr>
      <w:r>
        <w:t>ii.</w:t>
      </w:r>
      <w:r>
        <w:tab/>
      </w:r>
      <w:proofErr w:type="gramStart"/>
      <w:r>
        <w:t>a</w:t>
      </w:r>
      <w:proofErr w:type="gramEnd"/>
      <w:r>
        <w:t xml:space="preserve"> remediat eventualele Neconformități care nu ar fi permis utilizarea Produselor de către Autoritatea contractantă, în vederea obținerii beneficiilor anticipate și îndeplinirii obiectivelor comunicate prin Caietul de Sarcini;</w:t>
      </w:r>
    </w:p>
    <w:p w14:paraId="1A581432" w14:textId="77777777" w:rsidR="00D63BBC" w:rsidRDefault="00D63BBC" w:rsidP="00D63BBC">
      <w:pPr>
        <w:jc w:val="both"/>
      </w:pPr>
      <w:r>
        <w:t>(n)</w:t>
      </w:r>
      <w: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00B7497" w14:textId="05F9B674" w:rsidR="00D63BBC" w:rsidRDefault="00D63BBC" w:rsidP="00D63BBC">
      <w:pPr>
        <w:jc w:val="both"/>
      </w:pPr>
      <w:r>
        <w:t>(o)</w:t>
      </w:r>
      <w:r>
        <w:tab/>
        <w:t xml:space="preserve">Întârziere - orice eșec al Contractantului sau al Autorității contractante de </w:t>
      </w:r>
      <w:proofErr w:type="gramStart"/>
      <w:r>
        <w:t>a</w:t>
      </w:r>
      <w:proofErr w:type="gramEnd"/>
      <w:r>
        <w:t xml:space="preserve"> executa orice obligații contractuale în termenul convenit;</w:t>
      </w:r>
    </w:p>
    <w:p w14:paraId="1284A810" w14:textId="77777777" w:rsidR="00D63BBC" w:rsidRDefault="00D63BBC" w:rsidP="00D63BBC">
      <w:pPr>
        <w:jc w:val="both"/>
      </w:pPr>
      <w:r>
        <w:t>(p)</w:t>
      </w:r>
      <w: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630342D" w14:textId="77777777" w:rsidR="00D63BBC" w:rsidRDefault="00D63BBC" w:rsidP="00D63BBC">
      <w:pPr>
        <w:jc w:val="both"/>
      </w:pPr>
      <w:r>
        <w:t>(q)</w:t>
      </w:r>
      <w:r>
        <w:tab/>
        <w:t xml:space="preserve">Lună - </w:t>
      </w:r>
      <w:proofErr w:type="gramStart"/>
      <w:r>
        <w:t>luna</w:t>
      </w:r>
      <w:proofErr w:type="gramEnd"/>
      <w:r>
        <w:t xml:space="preserve"> calendaristică (12 luni/an);</w:t>
      </w:r>
    </w:p>
    <w:p w14:paraId="024E44F8" w14:textId="77777777" w:rsidR="00D63BBC" w:rsidRDefault="00D63BBC" w:rsidP="00D63BBC">
      <w:pPr>
        <w:jc w:val="both"/>
      </w:pPr>
      <w:r>
        <w:t>(r)</w:t>
      </w:r>
      <w: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FB88E6D" w14:textId="77777777" w:rsidR="00D63BBC" w:rsidRDefault="00D63BBC" w:rsidP="00D63BBC">
      <w:pPr>
        <w:jc w:val="both"/>
      </w:pPr>
      <w:r>
        <w:t>(s)</w:t>
      </w:r>
      <w:r>
        <w:tab/>
        <w:t xml:space="preserve">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w:t>
      </w:r>
      <w:r>
        <w:lastRenderedPageBreak/>
        <w:t>de la obiectivele stabilite în Caietul de Sarcini. Neconformitățile includ atât viciile aparente, cât și viciile ascunse ale Produselor care fac obiectul prezentului Contract;</w:t>
      </w:r>
    </w:p>
    <w:p w14:paraId="363CA525" w14:textId="3FE8A474" w:rsidR="00D63BBC" w:rsidRDefault="00D63BBC" w:rsidP="00D63BBC">
      <w:pPr>
        <w:jc w:val="both"/>
      </w:pPr>
      <w:r>
        <w:t>(t)</w:t>
      </w:r>
      <w:r>
        <w:tab/>
        <w:t>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4F985A1A" w14:textId="77777777" w:rsidR="00D63BBC" w:rsidRDefault="00D63BBC" w:rsidP="00D63BBC">
      <w:pPr>
        <w:jc w:val="both"/>
      </w:pPr>
      <w:r>
        <w:t>(u)</w:t>
      </w:r>
      <w: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2C5733C" w14:textId="77777777" w:rsidR="00D63BBC" w:rsidRDefault="00D63BBC" w:rsidP="00D63BBC">
      <w:pPr>
        <w:jc w:val="both"/>
      </w:pPr>
      <w:r>
        <w:t>(v)</w:t>
      </w:r>
      <w:r>
        <w:tab/>
        <w:t>Personal - persoanele desemnate de către Contractant sau de către oricare dintre Subcontractanți pentru îndeplinirea Contractului;</w:t>
      </w:r>
    </w:p>
    <w:p w14:paraId="0BE28BD5" w14:textId="0A229D91" w:rsidR="00D63BBC" w:rsidRDefault="00D63BBC" w:rsidP="00D63BBC">
      <w:pPr>
        <w:jc w:val="both"/>
      </w:pPr>
      <w:r>
        <w:t>(w)</w:t>
      </w:r>
      <w:r>
        <w:tab/>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0D1B255A" w14:textId="77777777" w:rsidR="00D63BBC" w:rsidRDefault="00D63BBC" w:rsidP="00D63BBC">
      <w:pPr>
        <w:jc w:val="both"/>
      </w:pPr>
      <w:r>
        <w:t>(x)</w:t>
      </w:r>
      <w:r>
        <w:tab/>
        <w:t xml:space="preserve">Prejudiciu – paguba produsă Autorității/entității Contractante de către Contractant prin neexecutarea/ executarea necorespunzătoare ori cu întârziere a obligațiilor stabilite în sarcina </w:t>
      </w:r>
      <w:proofErr w:type="gramStart"/>
      <w:r>
        <w:t>sa</w:t>
      </w:r>
      <w:proofErr w:type="gramEnd"/>
      <w:r>
        <w:t>, prin prezentul contract;</w:t>
      </w:r>
    </w:p>
    <w:p w14:paraId="65749F4C" w14:textId="48C19B65" w:rsidR="00D63BBC" w:rsidRDefault="00D63BBC" w:rsidP="00D63BBC">
      <w:pPr>
        <w:jc w:val="both"/>
      </w:pPr>
      <w:r>
        <w:t>(y)</w:t>
      </w:r>
      <w:r>
        <w:tab/>
        <w:t>Proces-Verbal de Recepție a Produselor - documentul prin care sunt acceptate Produsele furnizate, întocmit de Contractant și semnat de Autoritatea/entitatea contractantă, prin care acesta din urmă confirmă furnizarea Produselor în mod corespunzător de către Contractant și că acestea au fost acceptate de către Autoritatea contractantă;</w:t>
      </w:r>
    </w:p>
    <w:p w14:paraId="461009E4" w14:textId="704756BF" w:rsidR="00D63BBC" w:rsidRDefault="00D63BBC" w:rsidP="00D63BBC">
      <w:pPr>
        <w:jc w:val="both"/>
      </w:pPr>
      <w:r>
        <w:t>(z)</w:t>
      </w:r>
      <w:r>
        <w:tab/>
        <w:t>Recepția - reprezintă operațiunea prin care Autoritatea/entitatea contractantă își exprimă acceptarea față de produsele furnizate în cadrul contractului de achiziție publică și pe baza căreia efectuează plata;</w:t>
      </w:r>
    </w:p>
    <w:p w14:paraId="70583D27" w14:textId="77777777" w:rsidR="00D63BBC" w:rsidRDefault="00D63BBC" w:rsidP="00D63BBC">
      <w:pPr>
        <w:jc w:val="both"/>
      </w:pPr>
      <w:r>
        <w:t>(</w:t>
      </w:r>
      <w:proofErr w:type="gramStart"/>
      <w:r>
        <w:t>aa</w:t>
      </w:r>
      <w:proofErr w:type="gramEnd"/>
      <w:r>
        <w:t>)</w:t>
      </w:r>
      <w:r>
        <w:tab/>
        <w:t>Rezultat/Rezultate - oricare și toate informațiile, documentele, rapoartele colectate și/sau pregătite de Contractant ca urmare a Produselor furnizate astfel cum sunt acestea descrise în Caietul de Sarcini;</w:t>
      </w:r>
    </w:p>
    <w:p w14:paraId="042EEC65" w14:textId="77777777" w:rsidR="00D63BBC" w:rsidRDefault="00D63BBC" w:rsidP="00D63BBC">
      <w:pPr>
        <w:jc w:val="both"/>
      </w:pPr>
      <w:r>
        <w:t>(</w:t>
      </w:r>
      <w:proofErr w:type="gramStart"/>
      <w:r>
        <w:t>bb</w:t>
      </w:r>
      <w:proofErr w:type="gramEnd"/>
      <w:r>
        <w:t>)</w:t>
      </w:r>
      <w:r>
        <w:tab/>
        <w:t>Scris(ă) sau în scris - orice ansamblu de cuvinte sau cifre care poate fi citit, reprodus și comunicat ulterior, stocat pe suport de hârtie, inclusiv informații transmise și stocate prin Mijloace electronice de comunicare în cadrul Contractului;</w:t>
      </w:r>
    </w:p>
    <w:p w14:paraId="172F8F79" w14:textId="77777777" w:rsidR="00D63BBC" w:rsidRDefault="00D63BBC" w:rsidP="00D63BBC">
      <w:pPr>
        <w:jc w:val="both"/>
      </w:pPr>
      <w:r>
        <w:lastRenderedPageBreak/>
        <w:t>(cc)</w:t>
      </w:r>
      <w:r>
        <w:tab/>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169FD1F4" w14:textId="77777777" w:rsidR="00D63BBC" w:rsidRDefault="00D63BBC" w:rsidP="00D63BBC">
      <w:pPr>
        <w:jc w:val="both"/>
      </w:pPr>
      <w:r>
        <w:t>(dd)</w:t>
      </w:r>
      <w:r>
        <w:tab/>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0C462B93" w14:textId="77777777" w:rsidR="00D63BBC" w:rsidRDefault="00D63BBC" w:rsidP="00D63BBC">
      <w:pPr>
        <w:jc w:val="both"/>
      </w:pPr>
      <w:r>
        <w:t>(</w:t>
      </w:r>
      <w:proofErr w:type="gramStart"/>
      <w:r>
        <w:t>ee</w:t>
      </w:r>
      <w:proofErr w:type="gramEnd"/>
      <w:r>
        <w:t>)</w:t>
      </w:r>
      <w:r>
        <w:tab/>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w:t>
      </w:r>
      <w:proofErr w:type="gramStart"/>
      <w:r>
        <w:t>este</w:t>
      </w:r>
      <w:proofErr w:type="gramEnd"/>
      <w:r>
        <w:t xml:space="preserve"> o zi de sărbătoare legală, o duminică sau o sâmbătă, termenul se încheie la expirarea ultimei ore a următoarei zile lucrătoare;</w:t>
      </w:r>
    </w:p>
    <w:p w14:paraId="7B026723" w14:textId="77777777" w:rsidR="00D63BBC" w:rsidRDefault="00D63BBC" w:rsidP="00D63BBC">
      <w:pPr>
        <w:jc w:val="both"/>
      </w:pPr>
      <w:r>
        <w:t>(ff)</w:t>
      </w:r>
      <w:r>
        <w:tab/>
        <w:t>Zi - înseamnă zi calendaristică, iar anul înseamnă 365 de zile; în afara cazului în care se prevede expres că sunt zile lucrătoare.</w:t>
      </w:r>
    </w:p>
    <w:p w14:paraId="59967241" w14:textId="77777777" w:rsidR="00D63BBC" w:rsidRDefault="00D63BBC" w:rsidP="00D63BBC">
      <w:pPr>
        <w:jc w:val="both"/>
      </w:pPr>
      <w:r>
        <w:t>2.</w:t>
      </w:r>
      <w:r>
        <w:tab/>
        <w:t>Interpretare</w:t>
      </w:r>
    </w:p>
    <w:p w14:paraId="7BAA18C0" w14:textId="77777777" w:rsidR="00D63BBC" w:rsidRDefault="00D63BBC" w:rsidP="00D63BBC">
      <w:pPr>
        <w:jc w:val="both"/>
      </w:pPr>
      <w:r>
        <w:t>2.1.</w:t>
      </w:r>
      <w: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278F906" w14:textId="0DBBA928" w:rsidR="00D63BBC" w:rsidRDefault="00D63BBC" w:rsidP="00D63BBC">
      <w:pPr>
        <w:jc w:val="both"/>
      </w:pPr>
      <w:r>
        <w:t>2.2.</w:t>
      </w:r>
      <w:r>
        <w:tab/>
        <w:t>În cazul în care se constată contradicții între prevederile clauzelor contractuale și documentele achiziției, se vor aplica regulile specifice stabilite prin documentele achiziției.</w:t>
      </w:r>
    </w:p>
    <w:p w14:paraId="35F631CC" w14:textId="77777777" w:rsidR="00D63BBC" w:rsidRDefault="00D63BBC" w:rsidP="00D63BBC">
      <w:pPr>
        <w:jc w:val="both"/>
      </w:pPr>
      <w:r>
        <w:t>3.</w:t>
      </w:r>
      <w:r>
        <w:tab/>
        <w:t>Obiectul Contractului</w:t>
      </w:r>
    </w:p>
    <w:p w14:paraId="06E29A15" w14:textId="77777777" w:rsidR="00F71925" w:rsidRDefault="00D63BBC" w:rsidP="00D63BBC">
      <w:pPr>
        <w:jc w:val="both"/>
      </w:pPr>
      <w:r>
        <w:t>3.1.</w:t>
      </w:r>
      <w:r>
        <w:tab/>
        <w:t>Obiectul prezentului Contract îl reprezintă furnizarea</w:t>
      </w:r>
      <w:r w:rsidR="00F71925">
        <w:t xml:space="preserve"> de:</w:t>
      </w:r>
    </w:p>
    <w:p w14:paraId="6D4234F1" w14:textId="3A6FE986" w:rsidR="00F71925" w:rsidRPr="00F71925" w:rsidRDefault="00F71925" w:rsidP="00F71925">
      <w:pPr>
        <w:jc w:val="both"/>
        <w:rPr>
          <w:rFonts w:ascii="Times New Roman" w:eastAsia="Aptos" w:hAnsi="Times New Roman" w:cs="Times New Roman"/>
        </w:rPr>
      </w:pPr>
      <w:r>
        <w:rPr>
          <w:rFonts w:ascii="Times New Roman" w:eastAsia="Aptos" w:hAnsi="Times New Roman" w:cs="Times New Roman"/>
        </w:rPr>
        <w:t xml:space="preserve">1.        </w:t>
      </w:r>
      <w:r w:rsidRPr="00F71925">
        <w:rPr>
          <w:rFonts w:ascii="Times New Roman" w:eastAsia="Aptos" w:hAnsi="Times New Roman" w:cs="Times New Roman"/>
        </w:rPr>
        <w:t xml:space="preserve">Paturi tip dulap, rabatabile, cu saltele incluse – 85 buc; </w:t>
      </w:r>
    </w:p>
    <w:p w14:paraId="1FF5E1C3" w14:textId="1C2B3FFA"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2.</w:t>
      </w:r>
      <w:r w:rsidRPr="00F71925">
        <w:rPr>
          <w:rFonts w:ascii="Times New Roman" w:eastAsia="Aptos" w:hAnsi="Times New Roman" w:cs="Times New Roman"/>
        </w:rPr>
        <w:tab/>
        <w:t xml:space="preserve">Mese de lucru pentru 4 copii, </w:t>
      </w:r>
      <w:r w:rsidR="00AF2476">
        <w:rPr>
          <w:rFonts w:ascii="Times New Roman" w:eastAsia="Aptos" w:hAnsi="Times New Roman" w:cs="Times New Roman"/>
        </w:rPr>
        <w:t>grupa mijlocie</w:t>
      </w:r>
      <w:r w:rsidRPr="00F71925">
        <w:rPr>
          <w:rFonts w:ascii="Times New Roman" w:eastAsia="Aptos" w:hAnsi="Times New Roman" w:cs="Times New Roman"/>
        </w:rPr>
        <w:t xml:space="preserve"> – 25 buc; </w:t>
      </w:r>
    </w:p>
    <w:p w14:paraId="36E2B202" w14:textId="634678E6"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3.</w:t>
      </w:r>
      <w:r w:rsidRPr="00F71925">
        <w:rPr>
          <w:rFonts w:ascii="Times New Roman" w:eastAsia="Aptos" w:hAnsi="Times New Roman" w:cs="Times New Roman"/>
        </w:rPr>
        <w:tab/>
        <w:t xml:space="preserve">Scaun cu pernuţe, </w:t>
      </w:r>
      <w:r w:rsidR="00AF2476">
        <w:rPr>
          <w:rFonts w:ascii="Times New Roman" w:eastAsia="Aptos" w:hAnsi="Times New Roman" w:cs="Times New Roman"/>
        </w:rPr>
        <w:t>grupa mijlocie</w:t>
      </w:r>
      <w:r w:rsidRPr="00F71925">
        <w:rPr>
          <w:rFonts w:ascii="Times New Roman" w:eastAsia="Aptos" w:hAnsi="Times New Roman" w:cs="Times New Roman"/>
        </w:rPr>
        <w:t xml:space="preserve"> – 100 buc; </w:t>
      </w:r>
    </w:p>
    <w:p w14:paraId="31D3CB19"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4.</w:t>
      </w:r>
      <w:r w:rsidRPr="00F71925">
        <w:rPr>
          <w:rFonts w:ascii="Times New Roman" w:eastAsia="Aptos" w:hAnsi="Times New Roman" w:cs="Times New Roman"/>
        </w:rPr>
        <w:tab/>
        <w:t xml:space="preserve">Dulap jucării – 20 buc; </w:t>
      </w:r>
    </w:p>
    <w:p w14:paraId="252345CA"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5.</w:t>
      </w:r>
      <w:r w:rsidRPr="00F71925">
        <w:rPr>
          <w:rFonts w:ascii="Times New Roman" w:eastAsia="Aptos" w:hAnsi="Times New Roman" w:cs="Times New Roman"/>
        </w:rPr>
        <w:tab/>
        <w:t xml:space="preserve">Dulap bibliotecă – 20 buc; </w:t>
      </w:r>
    </w:p>
    <w:p w14:paraId="553929B4" w14:textId="2198F349"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6.</w:t>
      </w:r>
      <w:r w:rsidRPr="00F71925">
        <w:rPr>
          <w:rFonts w:ascii="Times New Roman" w:eastAsia="Aptos" w:hAnsi="Times New Roman" w:cs="Times New Roman"/>
        </w:rPr>
        <w:tab/>
      </w:r>
      <w:proofErr w:type="gramStart"/>
      <w:r w:rsidRPr="00F71925">
        <w:rPr>
          <w:rFonts w:ascii="Times New Roman" w:eastAsia="Aptos" w:hAnsi="Times New Roman" w:cs="Times New Roman"/>
        </w:rPr>
        <w:t>dulapuri</w:t>
      </w:r>
      <w:proofErr w:type="gramEnd"/>
      <w:r w:rsidRPr="00F71925">
        <w:rPr>
          <w:rFonts w:ascii="Times New Roman" w:eastAsia="Aptos" w:hAnsi="Times New Roman" w:cs="Times New Roman"/>
        </w:rPr>
        <w:t xml:space="preserve"> depozitare</w:t>
      </w:r>
      <w:r w:rsidR="00AF2476">
        <w:rPr>
          <w:rFonts w:ascii="Times New Roman" w:eastAsia="Aptos" w:hAnsi="Times New Roman" w:cs="Times New Roman"/>
        </w:rPr>
        <w:t>, nivel preşcolar</w:t>
      </w:r>
      <w:r w:rsidRPr="00F71925">
        <w:rPr>
          <w:rFonts w:ascii="Times New Roman" w:eastAsia="Aptos" w:hAnsi="Times New Roman" w:cs="Times New Roman"/>
        </w:rPr>
        <w:t xml:space="preserve"> – 9 buc; </w:t>
      </w:r>
    </w:p>
    <w:p w14:paraId="0D01B7A2" w14:textId="42190D5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lastRenderedPageBreak/>
        <w:t>7.</w:t>
      </w:r>
      <w:r w:rsidRPr="00F71925">
        <w:rPr>
          <w:rFonts w:ascii="Times New Roman" w:eastAsia="Aptos" w:hAnsi="Times New Roman" w:cs="Times New Roman"/>
        </w:rPr>
        <w:tab/>
      </w:r>
      <w:proofErr w:type="gramStart"/>
      <w:r w:rsidRPr="00F71925">
        <w:rPr>
          <w:rFonts w:ascii="Times New Roman" w:eastAsia="Aptos" w:hAnsi="Times New Roman" w:cs="Times New Roman"/>
        </w:rPr>
        <w:t>mese</w:t>
      </w:r>
      <w:proofErr w:type="gramEnd"/>
      <w:r w:rsidRPr="00F71925">
        <w:rPr>
          <w:rFonts w:ascii="Times New Roman" w:eastAsia="Aptos" w:hAnsi="Times New Roman" w:cs="Times New Roman"/>
        </w:rPr>
        <w:t xml:space="preserve"> de lucuru 4 copii, </w:t>
      </w:r>
      <w:r w:rsidR="00AF2476">
        <w:rPr>
          <w:rFonts w:ascii="Times New Roman" w:eastAsia="Aptos" w:hAnsi="Times New Roman" w:cs="Times New Roman"/>
        </w:rPr>
        <w:t>grupa mică</w:t>
      </w:r>
      <w:r w:rsidRPr="00F71925">
        <w:rPr>
          <w:rFonts w:ascii="Times New Roman" w:eastAsia="Aptos" w:hAnsi="Times New Roman" w:cs="Times New Roman"/>
        </w:rPr>
        <w:t xml:space="preserve"> – 15 buc; </w:t>
      </w:r>
    </w:p>
    <w:p w14:paraId="15EE8225" w14:textId="658FF77F"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8.</w:t>
      </w:r>
      <w:r w:rsidRPr="00F71925">
        <w:rPr>
          <w:rFonts w:ascii="Times New Roman" w:eastAsia="Aptos" w:hAnsi="Times New Roman" w:cs="Times New Roman"/>
        </w:rPr>
        <w:tab/>
      </w:r>
      <w:proofErr w:type="gramStart"/>
      <w:r w:rsidRPr="00F71925">
        <w:rPr>
          <w:rFonts w:ascii="Times New Roman" w:eastAsia="Aptos" w:hAnsi="Times New Roman" w:cs="Times New Roman"/>
        </w:rPr>
        <w:t>scaun</w:t>
      </w:r>
      <w:proofErr w:type="gramEnd"/>
      <w:r w:rsidRPr="00F71925">
        <w:rPr>
          <w:rFonts w:ascii="Times New Roman" w:eastAsia="Aptos" w:hAnsi="Times New Roman" w:cs="Times New Roman"/>
        </w:rPr>
        <w:t xml:space="preserve"> cu pernuţe, </w:t>
      </w:r>
      <w:r w:rsidR="00AF2476">
        <w:rPr>
          <w:rFonts w:ascii="Times New Roman" w:eastAsia="Aptos" w:hAnsi="Times New Roman" w:cs="Times New Roman"/>
        </w:rPr>
        <w:t>grupa mică</w:t>
      </w:r>
      <w:r w:rsidRPr="00F71925">
        <w:rPr>
          <w:rFonts w:ascii="Times New Roman" w:eastAsia="Aptos" w:hAnsi="Times New Roman" w:cs="Times New Roman"/>
        </w:rPr>
        <w:t xml:space="preserve"> – 60 buc; </w:t>
      </w:r>
    </w:p>
    <w:p w14:paraId="7A037312"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9.</w:t>
      </w:r>
      <w:r w:rsidRPr="00F71925">
        <w:rPr>
          <w:rFonts w:ascii="Times New Roman" w:eastAsia="Aptos" w:hAnsi="Times New Roman" w:cs="Times New Roman"/>
        </w:rPr>
        <w:tab/>
      </w:r>
      <w:proofErr w:type="gramStart"/>
      <w:r w:rsidRPr="00F71925">
        <w:rPr>
          <w:rFonts w:ascii="Times New Roman" w:eastAsia="Aptos" w:hAnsi="Times New Roman" w:cs="Times New Roman"/>
        </w:rPr>
        <w:t>bancă</w:t>
      </w:r>
      <w:proofErr w:type="gramEnd"/>
      <w:r w:rsidRPr="00F71925">
        <w:rPr>
          <w:rFonts w:ascii="Times New Roman" w:eastAsia="Aptos" w:hAnsi="Times New Roman" w:cs="Times New Roman"/>
        </w:rPr>
        <w:t xml:space="preserve"> modulară şi scaun, nivel primar – 252 buc; </w:t>
      </w:r>
    </w:p>
    <w:p w14:paraId="71626B21"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10.</w:t>
      </w:r>
      <w:r w:rsidRPr="00F71925">
        <w:rPr>
          <w:rFonts w:ascii="Times New Roman" w:eastAsia="Aptos" w:hAnsi="Times New Roman" w:cs="Times New Roman"/>
        </w:rPr>
        <w:tab/>
      </w:r>
      <w:proofErr w:type="gramStart"/>
      <w:r w:rsidRPr="00F71925">
        <w:rPr>
          <w:rFonts w:ascii="Times New Roman" w:eastAsia="Aptos" w:hAnsi="Times New Roman" w:cs="Times New Roman"/>
        </w:rPr>
        <w:t>catedră</w:t>
      </w:r>
      <w:proofErr w:type="gramEnd"/>
      <w:r w:rsidRPr="00F71925">
        <w:rPr>
          <w:rFonts w:ascii="Times New Roman" w:eastAsia="Aptos" w:hAnsi="Times New Roman" w:cs="Times New Roman"/>
        </w:rPr>
        <w:t xml:space="preserve"> profesor – 30 buc; </w:t>
      </w:r>
    </w:p>
    <w:p w14:paraId="67B4B8E9"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11.</w:t>
      </w:r>
      <w:r w:rsidRPr="00F71925">
        <w:rPr>
          <w:rFonts w:ascii="Times New Roman" w:eastAsia="Aptos" w:hAnsi="Times New Roman" w:cs="Times New Roman"/>
        </w:rPr>
        <w:tab/>
      </w:r>
      <w:proofErr w:type="gramStart"/>
      <w:r w:rsidRPr="00F71925">
        <w:rPr>
          <w:rFonts w:ascii="Times New Roman" w:eastAsia="Aptos" w:hAnsi="Times New Roman" w:cs="Times New Roman"/>
        </w:rPr>
        <w:t>tablă</w:t>
      </w:r>
      <w:proofErr w:type="gramEnd"/>
      <w:r w:rsidRPr="00F71925">
        <w:rPr>
          <w:rFonts w:ascii="Times New Roman" w:eastAsia="Aptos" w:hAnsi="Times New Roman" w:cs="Times New Roman"/>
        </w:rPr>
        <w:t xml:space="preserve"> magnetică – 26 buc; </w:t>
      </w:r>
    </w:p>
    <w:p w14:paraId="1B26C074"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12.</w:t>
      </w:r>
      <w:r w:rsidRPr="00F71925">
        <w:rPr>
          <w:rFonts w:ascii="Times New Roman" w:eastAsia="Aptos" w:hAnsi="Times New Roman" w:cs="Times New Roman"/>
        </w:rPr>
        <w:tab/>
        <w:t xml:space="preserve">cuier – 27 buc; </w:t>
      </w:r>
    </w:p>
    <w:p w14:paraId="38B1D4A5"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13.</w:t>
      </w:r>
      <w:r w:rsidRPr="00F71925">
        <w:rPr>
          <w:rFonts w:ascii="Times New Roman" w:eastAsia="Aptos" w:hAnsi="Times New Roman" w:cs="Times New Roman"/>
        </w:rPr>
        <w:tab/>
      </w:r>
      <w:proofErr w:type="gramStart"/>
      <w:r w:rsidRPr="00F71925">
        <w:rPr>
          <w:rFonts w:ascii="Times New Roman" w:eastAsia="Aptos" w:hAnsi="Times New Roman" w:cs="Times New Roman"/>
        </w:rPr>
        <w:t>suport  prezentare</w:t>
      </w:r>
      <w:proofErr w:type="gramEnd"/>
      <w:r w:rsidRPr="00F71925">
        <w:rPr>
          <w:rFonts w:ascii="Times New Roman" w:eastAsia="Aptos" w:hAnsi="Times New Roman" w:cs="Times New Roman"/>
        </w:rPr>
        <w:t xml:space="preserve"> planşe – 25 buc; </w:t>
      </w:r>
    </w:p>
    <w:p w14:paraId="193781C1"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14.</w:t>
      </w:r>
      <w:r w:rsidRPr="00F71925">
        <w:rPr>
          <w:rFonts w:ascii="Times New Roman" w:eastAsia="Aptos" w:hAnsi="Times New Roman" w:cs="Times New Roman"/>
        </w:rPr>
        <w:tab/>
      </w:r>
      <w:proofErr w:type="gramStart"/>
      <w:r w:rsidRPr="00F71925">
        <w:rPr>
          <w:rFonts w:ascii="Times New Roman" w:eastAsia="Aptos" w:hAnsi="Times New Roman" w:cs="Times New Roman"/>
        </w:rPr>
        <w:t>dulapuri</w:t>
      </w:r>
      <w:proofErr w:type="gramEnd"/>
      <w:r w:rsidRPr="00F71925">
        <w:rPr>
          <w:rFonts w:ascii="Times New Roman" w:eastAsia="Aptos" w:hAnsi="Times New Roman" w:cs="Times New Roman"/>
        </w:rPr>
        <w:t xml:space="preserve"> individuale, nivel primar – 42 buc; </w:t>
      </w:r>
    </w:p>
    <w:p w14:paraId="01798B5B" w14:textId="03264243"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15.</w:t>
      </w:r>
      <w:r w:rsidRPr="00F71925">
        <w:rPr>
          <w:rFonts w:ascii="Times New Roman" w:eastAsia="Aptos" w:hAnsi="Times New Roman" w:cs="Times New Roman"/>
        </w:rPr>
        <w:tab/>
      </w:r>
      <w:proofErr w:type="gramStart"/>
      <w:r w:rsidRPr="00F71925">
        <w:rPr>
          <w:rFonts w:ascii="Times New Roman" w:eastAsia="Aptos" w:hAnsi="Times New Roman" w:cs="Times New Roman"/>
        </w:rPr>
        <w:t>bancă</w:t>
      </w:r>
      <w:proofErr w:type="gramEnd"/>
      <w:r w:rsidRPr="00F71925">
        <w:rPr>
          <w:rFonts w:ascii="Times New Roman" w:eastAsia="Aptos" w:hAnsi="Times New Roman" w:cs="Times New Roman"/>
        </w:rPr>
        <w:t xml:space="preserve"> modular</w:t>
      </w:r>
      <w:r w:rsidR="00AF2476">
        <w:rPr>
          <w:rFonts w:ascii="Times New Roman" w:eastAsia="Aptos" w:hAnsi="Times New Roman" w:cs="Times New Roman"/>
        </w:rPr>
        <w:t>ă</w:t>
      </w:r>
      <w:r w:rsidRPr="00F71925">
        <w:rPr>
          <w:rFonts w:ascii="Times New Roman" w:eastAsia="Aptos" w:hAnsi="Times New Roman" w:cs="Times New Roman"/>
        </w:rPr>
        <w:t xml:space="preserve"> cu scaun, nivel gimnazial</w:t>
      </w:r>
      <w:r w:rsidR="00AF2476">
        <w:rPr>
          <w:rFonts w:ascii="Times New Roman" w:eastAsia="Aptos" w:hAnsi="Times New Roman" w:cs="Times New Roman"/>
        </w:rPr>
        <w:t xml:space="preserve"> şi liceal</w:t>
      </w:r>
      <w:r w:rsidRPr="00F71925">
        <w:rPr>
          <w:rFonts w:ascii="Times New Roman" w:eastAsia="Aptos" w:hAnsi="Times New Roman" w:cs="Times New Roman"/>
        </w:rPr>
        <w:t xml:space="preserve"> – 250 buc; </w:t>
      </w:r>
    </w:p>
    <w:p w14:paraId="2EE3C50D" w14:textId="6DC8B1BE"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16.</w:t>
      </w:r>
      <w:r w:rsidRPr="00F71925">
        <w:rPr>
          <w:rFonts w:ascii="Times New Roman" w:eastAsia="Aptos" w:hAnsi="Times New Roman" w:cs="Times New Roman"/>
        </w:rPr>
        <w:tab/>
      </w:r>
      <w:proofErr w:type="gramStart"/>
      <w:r w:rsidRPr="00F71925">
        <w:rPr>
          <w:rFonts w:ascii="Times New Roman" w:eastAsia="Aptos" w:hAnsi="Times New Roman" w:cs="Times New Roman"/>
        </w:rPr>
        <w:t>dulapuri</w:t>
      </w:r>
      <w:proofErr w:type="gramEnd"/>
      <w:r w:rsidRPr="00F71925">
        <w:rPr>
          <w:rFonts w:ascii="Times New Roman" w:eastAsia="Aptos" w:hAnsi="Times New Roman" w:cs="Times New Roman"/>
        </w:rPr>
        <w:t xml:space="preserve"> individuale, nivel gimnazial</w:t>
      </w:r>
      <w:r w:rsidR="00AF2476">
        <w:rPr>
          <w:rFonts w:ascii="Times New Roman" w:eastAsia="Aptos" w:hAnsi="Times New Roman" w:cs="Times New Roman"/>
        </w:rPr>
        <w:t xml:space="preserve"> şi liceal</w:t>
      </w:r>
      <w:r w:rsidRPr="00F71925">
        <w:rPr>
          <w:rFonts w:ascii="Times New Roman" w:eastAsia="Aptos" w:hAnsi="Times New Roman" w:cs="Times New Roman"/>
        </w:rPr>
        <w:t xml:space="preserve"> – 26 buc; </w:t>
      </w:r>
    </w:p>
    <w:p w14:paraId="730B56E4"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17.</w:t>
      </w:r>
      <w:r w:rsidRPr="00F71925">
        <w:rPr>
          <w:rFonts w:ascii="Times New Roman" w:eastAsia="Aptos" w:hAnsi="Times New Roman" w:cs="Times New Roman"/>
        </w:rPr>
        <w:tab/>
      </w:r>
      <w:proofErr w:type="gramStart"/>
      <w:r w:rsidRPr="00F71925">
        <w:rPr>
          <w:rFonts w:ascii="Times New Roman" w:eastAsia="Aptos" w:hAnsi="Times New Roman" w:cs="Times New Roman"/>
        </w:rPr>
        <w:t>suport</w:t>
      </w:r>
      <w:proofErr w:type="gramEnd"/>
      <w:r w:rsidRPr="00F71925">
        <w:rPr>
          <w:rFonts w:ascii="Times New Roman" w:eastAsia="Aptos" w:hAnsi="Times New Roman" w:cs="Times New Roman"/>
        </w:rPr>
        <w:t xml:space="preserve"> prezentare planşe modular – 4 buc; </w:t>
      </w:r>
    </w:p>
    <w:p w14:paraId="15116600"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18.</w:t>
      </w:r>
      <w:r w:rsidRPr="00F71925">
        <w:rPr>
          <w:rFonts w:ascii="Times New Roman" w:eastAsia="Aptos" w:hAnsi="Times New Roman" w:cs="Times New Roman"/>
        </w:rPr>
        <w:tab/>
      </w:r>
      <w:proofErr w:type="gramStart"/>
      <w:r w:rsidRPr="00F71925">
        <w:rPr>
          <w:rFonts w:ascii="Times New Roman" w:eastAsia="Aptos" w:hAnsi="Times New Roman" w:cs="Times New Roman"/>
        </w:rPr>
        <w:t>fotoliu</w:t>
      </w:r>
      <w:proofErr w:type="gramEnd"/>
      <w:r w:rsidRPr="00F71925">
        <w:rPr>
          <w:rFonts w:ascii="Times New Roman" w:eastAsia="Aptos" w:hAnsi="Times New Roman" w:cs="Times New Roman"/>
        </w:rPr>
        <w:t xml:space="preserve"> puf ecologic – 10 buc; </w:t>
      </w:r>
    </w:p>
    <w:p w14:paraId="5782BEC7"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19.</w:t>
      </w:r>
      <w:r w:rsidRPr="00F71925">
        <w:rPr>
          <w:rFonts w:ascii="Times New Roman" w:eastAsia="Aptos" w:hAnsi="Times New Roman" w:cs="Times New Roman"/>
        </w:rPr>
        <w:tab/>
      </w:r>
      <w:proofErr w:type="gramStart"/>
      <w:r w:rsidRPr="00F71925">
        <w:rPr>
          <w:rFonts w:ascii="Times New Roman" w:eastAsia="Aptos" w:hAnsi="Times New Roman" w:cs="Times New Roman"/>
        </w:rPr>
        <w:t>masa</w:t>
      </w:r>
      <w:proofErr w:type="gramEnd"/>
      <w:r w:rsidRPr="00F71925">
        <w:rPr>
          <w:rFonts w:ascii="Times New Roman" w:eastAsia="Aptos" w:hAnsi="Times New Roman" w:cs="Times New Roman"/>
        </w:rPr>
        <w:t xml:space="preserve"> de birou, modulară – 1 buc; </w:t>
      </w:r>
    </w:p>
    <w:p w14:paraId="4DDDBBA6"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20.</w:t>
      </w:r>
      <w:r w:rsidRPr="00F71925">
        <w:rPr>
          <w:rFonts w:ascii="Times New Roman" w:eastAsia="Aptos" w:hAnsi="Times New Roman" w:cs="Times New Roman"/>
        </w:rPr>
        <w:tab/>
      </w:r>
      <w:proofErr w:type="gramStart"/>
      <w:r w:rsidRPr="00F71925">
        <w:rPr>
          <w:rFonts w:ascii="Times New Roman" w:eastAsia="Aptos" w:hAnsi="Times New Roman" w:cs="Times New Roman"/>
        </w:rPr>
        <w:t>scaun</w:t>
      </w:r>
      <w:proofErr w:type="gramEnd"/>
      <w:r w:rsidRPr="00F71925">
        <w:rPr>
          <w:rFonts w:ascii="Times New Roman" w:eastAsia="Aptos" w:hAnsi="Times New Roman" w:cs="Times New Roman"/>
        </w:rPr>
        <w:t xml:space="preserve"> ergonomic de birou – 100 buc; </w:t>
      </w:r>
    </w:p>
    <w:p w14:paraId="4E74A399"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21.</w:t>
      </w:r>
      <w:r w:rsidRPr="00F71925">
        <w:rPr>
          <w:rFonts w:ascii="Times New Roman" w:eastAsia="Aptos" w:hAnsi="Times New Roman" w:cs="Times New Roman"/>
        </w:rPr>
        <w:tab/>
      </w:r>
      <w:proofErr w:type="gramStart"/>
      <w:r w:rsidRPr="00F71925">
        <w:rPr>
          <w:rFonts w:ascii="Times New Roman" w:eastAsia="Aptos" w:hAnsi="Times New Roman" w:cs="Times New Roman"/>
        </w:rPr>
        <w:t>scaun</w:t>
      </w:r>
      <w:proofErr w:type="gramEnd"/>
      <w:r w:rsidRPr="00F71925">
        <w:rPr>
          <w:rFonts w:ascii="Times New Roman" w:eastAsia="Aptos" w:hAnsi="Times New Roman" w:cs="Times New Roman"/>
        </w:rPr>
        <w:t xml:space="preserve"> de podea – 5 buc; </w:t>
      </w:r>
    </w:p>
    <w:p w14:paraId="6BB50BAE"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22.</w:t>
      </w:r>
      <w:r w:rsidRPr="00F71925">
        <w:rPr>
          <w:rFonts w:ascii="Times New Roman" w:eastAsia="Aptos" w:hAnsi="Times New Roman" w:cs="Times New Roman"/>
        </w:rPr>
        <w:tab/>
      </w:r>
      <w:proofErr w:type="gramStart"/>
      <w:r w:rsidRPr="00F71925">
        <w:rPr>
          <w:rFonts w:ascii="Times New Roman" w:eastAsia="Aptos" w:hAnsi="Times New Roman" w:cs="Times New Roman"/>
        </w:rPr>
        <w:t>masa</w:t>
      </w:r>
      <w:proofErr w:type="gramEnd"/>
      <w:r w:rsidRPr="00F71925">
        <w:rPr>
          <w:rFonts w:ascii="Times New Roman" w:eastAsia="Aptos" w:hAnsi="Times New Roman" w:cs="Times New Roman"/>
        </w:rPr>
        <w:t xml:space="preserve"> multifuncţională de laborator – 4 buc; </w:t>
      </w:r>
    </w:p>
    <w:p w14:paraId="1B8E1005"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23.</w:t>
      </w:r>
      <w:r w:rsidRPr="00F71925">
        <w:rPr>
          <w:rFonts w:ascii="Times New Roman" w:eastAsia="Aptos" w:hAnsi="Times New Roman" w:cs="Times New Roman"/>
        </w:rPr>
        <w:tab/>
      </w:r>
      <w:proofErr w:type="gramStart"/>
      <w:r w:rsidRPr="00F71925">
        <w:rPr>
          <w:rFonts w:ascii="Times New Roman" w:eastAsia="Aptos" w:hAnsi="Times New Roman" w:cs="Times New Roman"/>
        </w:rPr>
        <w:t>catedră</w:t>
      </w:r>
      <w:proofErr w:type="gramEnd"/>
      <w:r w:rsidRPr="00F71925">
        <w:rPr>
          <w:rFonts w:ascii="Times New Roman" w:eastAsia="Aptos" w:hAnsi="Times New Roman" w:cs="Times New Roman"/>
        </w:rPr>
        <w:t xml:space="preserve"> pentru laborator – 2 buc; </w:t>
      </w:r>
    </w:p>
    <w:p w14:paraId="34094265"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24.</w:t>
      </w:r>
      <w:r w:rsidRPr="00F71925">
        <w:rPr>
          <w:rFonts w:ascii="Times New Roman" w:eastAsia="Aptos" w:hAnsi="Times New Roman" w:cs="Times New Roman"/>
        </w:rPr>
        <w:tab/>
      </w:r>
      <w:proofErr w:type="gramStart"/>
      <w:r w:rsidRPr="00F71925">
        <w:rPr>
          <w:rFonts w:ascii="Times New Roman" w:eastAsia="Aptos" w:hAnsi="Times New Roman" w:cs="Times New Roman"/>
        </w:rPr>
        <w:t>masa</w:t>
      </w:r>
      <w:proofErr w:type="gramEnd"/>
      <w:r w:rsidRPr="00F71925">
        <w:rPr>
          <w:rFonts w:ascii="Times New Roman" w:eastAsia="Aptos" w:hAnsi="Times New Roman" w:cs="Times New Roman"/>
        </w:rPr>
        <w:t xml:space="preserve"> de laborator pentru 2 elevi – 28 buc; </w:t>
      </w:r>
    </w:p>
    <w:p w14:paraId="6244E778"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25.</w:t>
      </w:r>
      <w:r w:rsidRPr="00F71925">
        <w:rPr>
          <w:rFonts w:ascii="Times New Roman" w:eastAsia="Aptos" w:hAnsi="Times New Roman" w:cs="Times New Roman"/>
        </w:rPr>
        <w:tab/>
      </w:r>
      <w:proofErr w:type="gramStart"/>
      <w:r w:rsidRPr="00F71925">
        <w:rPr>
          <w:rFonts w:ascii="Times New Roman" w:eastAsia="Aptos" w:hAnsi="Times New Roman" w:cs="Times New Roman"/>
        </w:rPr>
        <w:t>masa</w:t>
      </w:r>
      <w:proofErr w:type="gramEnd"/>
      <w:r w:rsidRPr="00F71925">
        <w:rPr>
          <w:rFonts w:ascii="Times New Roman" w:eastAsia="Aptos" w:hAnsi="Times New Roman" w:cs="Times New Roman"/>
        </w:rPr>
        <w:t xml:space="preserve"> pentru echipamente audiovizuale – 4 buc; </w:t>
      </w:r>
    </w:p>
    <w:p w14:paraId="0870CB14"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26.</w:t>
      </w:r>
      <w:r w:rsidRPr="00F71925">
        <w:rPr>
          <w:rFonts w:ascii="Times New Roman" w:eastAsia="Aptos" w:hAnsi="Times New Roman" w:cs="Times New Roman"/>
        </w:rPr>
        <w:tab/>
      </w:r>
      <w:proofErr w:type="gramStart"/>
      <w:r w:rsidRPr="00F71925">
        <w:rPr>
          <w:rFonts w:ascii="Times New Roman" w:eastAsia="Aptos" w:hAnsi="Times New Roman" w:cs="Times New Roman"/>
        </w:rPr>
        <w:t>dulap</w:t>
      </w:r>
      <w:proofErr w:type="gramEnd"/>
      <w:r w:rsidRPr="00F71925">
        <w:rPr>
          <w:rFonts w:ascii="Times New Roman" w:eastAsia="Aptos" w:hAnsi="Times New Roman" w:cs="Times New Roman"/>
        </w:rPr>
        <w:t xml:space="preserve"> metalic – 6 buc; </w:t>
      </w:r>
    </w:p>
    <w:p w14:paraId="6A2B61A1" w14:textId="4757C913"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27.</w:t>
      </w:r>
      <w:r w:rsidRPr="00F71925">
        <w:rPr>
          <w:rFonts w:ascii="Times New Roman" w:eastAsia="Aptos" w:hAnsi="Times New Roman" w:cs="Times New Roman"/>
        </w:rPr>
        <w:tab/>
      </w:r>
      <w:proofErr w:type="gramStart"/>
      <w:r w:rsidRPr="00F71925">
        <w:rPr>
          <w:rFonts w:ascii="Times New Roman" w:eastAsia="Aptos" w:hAnsi="Times New Roman" w:cs="Times New Roman"/>
        </w:rPr>
        <w:t>dulap</w:t>
      </w:r>
      <w:proofErr w:type="gramEnd"/>
      <w:r w:rsidRPr="00F71925">
        <w:rPr>
          <w:rFonts w:ascii="Times New Roman" w:eastAsia="Aptos" w:hAnsi="Times New Roman" w:cs="Times New Roman"/>
        </w:rPr>
        <w:t xml:space="preserve"> depozitare</w:t>
      </w:r>
      <w:r w:rsidR="00AF2476">
        <w:rPr>
          <w:rFonts w:ascii="Times New Roman" w:eastAsia="Aptos" w:hAnsi="Times New Roman" w:cs="Times New Roman"/>
        </w:rPr>
        <w:t>, nivel gimnazial şi liceal</w:t>
      </w:r>
      <w:r w:rsidRPr="00F71925">
        <w:rPr>
          <w:rFonts w:ascii="Times New Roman" w:eastAsia="Aptos" w:hAnsi="Times New Roman" w:cs="Times New Roman"/>
        </w:rPr>
        <w:t xml:space="preserve"> – 9 buc; </w:t>
      </w:r>
    </w:p>
    <w:p w14:paraId="1D4D5381" w14:textId="77777777" w:rsidR="00F71925" w:rsidRPr="00F71925" w:rsidRDefault="00F71925" w:rsidP="00F71925">
      <w:pPr>
        <w:jc w:val="both"/>
        <w:rPr>
          <w:rFonts w:ascii="Times New Roman" w:eastAsia="Aptos" w:hAnsi="Times New Roman" w:cs="Times New Roman"/>
        </w:rPr>
      </w:pPr>
      <w:r w:rsidRPr="00F71925">
        <w:rPr>
          <w:rFonts w:ascii="Times New Roman" w:eastAsia="Aptos" w:hAnsi="Times New Roman" w:cs="Times New Roman"/>
        </w:rPr>
        <w:t>28.</w:t>
      </w:r>
      <w:r w:rsidRPr="00F71925">
        <w:rPr>
          <w:rFonts w:ascii="Times New Roman" w:eastAsia="Aptos" w:hAnsi="Times New Roman" w:cs="Times New Roman"/>
        </w:rPr>
        <w:tab/>
      </w:r>
      <w:proofErr w:type="gramStart"/>
      <w:r w:rsidRPr="00F71925">
        <w:rPr>
          <w:rFonts w:ascii="Times New Roman" w:eastAsia="Aptos" w:hAnsi="Times New Roman" w:cs="Times New Roman"/>
        </w:rPr>
        <w:t>dulap</w:t>
      </w:r>
      <w:proofErr w:type="gramEnd"/>
      <w:r w:rsidRPr="00F71925">
        <w:rPr>
          <w:rFonts w:ascii="Times New Roman" w:eastAsia="Aptos" w:hAnsi="Times New Roman" w:cs="Times New Roman"/>
        </w:rPr>
        <w:t xml:space="preserve"> cu vitrine – 9 buc; </w:t>
      </w:r>
    </w:p>
    <w:p w14:paraId="625836FB" w14:textId="3C6588B8" w:rsidR="00F71925" w:rsidRDefault="00F71925" w:rsidP="00D63BBC">
      <w:pPr>
        <w:jc w:val="both"/>
        <w:rPr>
          <w:rFonts w:ascii="Times New Roman" w:eastAsia="Aptos" w:hAnsi="Times New Roman" w:cs="Times New Roman"/>
        </w:rPr>
      </w:pPr>
      <w:r w:rsidRPr="00F71925">
        <w:rPr>
          <w:rFonts w:ascii="Times New Roman" w:eastAsia="Aptos" w:hAnsi="Times New Roman" w:cs="Times New Roman"/>
        </w:rPr>
        <w:t>29.</w:t>
      </w:r>
      <w:r w:rsidRPr="00F71925">
        <w:rPr>
          <w:rFonts w:ascii="Times New Roman" w:eastAsia="Aptos" w:hAnsi="Times New Roman" w:cs="Times New Roman"/>
        </w:rPr>
        <w:tab/>
      </w:r>
      <w:proofErr w:type="gramStart"/>
      <w:r w:rsidRPr="00F71925">
        <w:rPr>
          <w:rFonts w:ascii="Times New Roman" w:eastAsia="Aptos" w:hAnsi="Times New Roman" w:cs="Times New Roman"/>
        </w:rPr>
        <w:t>banc</w:t>
      </w:r>
      <w:proofErr w:type="gramEnd"/>
      <w:r w:rsidRPr="00F71925">
        <w:rPr>
          <w:rFonts w:ascii="Times New Roman" w:eastAsia="Aptos" w:hAnsi="Times New Roman" w:cs="Times New Roman"/>
        </w:rPr>
        <w:t xml:space="preserve"> de lucru, mecanică – 2 buc;</w:t>
      </w:r>
    </w:p>
    <w:p w14:paraId="6A46B1DD" w14:textId="7222698A" w:rsidR="00EE011A" w:rsidRPr="00F71925" w:rsidRDefault="00EE011A" w:rsidP="00D63BBC">
      <w:pPr>
        <w:jc w:val="both"/>
        <w:rPr>
          <w:rFonts w:ascii="Times New Roman" w:eastAsia="Aptos" w:hAnsi="Times New Roman" w:cs="Times New Roman"/>
        </w:rPr>
      </w:pPr>
      <w:r>
        <w:rPr>
          <w:rFonts w:ascii="Times New Roman" w:eastAsia="Aptos" w:hAnsi="Times New Roman" w:cs="Times New Roman"/>
        </w:rPr>
        <w:t xml:space="preserve">30.       </w:t>
      </w:r>
      <w:proofErr w:type="gramStart"/>
      <w:r>
        <w:rPr>
          <w:rFonts w:ascii="Times New Roman" w:eastAsia="Aptos" w:hAnsi="Times New Roman" w:cs="Times New Roman"/>
        </w:rPr>
        <w:t>corp</w:t>
      </w:r>
      <w:proofErr w:type="gramEnd"/>
      <w:r>
        <w:rPr>
          <w:rFonts w:ascii="Times New Roman" w:eastAsia="Aptos" w:hAnsi="Times New Roman" w:cs="Times New Roman"/>
        </w:rPr>
        <w:t xml:space="preserve"> chiuvetă antiacidă pentru laborator – 14 buc.</w:t>
      </w:r>
    </w:p>
    <w:p w14:paraId="1B301581" w14:textId="725E9E75" w:rsidR="00D63BBC" w:rsidRPr="00F71925" w:rsidRDefault="00D63BBC" w:rsidP="00D63BBC">
      <w:pPr>
        <w:jc w:val="both"/>
        <w:rPr>
          <w:rFonts w:ascii="Times New Roman" w:eastAsia="Aptos" w:hAnsi="Times New Roman" w:cs="Times New Roman"/>
        </w:rPr>
      </w:pPr>
      <w:proofErr w:type="gramStart"/>
      <w:r>
        <w:t>denumite</w:t>
      </w:r>
      <w:proofErr w:type="gramEnd"/>
      <w:r>
        <w:t xml:space="preserve"> în continuare Produse, pe care Contractantul se obligă să le presteze în conformitate cu prevederile din prezentul Contract, Anexa nr. 1 – Caietul de sarcini, </w:t>
      </w:r>
      <w:r>
        <w:lastRenderedPageBreak/>
        <w:t>Anexa nr. 2 – Propunerea tehnică, cu dispozițiile legale, aprobările și standardele tehnice, profesionale și de calitate în vigoare.</w:t>
      </w:r>
    </w:p>
    <w:p w14:paraId="1EB5B3FB" w14:textId="77777777" w:rsidR="00D63BBC" w:rsidRDefault="00D63BBC" w:rsidP="00D63BBC">
      <w:pPr>
        <w:jc w:val="both"/>
      </w:pPr>
      <w:r>
        <w:t>4.</w:t>
      </w:r>
      <w:r>
        <w:tab/>
        <w:t>Prețul Contractului</w:t>
      </w:r>
    </w:p>
    <w:p w14:paraId="3BC66DEA" w14:textId="75D245C4" w:rsidR="00D63BBC" w:rsidRDefault="00D63BBC" w:rsidP="00D63BBC">
      <w:pPr>
        <w:jc w:val="both"/>
      </w:pPr>
      <w:r>
        <w:t>4.1.</w:t>
      </w:r>
      <w:r>
        <w:tab/>
        <w:t xml:space="preserve">Autoritatea contractantă se obligă să plătească Contractantului Prețul total convenit prin prezentul Contract pentru achiziție publică a Produselor, în sumă de </w:t>
      </w:r>
      <w:r w:rsidRPr="00AF4897">
        <w:rPr>
          <w:color w:val="FF0000"/>
        </w:rPr>
        <w:t xml:space="preserve">[valoarea în cifre] [moneda] ([valoarea în litere][moneda]), </w:t>
      </w:r>
      <w:r>
        <w:t xml:space="preserve">la care se adaugă TVA în valoare de </w:t>
      </w:r>
      <w:r w:rsidRPr="00AF4897">
        <w:rPr>
          <w:color w:val="FF0000"/>
        </w:rPr>
        <w:t>[valoarea în cifre] [moneda] ([valoarea în litere][moneda])</w:t>
      </w:r>
      <w:r>
        <w:t>, conform prevederilor legale.</w:t>
      </w:r>
    </w:p>
    <w:p w14:paraId="467379A8" w14:textId="77777777" w:rsidR="00D63BBC" w:rsidRDefault="00D63BBC" w:rsidP="00D63BBC">
      <w:pPr>
        <w:jc w:val="both"/>
      </w:pPr>
      <w:r>
        <w:t>4.2.</w:t>
      </w:r>
      <w:r>
        <w:tab/>
        <w:t>Prețul Contractului este ferm.</w:t>
      </w:r>
    </w:p>
    <w:p w14:paraId="755D061F" w14:textId="781B4B46" w:rsidR="00D63BBC" w:rsidRDefault="00D63BBC" w:rsidP="00D63BBC">
      <w:pPr>
        <w:jc w:val="both"/>
      </w:pPr>
      <w:r>
        <w:t>4.3.</w:t>
      </w:r>
      <w: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CC0BB44" w14:textId="77777777" w:rsidR="00D63BBC" w:rsidRDefault="00D63BBC" w:rsidP="00D63BBC">
      <w:pPr>
        <w:jc w:val="both"/>
      </w:pPr>
      <w:r>
        <w:t>5.</w:t>
      </w:r>
      <w:r>
        <w:tab/>
        <w:t>Durata Contractului</w:t>
      </w:r>
    </w:p>
    <w:p w14:paraId="58DCD7AC" w14:textId="77777777" w:rsidR="00D63BBC" w:rsidRDefault="00D63BBC" w:rsidP="00D63BBC">
      <w:pPr>
        <w:jc w:val="both"/>
      </w:pPr>
      <w:r>
        <w:t>5.1.</w:t>
      </w:r>
      <w:r>
        <w:tab/>
        <w:t xml:space="preserve">Durata prezentului Contract începe de la data intrării în vigoare și se finalizează la data de </w:t>
      </w:r>
      <w:r w:rsidRPr="00AF4897">
        <w:rPr>
          <w:color w:val="FF0000"/>
        </w:rPr>
        <w:t xml:space="preserve">... [data încetării Contractului] </w:t>
      </w:r>
      <w:r>
        <w:t>sau, după caz, la data îndeplinirii obligațiilor contractuale în sarcina Părților.</w:t>
      </w:r>
    </w:p>
    <w:p w14:paraId="2B4AD5A0" w14:textId="77777777" w:rsidR="00D63BBC" w:rsidRDefault="00D63BBC" w:rsidP="00D63BBC">
      <w:pPr>
        <w:jc w:val="both"/>
      </w:pPr>
      <w:r>
        <w:t>5.2.</w:t>
      </w:r>
      <w:r>
        <w:tab/>
        <w:t>Contractul intră în vigoare la data semnării acestuia de către ambele părți.</w:t>
      </w:r>
    </w:p>
    <w:p w14:paraId="64739994" w14:textId="4A23C540" w:rsidR="0037181F" w:rsidRDefault="00D63BBC" w:rsidP="00D63BBC">
      <w:pPr>
        <w:jc w:val="both"/>
      </w:pPr>
      <w:r>
        <w:t>5.3.</w:t>
      </w:r>
      <w:r>
        <w:tab/>
        <w:t xml:space="preserve">Furnizarea produselor aferente contractului va începe în termen de </w:t>
      </w:r>
      <w:r w:rsidR="00AF4897">
        <w:t>10</w:t>
      </w:r>
      <w:r>
        <w:t xml:space="preserve"> zile lucrătoare de la data semnării contractului de către ambele părți, și va dura maxim </w:t>
      </w:r>
      <w:r w:rsidR="00AF4897">
        <w:t>60</w:t>
      </w:r>
      <w:r>
        <w:t xml:space="preserve"> </w:t>
      </w:r>
      <w:r w:rsidR="00AF4897">
        <w:t>z</w:t>
      </w:r>
      <w:r>
        <w:t>i</w:t>
      </w:r>
      <w:r w:rsidR="00AF4897">
        <w:t>le</w:t>
      </w:r>
      <w:r>
        <w:t xml:space="preserve"> </w:t>
      </w:r>
      <w:r w:rsidR="00AF4897">
        <w:t>calendaristice.</w:t>
      </w:r>
    </w:p>
    <w:p w14:paraId="6006B364" w14:textId="77777777" w:rsidR="00D63BBC" w:rsidRDefault="00D63BBC" w:rsidP="00D63BBC">
      <w:pPr>
        <w:jc w:val="both"/>
      </w:pPr>
      <w:r>
        <w:t>6.</w:t>
      </w:r>
      <w:r>
        <w:tab/>
        <w:t>Documentele Contractului</w:t>
      </w:r>
    </w:p>
    <w:p w14:paraId="7C1CECF9" w14:textId="77777777" w:rsidR="00D63BBC" w:rsidRDefault="00D63BBC" w:rsidP="00D63BBC">
      <w:pPr>
        <w:jc w:val="both"/>
      </w:pPr>
      <w:r>
        <w:t>6.1.</w:t>
      </w:r>
      <w:r>
        <w:tab/>
        <w:t>Documentele prezentului Contract sunt:</w:t>
      </w:r>
    </w:p>
    <w:p w14:paraId="7CBC1100" w14:textId="77777777" w:rsidR="00D63BBC" w:rsidRDefault="00D63BBC" w:rsidP="00D63BBC">
      <w:pPr>
        <w:jc w:val="both"/>
      </w:pPr>
      <w:r>
        <w:t>(i)</w:t>
      </w:r>
      <w:r>
        <w:tab/>
        <w:t>Caietul de sarcini, inclusiv, dacă este cazul, clarificările și/sau măsurile de remediere aduse până la depunerea ofertelor ce privesc aspectele tehnice și financiare – Anexa nr. 1;</w:t>
      </w:r>
    </w:p>
    <w:p w14:paraId="55E539A4" w14:textId="77777777" w:rsidR="00D63BBC" w:rsidRDefault="00D63BBC" w:rsidP="00D63BBC">
      <w:pPr>
        <w:jc w:val="both"/>
      </w:pPr>
      <w:r>
        <w:t>(ii)</w:t>
      </w:r>
      <w:r>
        <w:tab/>
        <w:t>Propunerea tehnică, inclusiv, dacă este cazul, clarificările din perioada de evaluare – Anexa nr. 2;</w:t>
      </w:r>
    </w:p>
    <w:p w14:paraId="55E1202B" w14:textId="77777777" w:rsidR="00D63BBC" w:rsidRDefault="00D63BBC" w:rsidP="00D63BBC">
      <w:pPr>
        <w:jc w:val="both"/>
      </w:pPr>
      <w:r>
        <w:t>(iii)</w:t>
      </w:r>
      <w:r>
        <w:tab/>
        <w:t>Propunerea financiară, inclusiv, dacă este cazul, clarificările din perioada de evaluare – Anexa nr. 3;</w:t>
      </w:r>
    </w:p>
    <w:p w14:paraId="389BF86C" w14:textId="77777777" w:rsidR="00D63BBC" w:rsidRDefault="00D63BBC" w:rsidP="00D63BBC">
      <w:pPr>
        <w:jc w:val="both"/>
      </w:pPr>
      <w:r>
        <w:lastRenderedPageBreak/>
        <w:t>(iv)</w:t>
      </w:r>
      <w:r>
        <w:tab/>
        <w:t>Angajamentul ferm de susținere din partea unui terț, dacă este cazul – anexa nr. ....;</w:t>
      </w:r>
    </w:p>
    <w:p w14:paraId="160137FC" w14:textId="5952F5A6" w:rsidR="00D63BBC" w:rsidRDefault="00D63BBC" w:rsidP="00D63BBC">
      <w:pPr>
        <w:jc w:val="both"/>
      </w:pPr>
      <w:r>
        <w:t>(v)</w:t>
      </w:r>
      <w:r>
        <w:tab/>
        <w:t>Acordul de asociere, dacă este cazul – anexa nr. ...;</w:t>
      </w:r>
    </w:p>
    <w:p w14:paraId="47CD8EDF" w14:textId="77777777" w:rsidR="00D63BBC" w:rsidRDefault="00D63BBC" w:rsidP="00D63BBC">
      <w:pPr>
        <w:jc w:val="both"/>
      </w:pPr>
      <w:r>
        <w:t>7.</w:t>
      </w:r>
      <w:r>
        <w:tab/>
        <w:t>Ordinea de precedență</w:t>
      </w:r>
    </w:p>
    <w:p w14:paraId="33EED010" w14:textId="77777777" w:rsidR="00D63BBC" w:rsidRDefault="00D63BBC" w:rsidP="00D63BBC">
      <w:pPr>
        <w:jc w:val="both"/>
      </w:pPr>
      <w:r>
        <w:t>7.1.</w:t>
      </w:r>
      <w:r>
        <w:tab/>
        <w:t>În cazul oricărei contradicții între documentele prevăzute la pct. 6, prevederile acestora vor fi aplicate în ordinea de precedență stabilită conform succesiunii documentelor enumerate mai sus.</w:t>
      </w:r>
    </w:p>
    <w:p w14:paraId="6BB0C17D" w14:textId="77777777" w:rsidR="00D63BBC" w:rsidRDefault="00D63BBC" w:rsidP="00D63BBC">
      <w:pPr>
        <w:jc w:val="both"/>
      </w:pPr>
      <w:r>
        <w:t>7.2.</w:t>
      </w:r>
      <w:r>
        <w:tab/>
        <w:t>În cazul în care, pe parcursul îndeplinirii Contractului, se constată faptul că anumite elemente ale Propunerii tehnice sunt inferioare sau nu corespund cerințelor prevăzute în Caietul de sarcini, prevalează prevederile Caietului de sarcini.</w:t>
      </w:r>
    </w:p>
    <w:p w14:paraId="76FBC3C8" w14:textId="77777777" w:rsidR="00D63BBC" w:rsidRDefault="00D63BBC" w:rsidP="00D63BBC">
      <w:pPr>
        <w:jc w:val="both"/>
      </w:pPr>
    </w:p>
    <w:p w14:paraId="3392B4BC" w14:textId="77777777" w:rsidR="00D63BBC" w:rsidRDefault="00D63BBC" w:rsidP="00D63BBC">
      <w:pPr>
        <w:jc w:val="both"/>
      </w:pPr>
      <w:r>
        <w:t>8.</w:t>
      </w:r>
      <w:r>
        <w:tab/>
        <w:t>Comunicarea între Părți</w:t>
      </w:r>
    </w:p>
    <w:p w14:paraId="1E2C6B7D" w14:textId="77777777" w:rsidR="00D63BBC" w:rsidRDefault="00D63BBC" w:rsidP="00D63BBC">
      <w:pPr>
        <w:jc w:val="both"/>
      </w:pPr>
      <w:r>
        <w:t>8.1.</w:t>
      </w:r>
      <w:r>
        <w:tab/>
        <w:t>Orice comunicare făcută de Părți va fi redactată în scris și depusă personal de Parte sau expediată prin scrisoare recomandată cu confirmare de primire sau prin alt mijloc de comunicare care asigură confirmarea primirii documentului.</w:t>
      </w:r>
    </w:p>
    <w:p w14:paraId="2924500F" w14:textId="77777777" w:rsidR="00D63BBC" w:rsidRDefault="00D63BBC" w:rsidP="00D63BBC">
      <w:pPr>
        <w:jc w:val="both"/>
      </w:pPr>
      <w:r>
        <w:t>8.2.</w:t>
      </w:r>
      <w:r>
        <w:tab/>
        <w:t>Comunicările între Părți se pot face și prin fax sau e-mail, cu condiția confirmării în scris a primirii comunicării.</w:t>
      </w:r>
    </w:p>
    <w:p w14:paraId="71202B62" w14:textId="77777777" w:rsidR="00D63BBC" w:rsidRDefault="00D63BBC" w:rsidP="00D63BBC">
      <w:pPr>
        <w:jc w:val="both"/>
      </w:pPr>
      <w:r>
        <w:t>8.3.</w:t>
      </w:r>
      <w:r>
        <w:tab/>
        <w:t xml:space="preserve">În cazul în care expeditorul solicită confirmare de primire, aceasta trebuie să indice această cerință în comunicarea sa și să solicite o astfel de dovadă de primire ori de câte ori există un termen limită pentru primirea comunicării. În orice caz, expeditorul </w:t>
      </w:r>
      <w:proofErr w:type="gramStart"/>
      <w:r>
        <w:t>ia</w:t>
      </w:r>
      <w:proofErr w:type="gramEnd"/>
      <w:r>
        <w:t xml:space="preserve"> toate măsurile necesare pentru a asigura primirea la timp și în termen a comunicării sale.</w:t>
      </w:r>
    </w:p>
    <w:p w14:paraId="7A2D49EE" w14:textId="77777777" w:rsidR="00D63BBC" w:rsidRDefault="00D63BBC" w:rsidP="00D63BBC">
      <w:pPr>
        <w:jc w:val="both"/>
      </w:pPr>
      <w:r>
        <w:t>8.4.</w:t>
      </w:r>
      <w:r>
        <w:tab/>
        <w:t>Adresele la care se transmit comunicările sunt următoarele:</w:t>
      </w:r>
    </w:p>
    <w:p w14:paraId="492ABCD3" w14:textId="77777777" w:rsidR="00AF4897" w:rsidRDefault="00AF4897" w:rsidP="00D63BBC">
      <w:pPr>
        <w:jc w:val="both"/>
        <w:sectPr w:rsidR="00AF4897" w:rsidSect="002D68AD">
          <w:headerReference w:type="default" r:id="rId8"/>
          <w:footerReference w:type="default" r:id="rId9"/>
          <w:pgSz w:w="12240" w:h="15840" w:code="1"/>
          <w:pgMar w:top="1440" w:right="1440" w:bottom="1440" w:left="1440" w:header="709" w:footer="709" w:gutter="0"/>
          <w:cols w:space="708"/>
          <w:docGrid w:linePitch="360"/>
        </w:sectPr>
      </w:pPr>
    </w:p>
    <w:p w14:paraId="10D68507" w14:textId="77777777" w:rsidR="00AF4897" w:rsidRDefault="00D63BBC" w:rsidP="00D63BBC">
      <w:pPr>
        <w:jc w:val="both"/>
      </w:pPr>
      <w:r>
        <w:lastRenderedPageBreak/>
        <w:t>Pentru</w:t>
      </w:r>
      <w:r w:rsidR="00AF4897">
        <w:t xml:space="preserve"> </w:t>
      </w:r>
      <w:r>
        <w:t>Autoritatea contractantă:</w:t>
      </w:r>
      <w:r w:rsidR="00AF4897" w:rsidRPr="00AF4897">
        <w:t xml:space="preserve"> </w:t>
      </w:r>
    </w:p>
    <w:p w14:paraId="54BD8438" w14:textId="77777777" w:rsidR="00AF4897" w:rsidRDefault="00AF4897" w:rsidP="00D63BBC">
      <w:pPr>
        <w:jc w:val="both"/>
      </w:pPr>
      <w:r w:rsidRPr="00AF4897">
        <w:t xml:space="preserve">Adresă: </w:t>
      </w:r>
    </w:p>
    <w:p w14:paraId="624F8209" w14:textId="77777777" w:rsidR="00AF4897" w:rsidRDefault="00AF4897" w:rsidP="00D63BBC">
      <w:pPr>
        <w:jc w:val="both"/>
      </w:pPr>
      <w:r w:rsidRPr="00AF4897">
        <w:t xml:space="preserve">Telefon/Fax: </w:t>
      </w:r>
    </w:p>
    <w:p w14:paraId="0FC5D022" w14:textId="5CE89957" w:rsidR="00AF4897" w:rsidRDefault="00AF4897" w:rsidP="00D63BBC">
      <w:pPr>
        <w:jc w:val="both"/>
      </w:pPr>
      <w:r w:rsidRPr="00AF4897">
        <w:t>E-mail:</w:t>
      </w:r>
    </w:p>
    <w:p w14:paraId="3FFFA292" w14:textId="30F52F77" w:rsidR="00AF4897" w:rsidRDefault="00AF4897" w:rsidP="00D63BBC">
      <w:pPr>
        <w:jc w:val="both"/>
      </w:pPr>
      <w:r w:rsidRPr="00AF4897">
        <w:t>Persoana de contact:</w:t>
      </w:r>
    </w:p>
    <w:p w14:paraId="409A0C19" w14:textId="58BA8CB3" w:rsidR="00D63BBC" w:rsidRDefault="00D63BBC" w:rsidP="00D63BBC">
      <w:pPr>
        <w:jc w:val="both"/>
      </w:pPr>
      <w:r>
        <w:lastRenderedPageBreak/>
        <w:t>Pentru</w:t>
      </w:r>
      <w:r w:rsidR="00AF4897">
        <w:t xml:space="preserve"> </w:t>
      </w:r>
      <w:r>
        <w:t>Contractant:</w:t>
      </w:r>
    </w:p>
    <w:p w14:paraId="70CEE230" w14:textId="10BA1106" w:rsidR="00D63BBC" w:rsidRDefault="00D63BBC" w:rsidP="00D63BBC">
      <w:pPr>
        <w:jc w:val="both"/>
      </w:pPr>
      <w:r>
        <w:t>Adresă:</w:t>
      </w:r>
    </w:p>
    <w:p w14:paraId="4BC833BD" w14:textId="4A3A78B3" w:rsidR="00D63BBC" w:rsidRDefault="00D63BBC" w:rsidP="00D63BBC">
      <w:pPr>
        <w:jc w:val="both"/>
      </w:pPr>
      <w:r>
        <w:t>Telefon/Fax:</w:t>
      </w:r>
      <w:r>
        <w:tab/>
      </w:r>
    </w:p>
    <w:p w14:paraId="5A75AD81" w14:textId="44586214" w:rsidR="00D63BBC" w:rsidRDefault="00D63BBC" w:rsidP="00D63BBC">
      <w:pPr>
        <w:jc w:val="both"/>
      </w:pPr>
      <w:r>
        <w:t>E-mail:</w:t>
      </w:r>
      <w:r>
        <w:tab/>
      </w:r>
    </w:p>
    <w:p w14:paraId="079AC744" w14:textId="77777777" w:rsidR="00AF4897" w:rsidRDefault="00D63BBC" w:rsidP="00D63BBC">
      <w:pPr>
        <w:jc w:val="both"/>
        <w:sectPr w:rsidR="00AF4897" w:rsidSect="002D68AD">
          <w:type w:val="continuous"/>
          <w:pgSz w:w="12240" w:h="15840" w:code="1"/>
          <w:pgMar w:top="1440" w:right="1440" w:bottom="1440" w:left="1440" w:header="709" w:footer="709" w:gutter="0"/>
          <w:cols w:num="2" w:space="708"/>
          <w:docGrid w:linePitch="360"/>
        </w:sectPr>
      </w:pPr>
      <w:r>
        <w:t>Persoana de contact:</w:t>
      </w:r>
    </w:p>
    <w:p w14:paraId="3842E51F" w14:textId="57DB42A9" w:rsidR="00D63BBC" w:rsidRDefault="00D63BBC" w:rsidP="00D63BBC">
      <w:pPr>
        <w:jc w:val="both"/>
      </w:pPr>
      <w:r>
        <w:lastRenderedPageBreak/>
        <w:tab/>
      </w:r>
      <w:r>
        <w:tab/>
      </w:r>
    </w:p>
    <w:p w14:paraId="795CACF3" w14:textId="77777777" w:rsidR="00D63BBC" w:rsidRDefault="00D63BBC" w:rsidP="00D63BBC">
      <w:pPr>
        <w:jc w:val="both"/>
      </w:pPr>
      <w:r>
        <w:lastRenderedPageBreak/>
        <w:t>8.5.</w:t>
      </w:r>
      <w:r>
        <w:tab/>
        <w:t>Orice document (dispoziție, adresă, propunere, înregistrare, Proces-Verbal de Recepție, notificare și altele) întocmit în cadrul Contractului, este realizat și transmis, în scris, într-o formă ce poate fi citită, reprodusă și înregistrată.</w:t>
      </w:r>
    </w:p>
    <w:p w14:paraId="7363EC8C" w14:textId="77777777" w:rsidR="00D63BBC" w:rsidRDefault="00D63BBC" w:rsidP="00D63BBC">
      <w:pPr>
        <w:jc w:val="both"/>
      </w:pPr>
      <w:r>
        <w:t>8.6.</w:t>
      </w:r>
      <w:r>
        <w:tab/>
        <w:t>Orice comunicare între Părți trebuie să conțină precizări cu privire la elementele de identificare ale Contractului (titlul și numărul de înregistrare) și să fie transmisă la adresa/adresele menționate la pct. 8.4.</w:t>
      </w:r>
    </w:p>
    <w:p w14:paraId="5B76A3E1" w14:textId="77777777" w:rsidR="00D63BBC" w:rsidRDefault="00D63BBC" w:rsidP="00D63BBC">
      <w:pPr>
        <w:jc w:val="both"/>
      </w:pPr>
      <w:r>
        <w:t>8.7.</w:t>
      </w:r>
      <w:r>
        <w:tab/>
        <w:t>Orice comunicare făcută de una dintre Părți va fi considerată primită:</w:t>
      </w:r>
    </w:p>
    <w:p w14:paraId="7179D3AA" w14:textId="77777777" w:rsidR="00D63BBC" w:rsidRDefault="00D63BBC" w:rsidP="00D63BBC">
      <w:pPr>
        <w:jc w:val="both"/>
      </w:pPr>
      <w:r>
        <w:t>(i)</w:t>
      </w:r>
      <w:r>
        <w:tab/>
        <w:t>la momentul înmânării, dacă este depusă personal de către una dintre Părți,</w:t>
      </w:r>
    </w:p>
    <w:p w14:paraId="69BA144C" w14:textId="77777777" w:rsidR="00D63BBC" w:rsidRDefault="00D63BBC" w:rsidP="00D63BBC">
      <w:pPr>
        <w:jc w:val="both"/>
      </w:pPr>
      <w:r>
        <w:t>(ii)</w:t>
      </w:r>
      <w:r>
        <w:tab/>
        <w:t>la momentul primirii de către destinatar, în cazul trimiterii prin scrisoare recomandată cu confirmare de primire,</w:t>
      </w:r>
    </w:p>
    <w:p w14:paraId="22A9850C" w14:textId="77777777" w:rsidR="00D63BBC" w:rsidRDefault="00D63BBC" w:rsidP="00D63BBC">
      <w:pPr>
        <w:jc w:val="both"/>
      </w:pPr>
      <w:r>
        <w:t>(iii)</w:t>
      </w:r>
      <w: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5C61E43D" w14:textId="77777777" w:rsidR="00D63BBC" w:rsidRDefault="00D63BBC" w:rsidP="00D63BBC">
      <w:pPr>
        <w:jc w:val="both"/>
      </w:pPr>
      <w:r>
        <w:t>8.8.</w:t>
      </w:r>
      <w:r>
        <w:tab/>
        <w:t>Părțile se declară de acord că nerespectarea cerințelor referitoare la modalitatea de comunicare stabilite în prezentul Contract să fie sancționată cu inopozabilitatea respectivei comunicări.</w:t>
      </w:r>
    </w:p>
    <w:p w14:paraId="327DF1EB" w14:textId="77777777" w:rsidR="00D63BBC" w:rsidRDefault="00D63BBC" w:rsidP="00D63BBC">
      <w:pPr>
        <w:jc w:val="both"/>
      </w:pPr>
      <w:r>
        <w:t>8.9.</w:t>
      </w:r>
      <w: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0DD4A44D" w14:textId="2D37B687" w:rsidR="00D63BBC" w:rsidRDefault="00D63BBC" w:rsidP="00D63BBC">
      <w:pPr>
        <w:jc w:val="both"/>
      </w:pPr>
      <w:r>
        <w:t>8.10.</w:t>
      </w:r>
      <w:r>
        <w:tab/>
        <w:t xml:space="preserve">Nicio modificare a datelor de contact prevăzute în prezentul Contract nu </w:t>
      </w:r>
      <w:proofErr w:type="gramStart"/>
      <w:r>
        <w:t>este</w:t>
      </w:r>
      <w:proofErr w:type="gramEnd"/>
      <w:r>
        <w:t xml:space="preserve"> opozabilă celeilalte Părți, decât în cazul în care a fost notificată în prealabil.</w:t>
      </w:r>
    </w:p>
    <w:p w14:paraId="4D621D9A" w14:textId="77777777" w:rsidR="00EE011A" w:rsidRDefault="00EE011A" w:rsidP="00D63BBC">
      <w:pPr>
        <w:jc w:val="both"/>
      </w:pPr>
      <w:bookmarkStart w:id="0" w:name="_GoBack"/>
      <w:bookmarkEnd w:id="0"/>
    </w:p>
    <w:p w14:paraId="31AFCBFB" w14:textId="77777777" w:rsidR="00D63BBC" w:rsidRDefault="00D63BBC" w:rsidP="00D63BBC">
      <w:pPr>
        <w:jc w:val="both"/>
      </w:pPr>
      <w:r>
        <w:t>9.</w:t>
      </w:r>
      <w:r>
        <w:tab/>
        <w:t>Garanția de bună execuție a contractului</w:t>
      </w:r>
    </w:p>
    <w:p w14:paraId="403123E4" w14:textId="0A20AF80" w:rsidR="00D63BBC" w:rsidRDefault="00D63BBC" w:rsidP="00D63BBC">
      <w:pPr>
        <w:jc w:val="both"/>
      </w:pPr>
      <w:r>
        <w:t>9.1.</w:t>
      </w:r>
      <w:r>
        <w:tab/>
        <w:t xml:space="preserve">Contractantul se obligă să constituie garanția de bună execuție a contractului în cuantum de </w:t>
      </w:r>
      <w:r w:rsidR="00707C08">
        <w:t xml:space="preserve">8 </w:t>
      </w:r>
      <w:r>
        <w:t xml:space="preserve">% din prețul contractului fără TVA, </w:t>
      </w:r>
      <w:r w:rsidRPr="00707C08">
        <w:rPr>
          <w:color w:val="FF0000"/>
        </w:rPr>
        <w:t>adică …… lei</w:t>
      </w:r>
      <w:r>
        <w:t>,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achiziție publică/sectorială/acordului-cadru din Legea nr. 98/2016 privind achizițiile publice, cu modificările și completările ulterioare</w:t>
      </w:r>
      <w:r w:rsidR="00707C08">
        <w:t>.</w:t>
      </w:r>
    </w:p>
    <w:p w14:paraId="383AB526" w14:textId="0E1973EA" w:rsidR="00D63BBC" w:rsidRDefault="00D63BBC" w:rsidP="00D63BBC">
      <w:pPr>
        <w:jc w:val="both"/>
      </w:pPr>
      <w:r>
        <w:lastRenderedPageBreak/>
        <w:t>9.2.</w:t>
      </w:r>
      <w:r>
        <w:tab/>
        <w:t xml:space="preserve">Autoritatea Contractantă </w:t>
      </w:r>
      <w:proofErr w:type="gramStart"/>
      <w:r>
        <w:t>are</w:t>
      </w:r>
      <w:proofErr w:type="gramEnd"/>
      <w:r>
        <w:t xml:space="preserve"> dreptul de a emite pretenții asupra garanției de bună execuție în condițiile prevăzute la art. 41 din HG nr. 395/201</w:t>
      </w:r>
      <w:r w:rsidR="00707C08">
        <w:t>6</w:t>
      </w:r>
      <w:r>
        <w:t>.</w:t>
      </w:r>
    </w:p>
    <w:p w14:paraId="3F444C0B" w14:textId="57742993" w:rsidR="00D63BBC" w:rsidRDefault="00D63BBC" w:rsidP="00D63BBC">
      <w:pPr>
        <w:jc w:val="both"/>
      </w:pPr>
      <w:r>
        <w:t>9.3.</w:t>
      </w:r>
      <w:r>
        <w:tab/>
        <w:t>Restituirea garanției de bună execuție se face în termen 14 zile de la data îndeplinirii de către Contractant a obligațiilor asumate prin contract, dacă Autoritatea contractantă nu a ridicat, până la acea dată,  pretenții asupra ei.</w:t>
      </w:r>
    </w:p>
    <w:p w14:paraId="3A2628A6" w14:textId="77777777" w:rsidR="00D63BBC" w:rsidRDefault="00D63BBC" w:rsidP="00D63BBC">
      <w:pPr>
        <w:jc w:val="both"/>
      </w:pPr>
    </w:p>
    <w:p w14:paraId="64F23C4C" w14:textId="77777777" w:rsidR="00D63BBC" w:rsidRDefault="00D63BBC" w:rsidP="00D63BBC">
      <w:pPr>
        <w:jc w:val="both"/>
      </w:pPr>
      <w:r>
        <w:t>10.</w:t>
      </w:r>
      <w:r>
        <w:tab/>
        <w:t>Începere, Întârzieri, Sistare</w:t>
      </w:r>
    </w:p>
    <w:p w14:paraId="3C002134" w14:textId="77777777" w:rsidR="00D63BBC" w:rsidRDefault="00D63BBC" w:rsidP="00D63BBC">
      <w:pPr>
        <w:jc w:val="both"/>
      </w:pPr>
      <w:r>
        <w:t>10.1.</w:t>
      </w:r>
      <w:r>
        <w:tab/>
        <w:t>Contractantul are obligația de a începe furnizarea Produselor în conformitate cu prevederile art. 5.3 din prezentul contract.</w:t>
      </w:r>
    </w:p>
    <w:p w14:paraId="51D3FE82" w14:textId="17E73C65" w:rsidR="00D63BBC" w:rsidRDefault="00D63BBC" w:rsidP="00D63BBC">
      <w:pPr>
        <w:jc w:val="both"/>
      </w:pPr>
      <w:r>
        <w:t>10.2.</w:t>
      </w:r>
      <w:r>
        <w:tab/>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4CD79346" w14:textId="77777777" w:rsidR="00D63BBC" w:rsidRDefault="00D63BBC" w:rsidP="00D63BBC">
      <w:pPr>
        <w:jc w:val="both"/>
      </w:pPr>
      <w:r>
        <w:t>11.</w:t>
      </w:r>
      <w:r>
        <w:tab/>
        <w:t>Derularea și monitorizarea contractului</w:t>
      </w:r>
    </w:p>
    <w:p w14:paraId="0539BA4D" w14:textId="77777777" w:rsidR="00D63BBC" w:rsidRDefault="00D63BBC" w:rsidP="00D63BBC">
      <w:pPr>
        <w:jc w:val="both"/>
      </w:pPr>
      <w:r>
        <w:t>11.1.</w:t>
      </w:r>
      <w:r>
        <w:tab/>
        <w:t>Raportarea în cadrul Contractului de achiziție publică de Produse</w:t>
      </w:r>
    </w:p>
    <w:p w14:paraId="12ACD598" w14:textId="5415ECD8" w:rsidR="00D63BBC" w:rsidRDefault="00D63BBC" w:rsidP="00D63BBC">
      <w:pPr>
        <w:jc w:val="both"/>
      </w:pPr>
      <w:r>
        <w:t>(i)</w:t>
      </w:r>
      <w:r>
        <w:tab/>
        <w:t>Dacă este cazul, Contractantul va prezenta documentele și rapoartele conform celor specificate în Caietul de Sarcini.</w:t>
      </w:r>
    </w:p>
    <w:p w14:paraId="0B8AF5D9" w14:textId="77777777" w:rsidR="00D63BBC" w:rsidRDefault="00D63BBC" w:rsidP="00D63BBC">
      <w:pPr>
        <w:jc w:val="both"/>
      </w:pPr>
      <w:r>
        <w:t>(ii)</w:t>
      </w:r>
      <w:r>
        <w:tab/>
        <w:t>Contractantul are obligația să elaboreze, pe perioada de furnizare a Produselor, toate Rapoartele și documente solicitate conform prevederilor cuprinse în Caietul de Sarcini.</w:t>
      </w:r>
    </w:p>
    <w:p w14:paraId="6D064033" w14:textId="3726BE5B" w:rsidR="00D63BBC" w:rsidRDefault="00D63BBC" w:rsidP="00D63BBC">
      <w:pPr>
        <w:jc w:val="both"/>
      </w:pPr>
      <w:r>
        <w:t>(iii)</w:t>
      </w:r>
      <w:r>
        <w:tab/>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410C8215" w14:textId="1D049D39" w:rsidR="00C732FB" w:rsidRDefault="00D63BBC" w:rsidP="00D63BBC">
      <w:pPr>
        <w:jc w:val="both"/>
      </w:pPr>
      <w:r>
        <w:t>11.2.</w:t>
      </w:r>
      <w:r>
        <w:tab/>
        <w:t xml:space="preserve">Contractantul </w:t>
      </w:r>
      <w:proofErr w:type="gramStart"/>
      <w:r>
        <w:t>va</w:t>
      </w:r>
      <w:proofErr w:type="gramEnd"/>
      <w:r>
        <w:t xml:space="preserve"> întreprinde toate măsurile și acțiunile necesare sau corespunzătoare pentru realizarea cel puțin a performanțelor contractuale astfel cum sunt stabilite în Caietul de Sarcini.</w:t>
      </w:r>
    </w:p>
    <w:p w14:paraId="2A4449C6" w14:textId="77777777" w:rsidR="00D63BBC" w:rsidRDefault="00D63BBC" w:rsidP="00D63BBC">
      <w:pPr>
        <w:jc w:val="both"/>
      </w:pPr>
      <w:r>
        <w:t>13.</w:t>
      </w:r>
      <w:r>
        <w:tab/>
        <w:t xml:space="preserve">Modificarea Contractului, Clauze de revizuire </w:t>
      </w:r>
    </w:p>
    <w:p w14:paraId="18CF0022" w14:textId="77777777" w:rsidR="00D63BBC" w:rsidRDefault="00D63BBC" w:rsidP="00D63BBC">
      <w:pPr>
        <w:jc w:val="both"/>
      </w:pPr>
      <w:r>
        <w:t>13.1.</w:t>
      </w:r>
      <w: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844CB9A" w14:textId="77777777" w:rsidR="00D63BBC" w:rsidRDefault="00D63BBC" w:rsidP="00D63BBC">
      <w:pPr>
        <w:jc w:val="both"/>
      </w:pPr>
      <w:r>
        <w:lastRenderedPageBreak/>
        <w:t>13.2.</w:t>
      </w:r>
      <w: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243B613" w14:textId="77777777" w:rsidR="00D63BBC" w:rsidRDefault="00D63BBC" w:rsidP="00D63BBC">
      <w:pPr>
        <w:jc w:val="both"/>
      </w:pPr>
      <w:r>
        <w:t>13.3.</w:t>
      </w:r>
      <w:r>
        <w:tab/>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5AACDCA7" w14:textId="77777777" w:rsidR="00D63BBC" w:rsidRDefault="00D63BBC" w:rsidP="00D63BBC">
      <w:pPr>
        <w:jc w:val="both"/>
      </w:pPr>
      <w:r>
        <w:t>13.4.</w:t>
      </w:r>
      <w:r>
        <w:tab/>
        <w:t>Modificarea va produce efecte doar dacă părțile au convenit asupra acestui aspect prin semnarea unui act adițional. Acceptarea modificării poate rezulta și din faptul executării acesteia de către ambele părți.</w:t>
      </w:r>
    </w:p>
    <w:p w14:paraId="3499E622" w14:textId="77777777" w:rsidR="00D63BBC" w:rsidRDefault="00D63BBC" w:rsidP="00D63BBC">
      <w:pPr>
        <w:jc w:val="both"/>
      </w:pPr>
      <w:r>
        <w:t>13.5.</w:t>
      </w:r>
      <w:r>
        <w:tab/>
        <w:t xml:space="preserve">Revizuirea prezentului Contract se realizează ca urmare </w:t>
      </w:r>
      <w:proofErr w:type="gramStart"/>
      <w:r>
        <w:t>a</w:t>
      </w:r>
      <w:proofErr w:type="gramEnd"/>
      <w:r>
        <w:t xml:space="preserve">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0F1E7CAC" w14:textId="77777777" w:rsidR="00D63BBC" w:rsidRDefault="00D63BBC" w:rsidP="00D63BBC">
      <w:pPr>
        <w:jc w:val="both"/>
      </w:pPr>
      <w:r>
        <w:t>13.6.</w:t>
      </w:r>
      <w:r>
        <w:tab/>
        <w:t>Clauzele de modificare a contractului se pot referi, fără a se limita la:</w:t>
      </w:r>
    </w:p>
    <w:p w14:paraId="1FA18F8E" w14:textId="77777777" w:rsidR="00D63BBC" w:rsidRDefault="00D63BBC" w:rsidP="00D63BBC">
      <w:pPr>
        <w:jc w:val="both"/>
      </w:pPr>
      <w:r>
        <w:t>(i)</w:t>
      </w:r>
      <w:r>
        <w:tab/>
        <w:t>Variații ale activităților din contract necesare în scopul îndeplinirii obiectului contractului (diferențele dintre cantitățile estimate inițial (în contract) si cele real prestate, fără modificarea caietului de sarcini);</w:t>
      </w:r>
    </w:p>
    <w:p w14:paraId="4F4C4B07" w14:textId="32F1D41C" w:rsidR="00D63BBC" w:rsidRDefault="00D63BBC" w:rsidP="00D63BBC">
      <w:pPr>
        <w:jc w:val="both"/>
      </w:pPr>
      <w:r>
        <w:t>(ii)</w:t>
      </w:r>
      <w:r>
        <w:tab/>
        <w:t>Necesitatea extinderii duratei de furnizare a produselor.</w:t>
      </w:r>
    </w:p>
    <w:p w14:paraId="0262F557" w14:textId="77777777" w:rsidR="00F71925" w:rsidRDefault="00F71925" w:rsidP="00D63BBC">
      <w:pPr>
        <w:jc w:val="both"/>
      </w:pPr>
    </w:p>
    <w:p w14:paraId="3CE7235C" w14:textId="77777777" w:rsidR="00D63BBC" w:rsidRDefault="00D63BBC" w:rsidP="00D63BBC">
      <w:pPr>
        <w:jc w:val="both"/>
      </w:pPr>
      <w:r>
        <w:t>14.</w:t>
      </w:r>
      <w:r>
        <w:tab/>
        <w:t xml:space="preserve">Evaluarea Modificărilor Contractului și a circumstanțelor acestora, dacă </w:t>
      </w:r>
      <w:proofErr w:type="gramStart"/>
      <w:r>
        <w:t>este</w:t>
      </w:r>
      <w:proofErr w:type="gramEnd"/>
      <w:r>
        <w:t xml:space="preserve"> cazul</w:t>
      </w:r>
    </w:p>
    <w:p w14:paraId="0A4455C5" w14:textId="77777777" w:rsidR="00D63BBC" w:rsidRDefault="00D63BBC" w:rsidP="00D63BBC">
      <w:pPr>
        <w:jc w:val="both"/>
      </w:pPr>
      <w:r>
        <w:t>14.1.</w:t>
      </w:r>
      <w:r>
        <w:tab/>
        <w:t>Identificarea circumstanțelor care generează Modificarea Contractului este în sarcina ambelor Părți.</w:t>
      </w:r>
    </w:p>
    <w:p w14:paraId="7A9B15C5" w14:textId="77777777" w:rsidR="00D63BBC" w:rsidRDefault="00D63BBC" w:rsidP="00D63BBC">
      <w:pPr>
        <w:jc w:val="both"/>
      </w:pPr>
      <w:r>
        <w:t>14.2.</w:t>
      </w:r>
      <w:r>
        <w:tab/>
        <w:t>Modificările Contractului se realizează de Părți, în cadrul Duratei de Execuție a Contractului și cu respectarea prevederilor stipulate la capitolul 8. – Comunicarea între Părți din prezentul Contract, ca urmare a:</w:t>
      </w:r>
    </w:p>
    <w:p w14:paraId="2A9F110B" w14:textId="77777777" w:rsidR="00D63BBC" w:rsidRDefault="00D63BBC" w:rsidP="00D63BBC">
      <w:pPr>
        <w:jc w:val="both"/>
      </w:pPr>
      <w:r>
        <w:t>(i)</w:t>
      </w:r>
      <w: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335D8AD2" w14:textId="77777777" w:rsidR="00D63BBC" w:rsidRDefault="00D63BBC" w:rsidP="00D63BBC">
      <w:pPr>
        <w:jc w:val="both"/>
      </w:pPr>
      <w:r>
        <w:lastRenderedPageBreak/>
        <w:t>(ii)</w:t>
      </w:r>
      <w:r>
        <w:tab/>
      </w:r>
      <w:proofErr w:type="gramStart"/>
      <w:r>
        <w:t>concluziilor</w:t>
      </w:r>
      <w:proofErr w:type="gramEnd"/>
      <w:r>
        <w:t xml:space="preserve">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6A35A21" w14:textId="77777777" w:rsidR="00D63BBC" w:rsidRDefault="00D63BBC" w:rsidP="00D63BBC">
      <w:pPr>
        <w:jc w:val="both"/>
      </w:pPr>
      <w:r>
        <w:t>-</w:t>
      </w:r>
      <w:r>
        <w:tab/>
        <w:t>prelungirea Termenului/Termenelor de livrare și/sau</w:t>
      </w:r>
    </w:p>
    <w:p w14:paraId="63C57489" w14:textId="77777777" w:rsidR="00D63BBC" w:rsidRDefault="00D63BBC" w:rsidP="00D63BBC">
      <w:pPr>
        <w:jc w:val="both"/>
      </w:pPr>
      <w:r>
        <w:t>-</w:t>
      </w:r>
      <w:r>
        <w:tab/>
      </w:r>
      <w:proofErr w:type="gramStart"/>
      <w:r>
        <w:t>suplimentarea</w:t>
      </w:r>
      <w:proofErr w:type="gramEnd"/>
      <w:r>
        <w:t xml:space="preserve"> prețului Contractului, ca urmare a cheltuielilor suplimentare realizate de Contractant și a profitului rezonabil stabilit de Părți ca necesar a fi  asociat cheltuielilor suplimentare.</w:t>
      </w:r>
    </w:p>
    <w:p w14:paraId="29148FBA" w14:textId="77777777" w:rsidR="00D63BBC" w:rsidRDefault="00D63BBC" w:rsidP="00D63BBC">
      <w:pPr>
        <w:jc w:val="both"/>
      </w:pPr>
      <w:r>
        <w:t>14.3.</w:t>
      </w:r>
      <w: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14DA91E3" w14:textId="77777777" w:rsidR="00D63BBC" w:rsidRDefault="00D63BBC" w:rsidP="00D63BBC">
      <w:pPr>
        <w:jc w:val="both"/>
      </w:pPr>
      <w:r>
        <w:t>14.4.</w:t>
      </w:r>
      <w: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201B779A" w14:textId="77777777" w:rsidR="00D63BBC" w:rsidRDefault="00D63BBC" w:rsidP="00D63BBC">
      <w:pPr>
        <w:jc w:val="both"/>
      </w:pPr>
      <w:r>
        <w:t>14.5.</w:t>
      </w:r>
      <w: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58C80305" w14:textId="77777777" w:rsidR="00D63BBC" w:rsidRDefault="00D63BBC" w:rsidP="00D63BBC">
      <w:pPr>
        <w:jc w:val="both"/>
      </w:pPr>
    </w:p>
    <w:p w14:paraId="0C28B9E0" w14:textId="77777777" w:rsidR="00D63BBC" w:rsidRDefault="00D63BBC" w:rsidP="00D63BBC">
      <w:pPr>
        <w:jc w:val="both"/>
      </w:pPr>
      <w:r>
        <w:t>15.</w:t>
      </w:r>
      <w:r>
        <w:tab/>
        <w:t>Subcontractarea, dacă este cazul</w:t>
      </w:r>
    </w:p>
    <w:p w14:paraId="116F7ECD" w14:textId="77777777" w:rsidR="00D63BBC" w:rsidRDefault="00D63BBC" w:rsidP="00D63BBC">
      <w:pPr>
        <w:jc w:val="both"/>
      </w:pPr>
      <w:r>
        <w:t>15.1.</w:t>
      </w:r>
      <w:r>
        <w:tab/>
        <w:t>Contractantul are dreptul de a subcontracta orice parte a prezentului Contract și/sau poate schimba Subcontractantul/Subcontractanții specificat/specificați în Propunerea Tehnică numai cu acordul prealabil, scris, al Autorității/entității contractante.</w:t>
      </w:r>
    </w:p>
    <w:p w14:paraId="7D602954" w14:textId="77777777" w:rsidR="00D63BBC" w:rsidRDefault="00D63BBC" w:rsidP="00D63BBC">
      <w:pPr>
        <w:jc w:val="both"/>
      </w:pPr>
      <w:r>
        <w:t>15.2.</w:t>
      </w:r>
      <w:r>
        <w:tab/>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6D1E77D2" w14:textId="29204510" w:rsidR="00D63BBC" w:rsidRDefault="00D63BBC" w:rsidP="00D63BBC">
      <w:pPr>
        <w:jc w:val="both"/>
      </w:pPr>
      <w:r>
        <w:t>15.3.</w:t>
      </w:r>
      <w:r>
        <w:tab/>
        <w:t xml:space="preserve">Contractantul are dreptul de a solicita Autorității contractante, în orice moment pe perioada derulării Contractului, numai în baza unor motive justificate, fie înlocuirea/renunțarea la un Subcontractant, fie implicarea de noi Subcontractanți. </w:t>
      </w:r>
      <w:r>
        <w:lastRenderedPageBreak/>
        <w:t>Contractantul trebuie să solicite, în scris, aprobarea prealabilă a Autorității/entității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44E79A51" w14:textId="741C724C" w:rsidR="00D63BBC" w:rsidRDefault="00D63BBC" w:rsidP="00D63BBC">
      <w:pPr>
        <w:jc w:val="both"/>
      </w:pPr>
      <w:r>
        <w:t>15.4.</w:t>
      </w:r>
      <w:r>
        <w:tab/>
        <w:t>Autoritatea contractantă notifică Contractantului decizia sa cu privire la înlocuirea unui Subcontractant/implicarea unui nou Subcontractant, motivând decizia sa în cazul respingerii aprobării.</w:t>
      </w:r>
    </w:p>
    <w:p w14:paraId="0417E5FA" w14:textId="77777777" w:rsidR="00D63BBC" w:rsidRDefault="00D63BBC" w:rsidP="00D63BBC">
      <w:pPr>
        <w:jc w:val="both"/>
      </w:pPr>
      <w:r>
        <w:t>15.5.</w:t>
      </w:r>
      <w:r>
        <w:tab/>
        <w:t>Contractantul se obligă să încheie Contracte de Subcontractare doar cu Subcontractanții care își exprimă acordul cu privire la obligațiile contractuale asumate de către Contractant prin prezentul Contract.</w:t>
      </w:r>
    </w:p>
    <w:p w14:paraId="23DE656A" w14:textId="7D8E5E95" w:rsidR="00D63BBC" w:rsidRDefault="00D63BBC" w:rsidP="00D63BBC">
      <w:pPr>
        <w:jc w:val="both"/>
      </w:pPr>
      <w:r>
        <w:t>15.6.</w:t>
      </w:r>
      <w:r>
        <w:tab/>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25E552D3" w14:textId="650AE108" w:rsidR="00D63BBC" w:rsidRDefault="00D63BBC" w:rsidP="00D63BBC">
      <w:pPr>
        <w:jc w:val="both"/>
      </w:pPr>
      <w:r>
        <w:t>15.7.</w:t>
      </w:r>
      <w:r>
        <w:tab/>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69A72EC8" w14:textId="77777777" w:rsidR="00D63BBC" w:rsidRDefault="00D63BBC" w:rsidP="00D63BBC">
      <w:pPr>
        <w:jc w:val="both"/>
      </w:pPr>
      <w:r>
        <w:t>15.8.</w:t>
      </w:r>
      <w:r>
        <w:tab/>
        <w:t>Partea/părțile din Contract încredințată/încredințate unui Subcontractant de Contractant nu poate/pot fi încredințate unor terțe părți de către Subcontractant.</w:t>
      </w:r>
    </w:p>
    <w:p w14:paraId="4DBAAF75" w14:textId="11601533" w:rsidR="00D63BBC" w:rsidRDefault="00D63BBC" w:rsidP="00D63BBC">
      <w:pPr>
        <w:jc w:val="both"/>
      </w:pPr>
      <w:r>
        <w:t>15.9.</w:t>
      </w:r>
      <w:r>
        <w:tab/>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14:paraId="0DE9FE90" w14:textId="470151F1" w:rsidR="00D63BBC" w:rsidRDefault="00D63BBC" w:rsidP="00D63BBC">
      <w:pPr>
        <w:jc w:val="both"/>
      </w:pPr>
      <w:r>
        <w:t>15.10.</w:t>
      </w:r>
      <w:r>
        <w:tab/>
        <w:t>În orice moment, pe perioada derulării Contractului, Contractantul trebuie să se asigure că Subcontractantul/Subcontractanții nu afectează drepturile Autorității contractante în temeiul prezentului Contract.</w:t>
      </w:r>
    </w:p>
    <w:p w14:paraId="64D792BB" w14:textId="3B6ACB5B" w:rsidR="00D63BBC" w:rsidRDefault="00D63BBC" w:rsidP="00D63BBC">
      <w:pPr>
        <w:jc w:val="both"/>
      </w:pPr>
      <w:r>
        <w:lastRenderedPageBreak/>
        <w:t>15.11.</w:t>
      </w:r>
      <w:r>
        <w:tab/>
        <w:t>În orice moment, pe perioada derulării Contractului, Autoritatea contractantă poate solicita Contractantului să înlocuiască un Subcontractant care se află în una dintre situațiile de excludere specificate în Lege.</w:t>
      </w:r>
    </w:p>
    <w:p w14:paraId="3D250785" w14:textId="77777777" w:rsidR="00D63BBC" w:rsidRDefault="00D63BBC" w:rsidP="00D63BBC">
      <w:pPr>
        <w:jc w:val="both"/>
      </w:pPr>
      <w:r>
        <w:t>15.12.</w:t>
      </w:r>
      <w:r>
        <w:tab/>
        <w:t>În cazul în care un Subcontractant și-a exprimat opțiunea de a fi plătit direct, atunci această opțiune este valabilă numai dacă sunt îndeplinite în mod cumulativ următoarele condiții:</w:t>
      </w:r>
    </w:p>
    <w:p w14:paraId="509E4F42" w14:textId="77777777" w:rsidR="00D63BBC" w:rsidRDefault="00D63BBC" w:rsidP="00D63BBC">
      <w:pPr>
        <w:jc w:val="both"/>
      </w:pPr>
      <w:r>
        <w:t>(i)</w:t>
      </w:r>
      <w:r>
        <w:tab/>
      </w:r>
      <w:proofErr w:type="gramStart"/>
      <w:r>
        <w:t>această</w:t>
      </w:r>
      <w:proofErr w:type="gramEnd"/>
      <w:r>
        <w:t xml:space="preserve"> opțiune este inclusă explicit în Contractul de Subcontractare constituit ca anexă la Contract și făcând parte integrantă din acesta;</w:t>
      </w:r>
    </w:p>
    <w:p w14:paraId="64537DED" w14:textId="491F4EDB" w:rsidR="00D63BBC" w:rsidRDefault="00D63BBC" w:rsidP="00D63BBC">
      <w:pPr>
        <w:jc w:val="both"/>
      </w:pPr>
      <w:r>
        <w:t>(ii)</w:t>
      </w:r>
      <w:r>
        <w:tab/>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7212DCF6" w14:textId="77777777" w:rsidR="00D63BBC" w:rsidRDefault="00D63BBC" w:rsidP="00D63BBC">
      <w:pPr>
        <w:jc w:val="both"/>
      </w:pPr>
      <w:r>
        <w:t>-</w:t>
      </w:r>
      <w:r>
        <w:tab/>
        <w:t>partea din Contract/activitate realizată de Subcontractant astfel cum trebuie specificată în factura prezentată la plată,</w:t>
      </w:r>
    </w:p>
    <w:p w14:paraId="58B3D0D6" w14:textId="69529A8D" w:rsidR="00D63BBC" w:rsidRDefault="00D63BBC" w:rsidP="00D63BBC">
      <w:pPr>
        <w:jc w:val="both"/>
      </w:pPr>
      <w:r>
        <w:t>-</w:t>
      </w:r>
      <w:r>
        <w:tab/>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055F8B2C" w14:textId="09F13D5F" w:rsidR="00D63BBC" w:rsidRDefault="00D63BBC" w:rsidP="00D63BBC">
      <w:pPr>
        <w:jc w:val="both"/>
      </w:pPr>
      <w:r>
        <w:t>-</w:t>
      </w:r>
      <w:r>
        <w:tab/>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3D6AB9E7" w14:textId="77777777" w:rsidR="00D63BBC" w:rsidRDefault="00D63BBC" w:rsidP="00D63BBC">
      <w:pPr>
        <w:jc w:val="both"/>
      </w:pPr>
      <w:r>
        <w:t>-</w:t>
      </w:r>
      <w:r>
        <w:tab/>
        <w:t>stabilește condițiile în care se materializează opțiunea de plată directă,</w:t>
      </w:r>
    </w:p>
    <w:p w14:paraId="0F6737B0" w14:textId="551065D4" w:rsidR="00D63BBC" w:rsidRDefault="00D63BBC" w:rsidP="00D63BBC">
      <w:pPr>
        <w:jc w:val="both"/>
      </w:pPr>
      <w:r>
        <w:t>-</w:t>
      </w:r>
      <w:r>
        <w:tab/>
      </w:r>
      <w:proofErr w:type="gramStart"/>
      <w:r>
        <w:t>precizează</w:t>
      </w:r>
      <w:proofErr w:type="gramEnd"/>
      <w:r>
        <w:t xml:space="preserve"> contul bancar al Subcontractantului.</w:t>
      </w:r>
    </w:p>
    <w:p w14:paraId="41D7A48C" w14:textId="77777777" w:rsidR="0037181F" w:rsidRDefault="0037181F" w:rsidP="00D63BBC">
      <w:pPr>
        <w:jc w:val="both"/>
      </w:pPr>
    </w:p>
    <w:p w14:paraId="05D02319" w14:textId="77777777" w:rsidR="00D63BBC" w:rsidRDefault="00D63BBC" w:rsidP="00D63BBC">
      <w:pPr>
        <w:jc w:val="both"/>
      </w:pPr>
      <w:r>
        <w:t>16.</w:t>
      </w:r>
      <w:r>
        <w:tab/>
        <w:t>Cesiunea</w:t>
      </w:r>
    </w:p>
    <w:p w14:paraId="1CDF267D" w14:textId="6838EF39" w:rsidR="00D63BBC" w:rsidRDefault="00D63BBC" w:rsidP="00D63BBC">
      <w:pPr>
        <w:jc w:val="both"/>
      </w:pPr>
      <w:r>
        <w:t>16.1.</w:t>
      </w:r>
      <w:r>
        <w:tab/>
        <w:t>În prezentul Contract este permisă cesiunea drepturilor și obligațiilor născute din acest Contract, numai cu acordul prealabil scris al Autorității contractante și în condițiile Legii nr. 98/2016.</w:t>
      </w:r>
    </w:p>
    <w:p w14:paraId="37D449ED" w14:textId="01C821DE" w:rsidR="00D63BBC" w:rsidRDefault="00D63BBC" w:rsidP="00D63BBC">
      <w:pPr>
        <w:jc w:val="both"/>
      </w:pPr>
      <w:r>
        <w:t>16.2.</w:t>
      </w:r>
      <w:r>
        <w:tab/>
        <w:t>Contractantul are obligația de a nu transfera total sau parțial obligațiile sale asumate prin Contract, fără să obțină, în prealabil, acordul scris al Autorității contractante.</w:t>
      </w:r>
    </w:p>
    <w:p w14:paraId="6624CBA2" w14:textId="77777777" w:rsidR="00D63BBC" w:rsidRDefault="00D63BBC" w:rsidP="00D63BBC">
      <w:pPr>
        <w:jc w:val="both"/>
      </w:pPr>
      <w:r>
        <w:lastRenderedPageBreak/>
        <w:t>16.3.</w:t>
      </w:r>
      <w:r>
        <w:tab/>
        <w:t>Cesiunea nu va exonera Contractantul de nicio responsabilitate privind garanția sau orice alte obligații asumate prin Contract.</w:t>
      </w:r>
    </w:p>
    <w:p w14:paraId="2CA4EB15" w14:textId="2DB125F8" w:rsidR="00D63BBC" w:rsidRDefault="00D63BBC" w:rsidP="00D63BBC">
      <w:pPr>
        <w:jc w:val="both"/>
      </w:pPr>
      <w:r>
        <w:t>16.4.</w:t>
      </w:r>
      <w:r>
        <w:tab/>
        <w:t>Contractantul este obligat să notifice Autoritatea contractantă, cu privire la intenția de a cesiona drepturile sau obligațiile născute din acest Contract. Cesiunea va produce efecte doar dacă toate părțile convin asupra acesteia.</w:t>
      </w:r>
    </w:p>
    <w:p w14:paraId="4DDB4751" w14:textId="52454E2C" w:rsidR="00D63BBC" w:rsidRDefault="00D63BBC" w:rsidP="00D63BBC">
      <w:pPr>
        <w:jc w:val="both"/>
      </w:pPr>
      <w:r>
        <w:t>16.5.</w:t>
      </w:r>
      <w:r>
        <w:tab/>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704BBB3A" w14:textId="172C242E" w:rsidR="00D63BBC" w:rsidRDefault="00D63BBC" w:rsidP="00D63BBC">
      <w:pPr>
        <w:jc w:val="both"/>
      </w:pPr>
      <w:r>
        <w:t>16.6.</w:t>
      </w:r>
      <w:r>
        <w:tab/>
        <w:t>Orice drept sau obligație cesionat de către Contractant fără o autorizare prealabilă din partea Autorității contractante nu este executoriu împotriva Autorității contractante.</w:t>
      </w:r>
    </w:p>
    <w:p w14:paraId="245A80E1" w14:textId="4DB28CB9" w:rsidR="00D63BBC" w:rsidRDefault="00D63BBC" w:rsidP="00D63BBC">
      <w:pPr>
        <w:jc w:val="both"/>
      </w:pPr>
      <w:r>
        <w:t>16.7.</w:t>
      </w:r>
      <w:r>
        <w:tab/>
        <w:t>În cazul transmiterii/preluării obligațiilor de către Contractant, Notificarea generează inițierea novației între cele două Părți, cu condiția respectării cerințelor stabilite prin art. 221 alin. (1) lit. d) pct. (ii) din Legea nr. 98/2016, pentru:</w:t>
      </w:r>
    </w:p>
    <w:p w14:paraId="3F0F054A" w14:textId="77777777" w:rsidR="00D63BBC" w:rsidRDefault="00D63BBC" w:rsidP="00D63BBC">
      <w:pPr>
        <w:jc w:val="both"/>
      </w:pPr>
      <w:r>
        <w:t>(i)</w:t>
      </w:r>
      <w:r>
        <w:tab/>
        <w:t>Operatorul Economic ce preia drepturile și obligațiile Contractantului din acest Contract, care îndeplinește criteriile de calificare stabilite inițial, respectiv în cadrul procedurii din care a rezultat prezentul Contract,</w:t>
      </w:r>
    </w:p>
    <w:p w14:paraId="3E4AC1A6" w14:textId="77777777" w:rsidR="00D63BBC" w:rsidRDefault="00D63BBC" w:rsidP="00D63BBC">
      <w:pPr>
        <w:jc w:val="both"/>
      </w:pPr>
      <w:r>
        <w:t>(ii)</w:t>
      </w:r>
      <w:r>
        <w:tab/>
        <w:t>prezentul Contract, cu condiția ca această modificare să nu presupună alte modificări substanțiale ale Contractului,</w:t>
      </w:r>
    </w:p>
    <w:p w14:paraId="54F3C802" w14:textId="3A41E5BA" w:rsidR="00D63BBC" w:rsidRDefault="00D63BBC" w:rsidP="00D63BBC">
      <w:pPr>
        <w:jc w:val="both"/>
      </w:pPr>
      <w:r>
        <w:t>(iii)</w:t>
      </w:r>
      <w:r>
        <w:tab/>
        <w:t xml:space="preserve">Autoritatea contractantă, dar </w:t>
      </w:r>
      <w:proofErr w:type="gramStart"/>
      <w:r>
        <w:t>să</w:t>
      </w:r>
      <w:proofErr w:type="gramEnd"/>
      <w:r>
        <w:t xml:space="preserve"> nu se realizeze cu scopul de a eluda aplicarea procedurilor de atribuire prevăzute de Legea nr. 98/2016.</w:t>
      </w:r>
    </w:p>
    <w:p w14:paraId="274CD23D" w14:textId="3ED38400" w:rsidR="00D63BBC" w:rsidRDefault="00D63BBC" w:rsidP="00D63BBC">
      <w:pPr>
        <w:jc w:val="both"/>
      </w:pPr>
      <w:r>
        <w:t>16.8.</w:t>
      </w:r>
      <w:r>
        <w:tab/>
        <w:t>În cazul încetării anticipate a Contractului, Contractantul principal cesionează Autorității contractante contractele încheiate cu Subcontractanții.</w:t>
      </w:r>
    </w:p>
    <w:p w14:paraId="492A3C03" w14:textId="12A8CEFD" w:rsidR="00D63BBC" w:rsidRDefault="00D63BBC" w:rsidP="00D63BBC">
      <w:pPr>
        <w:jc w:val="both"/>
      </w:pPr>
      <w:r>
        <w:t>16.9.</w:t>
      </w:r>
      <w:r>
        <w:tab/>
        <w:t>În cazul în care terțul susținător nu și-a respectat obligațiile asumate prin angajamentul ferm de susținere, dreptul de creanță al Contractantului asupra terțului susținător este cesionat cu titlu de garanție, către Autoritatea contractantă.</w:t>
      </w:r>
    </w:p>
    <w:p w14:paraId="744D0E5C" w14:textId="77777777" w:rsidR="00D63BBC" w:rsidRDefault="00D63BBC" w:rsidP="00D63BBC">
      <w:pPr>
        <w:jc w:val="both"/>
      </w:pPr>
    </w:p>
    <w:p w14:paraId="711F52D9" w14:textId="77777777" w:rsidR="00C732FB" w:rsidRDefault="00C732FB" w:rsidP="00D63BBC">
      <w:pPr>
        <w:jc w:val="both"/>
      </w:pPr>
    </w:p>
    <w:p w14:paraId="59BA510E" w14:textId="77777777" w:rsidR="00C732FB" w:rsidRDefault="00C732FB" w:rsidP="00D63BBC">
      <w:pPr>
        <w:jc w:val="both"/>
      </w:pPr>
    </w:p>
    <w:p w14:paraId="4B2CE65E" w14:textId="77777777" w:rsidR="00D63BBC" w:rsidRDefault="00D63BBC" w:rsidP="00D63BBC">
      <w:pPr>
        <w:jc w:val="both"/>
      </w:pPr>
      <w:r>
        <w:lastRenderedPageBreak/>
        <w:t>17.</w:t>
      </w:r>
      <w:r>
        <w:tab/>
        <w:t>Confidențialitatea informațiilor și protecția datelor cu caracter personal</w:t>
      </w:r>
    </w:p>
    <w:p w14:paraId="148E833C" w14:textId="77777777" w:rsidR="00D63BBC" w:rsidRDefault="00D63BBC" w:rsidP="00D63BBC">
      <w:pPr>
        <w:jc w:val="both"/>
      </w:pPr>
      <w:r>
        <w:t>17.1.</w:t>
      </w:r>
      <w:r>
        <w:tab/>
        <w:t>Contractantul va considera toate documentele și informațiile care îi sunt puse la dispoziție în vederea încheierii și executării Contractului drept strict confidențiale.</w:t>
      </w:r>
    </w:p>
    <w:p w14:paraId="3A4D5B88" w14:textId="77777777" w:rsidR="00D63BBC" w:rsidRDefault="00D63BBC" w:rsidP="00D63BBC">
      <w:pPr>
        <w:jc w:val="both"/>
      </w:pPr>
      <w:r>
        <w:t>17.2.</w:t>
      </w:r>
      <w:r>
        <w:tab/>
        <w:t>Obligația de confidențialitate nu se aplică în cazul solicitărilor legale privind divulgarea unor informații venite, în format oficial, din partea anumitor autorități publice conform prevederilor legale aplicabile.</w:t>
      </w:r>
    </w:p>
    <w:p w14:paraId="44BD35DD" w14:textId="77777777" w:rsidR="00D63BBC" w:rsidRDefault="00D63BBC" w:rsidP="00D63BBC">
      <w:pPr>
        <w:jc w:val="both"/>
      </w:pPr>
    </w:p>
    <w:p w14:paraId="29C847BD" w14:textId="4328629B" w:rsidR="00D63BBC" w:rsidRDefault="00D63BBC" w:rsidP="00D63BBC">
      <w:pPr>
        <w:jc w:val="both"/>
      </w:pPr>
      <w:r>
        <w:t>18.</w:t>
      </w:r>
      <w:r>
        <w:tab/>
        <w:t>Obligațiile principale ale Autorității contractante</w:t>
      </w:r>
    </w:p>
    <w:p w14:paraId="0374D915" w14:textId="1FCBC8CE" w:rsidR="00D63BBC" w:rsidRDefault="00D63BBC" w:rsidP="00D63BBC">
      <w:pPr>
        <w:jc w:val="both"/>
      </w:pPr>
      <w:r>
        <w:t>18.1.</w:t>
      </w:r>
      <w:r>
        <w:tab/>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34B8AFAE" w14:textId="20229525" w:rsidR="00D63BBC" w:rsidRDefault="00D63BBC" w:rsidP="00D63BBC">
      <w:pPr>
        <w:jc w:val="both"/>
      </w:pPr>
      <w:r>
        <w:t>18.2.</w:t>
      </w:r>
      <w:r>
        <w:tab/>
        <w:t>Autoritatea contractantă se obligă să respecte dispozițiile din Caietul de sarcini.</w:t>
      </w:r>
    </w:p>
    <w:p w14:paraId="2C3870C4" w14:textId="0AE05C69" w:rsidR="00D63BBC" w:rsidRDefault="00D63BBC" w:rsidP="00D63BBC">
      <w:pPr>
        <w:jc w:val="both"/>
      </w:pPr>
      <w:r>
        <w:t>18.3.</w:t>
      </w:r>
      <w:r>
        <w:tab/>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C4ADEC8" w14:textId="7B9978B4" w:rsidR="00D63BBC" w:rsidRDefault="00D63BBC" w:rsidP="00D63BBC">
      <w:pPr>
        <w:jc w:val="both"/>
      </w:pPr>
      <w:r>
        <w:t>18.4.</w:t>
      </w:r>
      <w:r>
        <w:tab/>
        <w:t>Autoritatea contractantă va colabora, atât cât este posibil, cu Contractantul pentru furnizarea informațiilor pe care acesta din urmă le poate solicita în mod rezonabil pentru realizarea Contractului.</w:t>
      </w:r>
    </w:p>
    <w:p w14:paraId="2F514E63" w14:textId="2E79F213" w:rsidR="00D63BBC" w:rsidRDefault="00D63BBC" w:rsidP="00D63BBC">
      <w:pPr>
        <w:jc w:val="both"/>
      </w:pPr>
      <w:r>
        <w:t>18.5.</w:t>
      </w:r>
      <w:r>
        <w:tab/>
        <w:t>Autoritatea contractanta are obligația să desemneze, în termen de</w:t>
      </w:r>
      <w:r w:rsidR="0047072D">
        <w:t xml:space="preserve"> 3</w:t>
      </w:r>
      <w:r>
        <w:t xml:space="preserve"> zile de la semnarea contractului, persoana de contact.</w:t>
      </w:r>
    </w:p>
    <w:p w14:paraId="5D38FA7D" w14:textId="7B0D0C61" w:rsidR="00D63BBC" w:rsidRDefault="00D63BBC" w:rsidP="00D63BBC">
      <w:pPr>
        <w:jc w:val="both"/>
      </w:pPr>
      <w:r>
        <w:t>18.6.</w:t>
      </w:r>
      <w:r>
        <w:tab/>
        <w:t>Autoritatea Contractantă se obligă să recepționeze produsele furnizate și să certifice conformitatea astfel cum este prevăzut în Caietul sarcini.</w:t>
      </w:r>
    </w:p>
    <w:p w14:paraId="6DEE7509" w14:textId="3889B693" w:rsidR="00D63BBC" w:rsidRDefault="00D63BBC" w:rsidP="00D63BBC">
      <w:pPr>
        <w:jc w:val="both"/>
      </w:pPr>
      <w:r>
        <w:t>18.7.</w:t>
      </w:r>
      <w:r>
        <w:tab/>
        <w:t>Autoritatea Contractantă poate notifica Contractantul cu privire la necesitatea revizuirii/respingerea Produselor. Solicitarea de revizuire/respingerea va fi motivată, cu comentarii scrise. Autoritatea/entitatea contractantă are dreptul de a rezoluționa/rezilia contractul atunci când se respinge produsul livrat, de 2 ori, pe motive de calitate.</w:t>
      </w:r>
    </w:p>
    <w:p w14:paraId="700CBC20" w14:textId="77777777" w:rsidR="00D63BBC" w:rsidRDefault="00D63BBC" w:rsidP="00D63BBC">
      <w:pPr>
        <w:jc w:val="both"/>
      </w:pPr>
      <w:r>
        <w:lastRenderedPageBreak/>
        <w:t>18.8.</w:t>
      </w:r>
      <w:r>
        <w:tab/>
        <w:t>Recepția produselor se va realiza conform procedurii prevăzute în Caietul de sarcini.</w:t>
      </w:r>
    </w:p>
    <w:p w14:paraId="3399FA28" w14:textId="699FFB81" w:rsidR="00D63BBC" w:rsidRDefault="00D63BBC" w:rsidP="00D63BBC">
      <w:pPr>
        <w:jc w:val="both"/>
      </w:pPr>
      <w:r>
        <w:t>18.9.</w:t>
      </w:r>
      <w:r>
        <w:tab/>
        <w:t>Autoritatea contractantă se obligă să plătească Prețul Contractului către Contractant, în termen de maximum 30 de zile de la primirea facturii în original la sediul său și numai în condițiile Caietului de sarcini.</w:t>
      </w:r>
    </w:p>
    <w:p w14:paraId="351EA4FA" w14:textId="77777777" w:rsidR="00D63BBC" w:rsidRDefault="00D63BBC" w:rsidP="00D63BBC">
      <w:pPr>
        <w:jc w:val="both"/>
      </w:pPr>
      <w:r>
        <w:t>18.10.</w:t>
      </w:r>
      <w:r>
        <w:tab/>
        <w:t>Contractantul va emite factura împreună cu documentele justificative în conformitate cu prevederile Caietului de sarcini privind aprobarea Raportului de activitate aferent activității/perioadei pentru care se solicită plata.</w:t>
      </w:r>
    </w:p>
    <w:p w14:paraId="73ABD97E" w14:textId="77777777" w:rsidR="00D63BBC" w:rsidRDefault="00D63BBC" w:rsidP="00D63BBC">
      <w:pPr>
        <w:jc w:val="both"/>
      </w:pPr>
    </w:p>
    <w:p w14:paraId="22C3AC57" w14:textId="77777777" w:rsidR="00D63BBC" w:rsidRDefault="00D63BBC" w:rsidP="00D63BBC">
      <w:pPr>
        <w:jc w:val="both"/>
      </w:pPr>
      <w:r>
        <w:t>19.</w:t>
      </w:r>
      <w:r>
        <w:tab/>
        <w:t>Asocierea de operatori economici, dacă este cazul</w:t>
      </w:r>
    </w:p>
    <w:p w14:paraId="47B738EE" w14:textId="223EA3E3" w:rsidR="00D63BBC" w:rsidRDefault="00D63BBC" w:rsidP="00D63BBC">
      <w:pPr>
        <w:jc w:val="both"/>
      </w:pPr>
      <w:r>
        <w:t>19.1.</w:t>
      </w:r>
      <w:r>
        <w:tab/>
        <w:t>Fiecare asociați este responsabil individual și în solidar față de Autoritatea contractantă, fiind considerat ca având obligații comune și individuale pentru executarea Contractului.</w:t>
      </w:r>
    </w:p>
    <w:p w14:paraId="5B0FEC8F" w14:textId="77777777" w:rsidR="00D63BBC" w:rsidRDefault="00D63BBC" w:rsidP="00D63BBC">
      <w:pPr>
        <w:jc w:val="both"/>
      </w:pPr>
      <w:r>
        <w:t>19.2.</w:t>
      </w:r>
      <w:r>
        <w:tab/>
        <w:t>Membrii asocierii înțeleg și confirmă că liderul stabilit prin acordul de asociere este desemnat de asociere să acționeze în numele său și este autorizată să angajeze asocierea în cadrul Contractului.</w:t>
      </w:r>
    </w:p>
    <w:p w14:paraId="0CF30B96" w14:textId="25C6AC07" w:rsidR="00D63BBC" w:rsidRDefault="00D63BBC" w:rsidP="00D63BBC">
      <w:pPr>
        <w:jc w:val="both"/>
      </w:pPr>
      <w:r>
        <w:t>19.3.</w:t>
      </w:r>
      <w:r>
        <w:tab/>
        <w:t>Membrii asocierii înțeleg și confirmă că liderul asocierii este autorizat să primească Dispoziții din partea Autorității contractante și să primească plata pentru și în numele persoanelor care constituie asocierea.</w:t>
      </w:r>
    </w:p>
    <w:p w14:paraId="6310209A" w14:textId="597B8DBA" w:rsidR="00D63BBC" w:rsidRDefault="00D63BBC" w:rsidP="00D63BBC">
      <w:pPr>
        <w:jc w:val="both"/>
      </w:pPr>
      <w:r>
        <w:t>19.4.</w:t>
      </w:r>
      <w:r>
        <w:tab/>
        <w:t>Prevederile contractului de asociere nu sunt opozabile Autorității contractante.</w:t>
      </w:r>
    </w:p>
    <w:p w14:paraId="7CBFAD1A" w14:textId="77777777" w:rsidR="00D63BBC" w:rsidRDefault="00D63BBC" w:rsidP="00D63BBC">
      <w:pPr>
        <w:jc w:val="both"/>
      </w:pPr>
    </w:p>
    <w:p w14:paraId="6060B3A2" w14:textId="77777777" w:rsidR="00D63BBC" w:rsidRDefault="00D63BBC" w:rsidP="00D63BBC">
      <w:pPr>
        <w:jc w:val="both"/>
      </w:pPr>
      <w:r>
        <w:t>20.</w:t>
      </w:r>
      <w:r>
        <w:tab/>
        <w:t>Obligațiile principale ale Contractantului</w:t>
      </w:r>
    </w:p>
    <w:p w14:paraId="78D82AFC" w14:textId="77777777" w:rsidR="00D63BBC" w:rsidRDefault="00D63BBC" w:rsidP="00D63BBC">
      <w:pPr>
        <w:jc w:val="both"/>
      </w:pPr>
      <w:r>
        <w:t>20.1.</w:t>
      </w:r>
      <w:r>
        <w:tab/>
        <w:t xml:space="preserve">Contractantul </w:t>
      </w:r>
      <w:proofErr w:type="gramStart"/>
      <w:r>
        <w:t>va</w:t>
      </w:r>
      <w:proofErr w:type="gramEnd"/>
      <w:r>
        <w:t xml:space="preserve"> furniza Produsele și își va îndeplini obligațiile în condițiile stabilite prin prezentul Contract, cu respectarea prevederilor documentației de atribuire și a ofertei în baza căreia i-a fost adjudecat contractul.</w:t>
      </w:r>
    </w:p>
    <w:p w14:paraId="17F5FD49" w14:textId="77777777" w:rsidR="00D63BBC" w:rsidRDefault="00D63BBC" w:rsidP="00D63BBC">
      <w:pPr>
        <w:jc w:val="both"/>
      </w:pPr>
      <w:r>
        <w:t>20.2.</w:t>
      </w:r>
      <w:r>
        <w:tab/>
        <w:t>Contractantul va furniza Produsele cu atenție, eficiență și diligență, cu respectarea dispozițiile legale, aprobările și standardele tehnice, profesionale și de calitate în vigoare.</w:t>
      </w:r>
    </w:p>
    <w:p w14:paraId="5302972F" w14:textId="77777777" w:rsidR="00D63BBC" w:rsidRDefault="00D63BBC" w:rsidP="00D63BBC">
      <w:pPr>
        <w:jc w:val="both"/>
      </w:pPr>
      <w:r>
        <w:t>20.3.</w:t>
      </w:r>
      <w:r>
        <w:tab/>
        <w:t>Contractantul se obligă să depună garanția de bună execuție în termen de maxim 5 zile lucrătoare de la semnarea contractului de ambele părți.</w:t>
      </w:r>
    </w:p>
    <w:p w14:paraId="256ED2B9" w14:textId="77777777" w:rsidR="00D63BBC" w:rsidRDefault="00D63BBC" w:rsidP="00D63BBC">
      <w:pPr>
        <w:jc w:val="both"/>
      </w:pPr>
      <w:r>
        <w:lastRenderedPageBreak/>
        <w:t>20.4.</w:t>
      </w:r>
      <w:r>
        <w:tab/>
        <w:t>Contractantul va respecta toate prevederile legale în vigoare în România și se va asigura că și Personalul său, implicat în Contract, va respecta prevederile legale, aprobările și standardele tehnice, profesionale și de calitate în vigoare.</w:t>
      </w:r>
    </w:p>
    <w:p w14:paraId="2796C538" w14:textId="77777777" w:rsidR="00D63BBC" w:rsidRDefault="00D63BBC" w:rsidP="00D63BBC">
      <w:pPr>
        <w:jc w:val="both"/>
      </w:pPr>
      <w:r>
        <w:t>20.5.</w:t>
      </w:r>
      <w:r>
        <w:tab/>
        <w:t>În cazul în care Contractantul este o asociere alcătuită din doi sau mai mulți operatori economici, toți aceștia vor fi ținuți solidar responsabili de îndeplinirea obligațiilor din Contract.</w:t>
      </w:r>
    </w:p>
    <w:p w14:paraId="5E18D028" w14:textId="77777777" w:rsidR="00D63BBC" w:rsidRDefault="00D63BBC" w:rsidP="00D63BBC">
      <w:pPr>
        <w:jc w:val="both"/>
      </w:pPr>
      <w:r>
        <w:t>20.6.</w:t>
      </w:r>
      <w:r>
        <w:tab/>
        <w:t>Părțile vor colabora, pentru furnizarea de informații pe care le pot solicita în mod rezonabil între ele pentru realizarea Contractului.</w:t>
      </w:r>
    </w:p>
    <w:p w14:paraId="78F66E10" w14:textId="77777777" w:rsidR="00D63BBC" w:rsidRDefault="00D63BBC" w:rsidP="00D63BBC">
      <w:pPr>
        <w:jc w:val="both"/>
      </w:pPr>
      <w:r>
        <w:t>20.7.</w:t>
      </w:r>
      <w:r>
        <w:tab/>
        <w:t xml:space="preserve">Contractantul </w:t>
      </w:r>
      <w:proofErr w:type="gramStart"/>
      <w:r>
        <w:t>va</w:t>
      </w:r>
      <w:proofErr w:type="gramEnd"/>
      <w:r>
        <w:t xml:space="preserve"> adopta toate măsurile necesare pentru a asigura, în mod continuu, Personalul, echipamentele și suportul necesare pentru îndeplinirea în mod eficient a obligațiilor asumate prin Contract.</w:t>
      </w:r>
    </w:p>
    <w:p w14:paraId="20E94C5B" w14:textId="77777777" w:rsidR="00D63BBC" w:rsidRDefault="00D63BBC" w:rsidP="00D63BBC">
      <w:pPr>
        <w:jc w:val="both"/>
      </w:pPr>
      <w:r>
        <w:t>20.8.</w:t>
      </w:r>
      <w:r>
        <w:tab/>
        <w:t>Contractantul are obligația de a desemna, în termen de 5 (cinci) zile de la semnarea contractului, persoana de contact.</w:t>
      </w:r>
    </w:p>
    <w:p w14:paraId="3123124E" w14:textId="77777777" w:rsidR="00D63BBC" w:rsidRDefault="00D63BBC" w:rsidP="00D63BBC">
      <w:pPr>
        <w:jc w:val="both"/>
      </w:pPr>
      <w:r>
        <w:t>20.9.</w:t>
      </w:r>
      <w:r>
        <w:tab/>
        <w:t xml:space="preserve">Contractantul </w:t>
      </w:r>
      <w:proofErr w:type="gramStart"/>
      <w:r>
        <w:t>are</w:t>
      </w:r>
      <w:proofErr w:type="gramEnd"/>
      <w:r>
        <w:t xml:space="preserve"> obligația de a asigura disponibilitatea Personalului, pe toată durata Contractului. Contractantul are obligația de </w:t>
      </w:r>
      <w:proofErr w:type="gramStart"/>
      <w:r>
        <w:t>a</w:t>
      </w:r>
      <w:proofErr w:type="gramEnd"/>
      <w:r>
        <w:t xml:space="preserve">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29820C9C" w14:textId="4E2A5444" w:rsidR="00D63BBC" w:rsidRDefault="00D63BBC" w:rsidP="00D63BBC">
      <w:pPr>
        <w:jc w:val="both"/>
      </w:pPr>
      <w:r>
        <w:t>20.10.</w:t>
      </w:r>
      <w:r>
        <w:tab/>
        <w:t>Contractantul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contractantă.</w:t>
      </w:r>
    </w:p>
    <w:p w14:paraId="7D2A8114" w14:textId="025666EF" w:rsidR="00D63BBC" w:rsidRDefault="00D63BBC" w:rsidP="00D63BBC">
      <w:pPr>
        <w:jc w:val="both"/>
      </w:pPr>
      <w:r>
        <w:t>20.11.</w:t>
      </w:r>
      <w:r>
        <w:tab/>
        <w:t xml:space="preserve">În situația în care Contractantul sau Autoritatea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w:t>
      </w:r>
      <w:r>
        <w:lastRenderedPageBreak/>
        <w:t>caracteristicile Personalului propus sunt inferioare celor ale Personalului înlocuit. În cazul respingerii Personalului propus, Autoritatea contractantă va notifica, în scris, motivele respingerii și termenul de prezentare a unei noi propuneri.</w:t>
      </w:r>
    </w:p>
    <w:p w14:paraId="62A6D63F" w14:textId="2C6276A7" w:rsidR="00D63BBC" w:rsidRDefault="00D63BBC" w:rsidP="00D63BBC">
      <w:pPr>
        <w:jc w:val="both"/>
      </w:pPr>
      <w:r>
        <w:t>20.12.</w:t>
      </w:r>
      <w:r>
        <w:tab/>
        <w:t>În cazul în care Contractantul nu este în măsură să furnizeze un înlocuitor în condițiile stabilite la pct. 20.11, care să nu diminueze avantajul obținut de Contractant ca urmare a aplicării criteriului de atribuire din prezentul Contract, Autoritatea contractantă poate să decidă rezoluțiunea/rezilierea Contractului.</w:t>
      </w:r>
    </w:p>
    <w:p w14:paraId="35762400" w14:textId="77777777" w:rsidR="00D63BBC" w:rsidRDefault="00D63BBC" w:rsidP="00D63BBC">
      <w:pPr>
        <w:jc w:val="both"/>
      </w:pPr>
      <w:r>
        <w:t>20.13.</w:t>
      </w:r>
      <w:r>
        <w:tab/>
        <w:t>Costurile suplimentare generate de înlocuirea Personalului incumbă Contractantului.</w:t>
      </w:r>
    </w:p>
    <w:p w14:paraId="104FEA2C" w14:textId="77777777" w:rsidR="00D63BBC" w:rsidRDefault="00D63BBC" w:rsidP="00D63BBC">
      <w:pPr>
        <w:jc w:val="both"/>
      </w:pPr>
      <w:r>
        <w:t>20.14.</w:t>
      </w:r>
      <w:r>
        <w:tab/>
        <w:t>Contractantul se obligă să emită factura aferentă produselor furnizate prin prezentul Contract numai după aprobarea/recepția produselor în condițiile din Caietul de sarcini.</w:t>
      </w:r>
    </w:p>
    <w:p w14:paraId="64D7491D" w14:textId="77777777" w:rsidR="00D63BBC" w:rsidRDefault="00D63BBC" w:rsidP="00D63BBC">
      <w:pPr>
        <w:jc w:val="both"/>
      </w:pPr>
      <w:r>
        <w:t>20.15.</w:t>
      </w:r>
      <w:r>
        <w:tab/>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321CC10B" w14:textId="5B147D03" w:rsidR="00D63BBC" w:rsidRDefault="00D63BBC" w:rsidP="00D63BBC">
      <w:pPr>
        <w:jc w:val="both"/>
      </w:pPr>
      <w:r>
        <w:t>20.16.</w:t>
      </w:r>
      <w:r>
        <w:tab/>
        <w:t>Contractantul nu poate fi considerat răspunzător pentru încălcarea de către Autoritatea Contractantă sau de către orice altă persoană a reglementărilor aplicabile în ceea ce privește modul de utilizare a Produselor.</w:t>
      </w:r>
    </w:p>
    <w:p w14:paraId="14267EDE" w14:textId="77777777" w:rsidR="00D63BBC" w:rsidRDefault="00D63BBC" w:rsidP="00D63BBC">
      <w:pPr>
        <w:jc w:val="both"/>
      </w:pPr>
    </w:p>
    <w:p w14:paraId="23DDC325" w14:textId="77777777" w:rsidR="00D63BBC" w:rsidRDefault="00D63BBC" w:rsidP="00D63BBC">
      <w:pPr>
        <w:jc w:val="both"/>
      </w:pPr>
      <w:r>
        <w:t>21.</w:t>
      </w:r>
      <w:r>
        <w:tab/>
        <w:t>Conflictul de interese</w:t>
      </w:r>
    </w:p>
    <w:p w14:paraId="0D943AA3" w14:textId="258ED2E2" w:rsidR="00D63BBC" w:rsidRDefault="00D63BBC" w:rsidP="00D63BBC">
      <w:pPr>
        <w:jc w:val="both"/>
      </w:pPr>
      <w:r>
        <w:t>21.1.</w:t>
      </w:r>
      <w: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0A9A2AAD" w14:textId="79D029FB" w:rsidR="00D63BBC" w:rsidRDefault="00D63BBC" w:rsidP="00D63BBC">
      <w:pPr>
        <w:jc w:val="both"/>
      </w:pPr>
      <w:r>
        <w:t>21.2.</w:t>
      </w:r>
      <w:r>
        <w:tab/>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5763EFCF" w14:textId="3579FB12" w:rsidR="00D63BBC" w:rsidRDefault="00D63BBC" w:rsidP="00D63BBC">
      <w:pPr>
        <w:jc w:val="both"/>
      </w:pPr>
      <w:r>
        <w:lastRenderedPageBreak/>
        <w:t>21.3.</w:t>
      </w:r>
      <w:r>
        <w:tab/>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2FF3C48C" w14:textId="77777777" w:rsidR="00D63BBC" w:rsidRDefault="00D63BBC" w:rsidP="00D63BBC">
      <w:pPr>
        <w:jc w:val="both"/>
      </w:pPr>
    </w:p>
    <w:p w14:paraId="35C7FB5D" w14:textId="77777777" w:rsidR="00D63BBC" w:rsidRDefault="00D63BBC" w:rsidP="00D63BBC">
      <w:pPr>
        <w:jc w:val="both"/>
      </w:pPr>
      <w:r>
        <w:t>22.</w:t>
      </w:r>
      <w:r>
        <w:tab/>
        <w:t>Conduita Contractantului</w:t>
      </w:r>
    </w:p>
    <w:p w14:paraId="5402E3B8" w14:textId="0CFD9B52" w:rsidR="00D63BBC" w:rsidRDefault="00D63BBC" w:rsidP="00D63BBC">
      <w:pPr>
        <w:jc w:val="both"/>
      </w:pPr>
      <w:r>
        <w:t>22.1.</w:t>
      </w:r>
      <w:r>
        <w:tab/>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DE6E7E2" w14:textId="2C8397E7" w:rsidR="00D63BBC" w:rsidRDefault="00D63BBC" w:rsidP="00D63BBC">
      <w:pPr>
        <w:jc w:val="both"/>
      </w:pPr>
      <w:r>
        <w:t>22.2.</w:t>
      </w:r>
      <w: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6E5A7B00" w14:textId="77777777" w:rsidR="00D63BBC" w:rsidRDefault="00D63BBC" w:rsidP="00D63BBC">
      <w:pPr>
        <w:jc w:val="both"/>
      </w:pPr>
      <w:r>
        <w:t>22.3.</w:t>
      </w:r>
      <w:r>
        <w:tab/>
        <w:t xml:space="preserve">Contractantul și Personalul său vor respecta secretul profesional, pe perioada executării Contractului, inclusiv pe perioada oricărei prelungiri </w:t>
      </w:r>
      <w:proofErr w:type="gramStart"/>
      <w:r>
        <w:t>a</w:t>
      </w:r>
      <w:proofErr w:type="gramEnd"/>
      <w:r>
        <w:t xml:space="preserve"> acestuia, precum și după încetarea Contractului.</w:t>
      </w:r>
    </w:p>
    <w:p w14:paraId="08D06A47" w14:textId="77777777" w:rsidR="0037181F" w:rsidRDefault="0037181F" w:rsidP="00D63BBC">
      <w:pPr>
        <w:jc w:val="both"/>
      </w:pPr>
    </w:p>
    <w:p w14:paraId="137EF173" w14:textId="77777777" w:rsidR="00D63BBC" w:rsidRDefault="00D63BBC" w:rsidP="00D63BBC">
      <w:pPr>
        <w:jc w:val="both"/>
      </w:pPr>
      <w:r>
        <w:t>23.</w:t>
      </w:r>
      <w:r>
        <w:tab/>
        <w:t>Obligații privind daunele și penalitățile de întârziere</w:t>
      </w:r>
    </w:p>
    <w:p w14:paraId="0801961B" w14:textId="38C3A25B" w:rsidR="00D63BBC" w:rsidRDefault="00D63BBC" w:rsidP="00D63BBC">
      <w:pPr>
        <w:jc w:val="both"/>
      </w:pPr>
      <w:r>
        <w:t>23.1.</w:t>
      </w:r>
      <w:r>
        <w:tab/>
        <w:t>Contractantul se obligă să despăgubească Autoritatea contractantă în limita prejudiciului creat, împotriva oricăror:</w:t>
      </w:r>
    </w:p>
    <w:p w14:paraId="3FE84EAB" w14:textId="77777777" w:rsidR="00D63BBC" w:rsidRDefault="00D63BBC" w:rsidP="00D63BBC">
      <w:pPr>
        <w:jc w:val="both"/>
      </w:pPr>
      <w:r>
        <w:t>(i)</w:t>
      </w:r>
      <w: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4E1ECD30" w14:textId="77777777" w:rsidR="00D63BBC" w:rsidRDefault="00D63BBC" w:rsidP="00D63BBC">
      <w:pPr>
        <w:jc w:val="both"/>
      </w:pPr>
      <w:r>
        <w:lastRenderedPageBreak/>
        <w:t>(ii)</w:t>
      </w:r>
      <w:r>
        <w:tab/>
        <w:t>daune, despăgubiri, penalități, costuri, taxe și cheltuieli de orice natură, aferente eventualelor încălcări ale dreptului de proprietate intelectuală, precum și ale obligațiilor sale conform prevederilor Contractului.</w:t>
      </w:r>
    </w:p>
    <w:p w14:paraId="0EB286D4" w14:textId="437C9238" w:rsidR="00D63BBC" w:rsidRDefault="00D63BBC" w:rsidP="00D63BBC">
      <w:pPr>
        <w:jc w:val="both"/>
      </w:pPr>
      <w:r>
        <w:t>23.2.</w:t>
      </w:r>
      <w:r>
        <w:tab/>
        <w:t>Contractantul va despăgubi Autoritatea contractantă în măsura în care sunt îndeplinite cumulativ următoarele condiții:</w:t>
      </w:r>
    </w:p>
    <w:p w14:paraId="71EB2511" w14:textId="2DC155C0" w:rsidR="00D63BBC" w:rsidRDefault="00D63BBC" w:rsidP="00D63BBC">
      <w:pPr>
        <w:jc w:val="both"/>
      </w:pPr>
      <w:r>
        <w:t>(i)</w:t>
      </w:r>
      <w:r>
        <w:tab/>
      </w:r>
      <w:proofErr w:type="gramStart"/>
      <w:r>
        <w:t>despăgubirile</w:t>
      </w:r>
      <w:proofErr w:type="gramEnd"/>
      <w:r>
        <w:t xml:space="preserve"> să se refere exclusiv la daunele suferite de către Autoritatea contractantă ca urmare a culpei Contractantului;</w:t>
      </w:r>
    </w:p>
    <w:p w14:paraId="64F9E3E7" w14:textId="195735AD" w:rsidR="00D63BBC" w:rsidRDefault="00D63BBC" w:rsidP="00D63BBC">
      <w:pPr>
        <w:jc w:val="both"/>
      </w:pPr>
      <w:r>
        <w:t>(ii)</w:t>
      </w:r>
      <w:r>
        <w:tab/>
        <w:t>Autoritatea contractantă a notificat Contractantul despre primirea unei notificări/cereri cu privire la incidența oricăreia dintre situațiile prevăzute mai sus;</w:t>
      </w:r>
    </w:p>
    <w:p w14:paraId="61A8EFF4" w14:textId="77777777" w:rsidR="00D63BBC" w:rsidRDefault="00D63BBC" w:rsidP="00D63BBC">
      <w:pPr>
        <w:jc w:val="both"/>
      </w:pPr>
      <w:r>
        <w:t>(iii)</w:t>
      </w:r>
      <w:r>
        <w:tab/>
        <w:t>valoarea despăgubirilor a fost stabilită prin titluri executorii emise conform prevederilor legale/hotărâri judecătorești definitive, după caz.</w:t>
      </w:r>
    </w:p>
    <w:p w14:paraId="290A5815" w14:textId="10416E9D" w:rsidR="00D63BBC" w:rsidRDefault="00D63BBC" w:rsidP="00D63BBC">
      <w:pPr>
        <w:jc w:val="both"/>
      </w:pPr>
      <w:r>
        <w:t>23.3.</w:t>
      </w:r>
      <w:r>
        <w:tab/>
        <w:t xml:space="preserve">În cazul în care, Contractantul nu își îndeplinește la termen obligațiile asumate prin contract sau le îndeplinește necorespunzător, atunci Autoritatea contractantă are dreptul de a percepe dobânda legală penalizatoare prevăzută la art. 3 alin. 21 din O.G. nr.13/2011 privind dobânda legală remuneratorie și penalizatoare pentru obligații bănești, precum și pentru reglementarea unor măsuri financiar-fiscale în domeniul bancar, </w:t>
      </w:r>
      <w:proofErr w:type="gramStart"/>
      <w:r>
        <w:t>cu</w:t>
      </w:r>
      <w:proofErr w:type="gramEnd"/>
      <w:r>
        <w:t xml:space="preserve"> modificările și completările ulterioare. Dobânda se aplică la valoarea produselor nelivrate pentru fiecare zi de întârziere, dar nu mai mult de valoarea contractului.</w:t>
      </w:r>
    </w:p>
    <w:p w14:paraId="0CE1DB73" w14:textId="77777777" w:rsidR="00D63BBC" w:rsidRDefault="00D63BBC" w:rsidP="00D63BBC">
      <w:pPr>
        <w:jc w:val="both"/>
      </w:pPr>
      <w:r>
        <w:t>23.4.</w:t>
      </w:r>
      <w:r>
        <w:tab/>
        <w:t>Răspunderea Contractantului nu operează în următoarele situații:</w:t>
      </w:r>
    </w:p>
    <w:p w14:paraId="4FAC78A2" w14:textId="77777777" w:rsidR="00D63BBC" w:rsidRDefault="00D63BBC" w:rsidP="00D63BBC">
      <w:pPr>
        <w:jc w:val="both"/>
      </w:pPr>
      <w:r>
        <w:t>a)</w:t>
      </w:r>
      <w:r>
        <w:tab/>
        <w:t>datele/informațiile/documentele necesare pentru îndeplinirea Contractului nu sunt puse la dispoziția Contractantului sau sunt puse la dispoziție cu întârziere;</w:t>
      </w:r>
    </w:p>
    <w:p w14:paraId="269CBEFD" w14:textId="77777777" w:rsidR="00D63BBC" w:rsidRDefault="00D63BBC" w:rsidP="00D63BBC">
      <w:pPr>
        <w:jc w:val="both"/>
      </w:pPr>
      <w:r>
        <w:t>b)</w:t>
      </w:r>
      <w:r>
        <w:tab/>
      </w:r>
      <w:proofErr w:type="gramStart"/>
      <w:r>
        <w:t>neexecutarea</w:t>
      </w:r>
      <w:proofErr w:type="gramEnd"/>
      <w:r>
        <w:t xml:space="preserve"> sau executarea în mod necorespunzător a obligațiilor ce revin Contractantului se datorează culpei Autorității/entității contractante;</w:t>
      </w:r>
    </w:p>
    <w:p w14:paraId="6657A51B" w14:textId="77777777" w:rsidR="00D63BBC" w:rsidRDefault="00D63BBC" w:rsidP="00D63BBC">
      <w:pPr>
        <w:jc w:val="both"/>
      </w:pPr>
      <w:r>
        <w:t>c)</w:t>
      </w:r>
      <w:r>
        <w:tab/>
        <w:t xml:space="preserve">Contractantul se află în imposibilitatea fortuită de executare </w:t>
      </w:r>
      <w:proofErr w:type="gramStart"/>
      <w:r>
        <w:t>a</w:t>
      </w:r>
      <w:proofErr w:type="gramEnd"/>
      <w:r>
        <w:t xml:space="preserve"> obligaților contractuale imputate.</w:t>
      </w:r>
    </w:p>
    <w:p w14:paraId="4B65FBA9" w14:textId="5B14D736" w:rsidR="00D63BBC" w:rsidRDefault="00D63BBC" w:rsidP="00D63BBC">
      <w:pPr>
        <w:jc w:val="both"/>
      </w:pPr>
      <w:r>
        <w:t>23.5.</w:t>
      </w:r>
      <w:r>
        <w:tab/>
        <w:t>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22747017" w14:textId="77777777" w:rsidR="00D63BBC" w:rsidRDefault="00D63BBC" w:rsidP="00D63BBC">
      <w:pPr>
        <w:jc w:val="both"/>
      </w:pPr>
      <w:r>
        <w:lastRenderedPageBreak/>
        <w:t>23.6.</w:t>
      </w:r>
      <w:r>
        <w:tab/>
        <w:t>Penalitățile de întârziere datorate curg de drept din data scadenței obligațiilor asumate conform prezentului contract.</w:t>
      </w:r>
    </w:p>
    <w:p w14:paraId="67FCF932" w14:textId="2EA5D3FA" w:rsidR="00D63BBC" w:rsidRDefault="00D63BBC" w:rsidP="00D63BBC">
      <w:pPr>
        <w:jc w:val="both"/>
      </w:pPr>
      <w:r>
        <w:t>23.7.</w:t>
      </w:r>
      <w:r>
        <w:tab/>
        <w:t>În măsura în care Autoritatea contractantă nu efectuează plata în termenul stabilit la pct. 27.3, Contractantul are dreptul de a rezoluționa/rezilia contractul, fără a-i fi afectate drepturile la sumele cuvenite pentru furnizarea produselor și la plata unor daune interese.</w:t>
      </w:r>
    </w:p>
    <w:p w14:paraId="6EF0E102" w14:textId="77777777" w:rsidR="00D63BBC" w:rsidRDefault="00D63BBC" w:rsidP="00D63BBC">
      <w:pPr>
        <w:jc w:val="both"/>
      </w:pPr>
    </w:p>
    <w:p w14:paraId="29F4EE82" w14:textId="77777777" w:rsidR="00D63BBC" w:rsidRDefault="00D63BBC" w:rsidP="00D63BBC">
      <w:pPr>
        <w:jc w:val="both"/>
      </w:pPr>
      <w:r>
        <w:t>24.</w:t>
      </w:r>
      <w:r>
        <w:tab/>
        <w:t>Obligații privind asigurările și securitatea muncii care trebuie respectate de către Contractant</w:t>
      </w:r>
    </w:p>
    <w:p w14:paraId="346EB08B" w14:textId="77777777" w:rsidR="00D63BBC" w:rsidRDefault="00D63BBC" w:rsidP="00D63BBC">
      <w:pPr>
        <w:jc w:val="both"/>
      </w:pPr>
      <w:r>
        <w:t>24.1.</w:t>
      </w:r>
      <w: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5778AA2" w14:textId="77777777" w:rsidR="00D63BBC" w:rsidRDefault="00D63BBC" w:rsidP="00D63BBC">
      <w:pPr>
        <w:jc w:val="both"/>
      </w:pPr>
      <w:r>
        <w:t>24.2.</w:t>
      </w:r>
      <w:r>
        <w:tab/>
        <w:t xml:space="preserve">Contractantul </w:t>
      </w:r>
      <w:proofErr w:type="gramStart"/>
      <w:r>
        <w:t>este</w:t>
      </w:r>
      <w:proofErr w:type="gramEnd"/>
      <w:r>
        <w:t xml:space="preserve"> Partea asiguratoare, care are obligația de a încheia, înainte de începerea Contractului, Asigurările, astfel cum este stabilit în Caietul de Sarcini.</w:t>
      </w:r>
    </w:p>
    <w:p w14:paraId="260E1CEE" w14:textId="77777777" w:rsidR="00D63BBC" w:rsidRDefault="00D63BBC" w:rsidP="00D63BBC">
      <w:pPr>
        <w:jc w:val="both"/>
      </w:pPr>
      <w:r>
        <w:t>24.3.</w:t>
      </w:r>
      <w:r>
        <w:tab/>
        <w:t>Toate costurile ce decurg din sau în legătură cu încheierea și menținerea Asigurărilor Contractantului stabilită în prezentul Contract se suportă de către Contractant.</w:t>
      </w:r>
    </w:p>
    <w:p w14:paraId="06789328" w14:textId="77777777" w:rsidR="00D63BBC" w:rsidRDefault="00D63BBC" w:rsidP="00D63BBC">
      <w:pPr>
        <w:jc w:val="both"/>
      </w:pPr>
      <w:r>
        <w:t>24.4.</w:t>
      </w:r>
      <w:r>
        <w:tab/>
        <w:t>Orice daune neacoperite de beneficiile de asigurare cad în sarcina Părții obligate să suporte aceste daune conform Legii și/sau prevederilor contractuale.</w:t>
      </w:r>
    </w:p>
    <w:p w14:paraId="5AB21DF3" w14:textId="77777777" w:rsidR="00D63BBC" w:rsidRDefault="00D63BBC" w:rsidP="00D63BBC">
      <w:pPr>
        <w:jc w:val="both"/>
      </w:pPr>
    </w:p>
    <w:p w14:paraId="7E33EADC" w14:textId="77777777" w:rsidR="00D63BBC" w:rsidRDefault="00D63BBC" w:rsidP="00D63BBC">
      <w:pPr>
        <w:jc w:val="both"/>
      </w:pPr>
      <w:r>
        <w:t>25.</w:t>
      </w:r>
      <w:r>
        <w:tab/>
        <w:t>Drepturi de proprietate intelectuală</w:t>
      </w:r>
    </w:p>
    <w:p w14:paraId="28C5F63B" w14:textId="5D0303F9" w:rsidR="00D63BBC" w:rsidRDefault="00D63BBC" w:rsidP="00D63BBC">
      <w:pPr>
        <w:jc w:val="both"/>
      </w:pPr>
      <w:r>
        <w:t>25.1.</w:t>
      </w:r>
      <w:r>
        <w:tab/>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4D83F619" w14:textId="5A3BBBB1" w:rsidR="00D63BBC" w:rsidRDefault="00D63BBC" w:rsidP="00D63BBC">
      <w:pPr>
        <w:jc w:val="both"/>
      </w:pPr>
      <w:r>
        <w:t>25.2.</w:t>
      </w:r>
      <w:r>
        <w:tab/>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A84ED8E" w14:textId="77777777" w:rsidR="00D63BBC" w:rsidRDefault="00D63BBC" w:rsidP="00D63BBC">
      <w:pPr>
        <w:jc w:val="both"/>
      </w:pPr>
    </w:p>
    <w:p w14:paraId="389A3D93" w14:textId="77777777" w:rsidR="00D63BBC" w:rsidRDefault="00D63BBC" w:rsidP="00D63BBC">
      <w:pPr>
        <w:jc w:val="both"/>
      </w:pPr>
      <w:r>
        <w:t>26.</w:t>
      </w:r>
      <w:r>
        <w:tab/>
        <w:t>Obligații în legătură cu calitatea Produselor</w:t>
      </w:r>
    </w:p>
    <w:p w14:paraId="1038F3D7" w14:textId="529E2220" w:rsidR="00D63BBC" w:rsidRDefault="00D63BBC" w:rsidP="00D63BBC">
      <w:pPr>
        <w:jc w:val="both"/>
      </w:pPr>
      <w:r>
        <w:t>26.1.</w:t>
      </w:r>
      <w:r>
        <w:tab/>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73EF44DC" w14:textId="1D8D543C" w:rsidR="00D63BBC" w:rsidRDefault="00D63BBC" w:rsidP="00D63BBC">
      <w:pPr>
        <w:jc w:val="both"/>
      </w:pPr>
      <w:r>
        <w:t>26.2.</w:t>
      </w:r>
      <w:r>
        <w:tab/>
        <w:t>Autoritatea contractantă notifică Contractantul cu privire la fiecare Neconformitate imediat ce acesta o identifică. La Finalizare, Contractantul notifică Autoritatea contractantă cu privire la Neconformitățile care nu au fost remediate și comunică Autorități</w:t>
      </w:r>
      <w:r w:rsidR="00F126E3">
        <w:t>i</w:t>
      </w:r>
      <w:r>
        <w:t xml:space="preserve"> contractante perioada de remediere </w:t>
      </w:r>
      <w:proofErr w:type="gramStart"/>
      <w:r>
        <w:t>a</w:t>
      </w:r>
      <w:proofErr w:type="gramEnd"/>
      <w:r>
        <w:t xml:space="preserve">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3D31B03F" w14:textId="77777777" w:rsidR="00D63BBC" w:rsidRDefault="00D63BBC" w:rsidP="00D63BBC">
      <w:pPr>
        <w:jc w:val="both"/>
      </w:pPr>
    </w:p>
    <w:p w14:paraId="36433256" w14:textId="77777777" w:rsidR="00D63BBC" w:rsidRDefault="00D63BBC" w:rsidP="00D63BBC">
      <w:pPr>
        <w:jc w:val="both"/>
      </w:pPr>
      <w:r>
        <w:t>27.</w:t>
      </w:r>
      <w:r>
        <w:tab/>
        <w:t>Facturare și plăți în cadrul Contractului</w:t>
      </w:r>
    </w:p>
    <w:p w14:paraId="4AEED1BA" w14:textId="28F9C4C3" w:rsidR="00D63BBC" w:rsidRDefault="00D63BBC" w:rsidP="00D63BBC">
      <w:pPr>
        <w:jc w:val="both"/>
      </w:pPr>
      <w:r>
        <w:t>27.1.</w:t>
      </w:r>
      <w:r>
        <w:tab/>
        <w:t>Plățile care urmează a fi realizate în cadrul contractului se vor face numai după emiterea facturii ca urmare a aprobării de către Autoritate</w:t>
      </w:r>
      <w:r w:rsidR="00A536A3">
        <w:t>a</w:t>
      </w:r>
      <w:r>
        <w:t xml:space="preserve"> Contractantă a produselor aferente activităților efectuate de Contractant, în condițiile Caietului de sarcini.</w:t>
      </w:r>
    </w:p>
    <w:p w14:paraId="46F0A729" w14:textId="77777777" w:rsidR="00D63BBC" w:rsidRDefault="00D63BBC" w:rsidP="00D63BBC">
      <w:pPr>
        <w:jc w:val="both"/>
      </w:pPr>
      <w:r>
        <w:t>27.2.</w:t>
      </w:r>
      <w:r>
        <w:tab/>
        <w:t>Plata contravalorii Produselor furnizate se face, prin virament bancar, în baza facturii, emisă de către Contractant pentru suma la care este îndreptățit conform prevederilor contractuale, direct în contul Contractantului indicat pe factură.</w:t>
      </w:r>
    </w:p>
    <w:p w14:paraId="19499A87" w14:textId="18810B7D" w:rsidR="00D63BBC" w:rsidRDefault="00D63BBC" w:rsidP="00D63BBC">
      <w:pPr>
        <w:jc w:val="both"/>
      </w:pPr>
      <w:r>
        <w:t>27.3.</w:t>
      </w:r>
      <w:r>
        <w:tab/>
        <w:t xml:space="preserve">Termenul de plată este </w:t>
      </w:r>
      <w:r w:rsidR="00A536A3">
        <w:t>stipulat în Caietul de sarcini și agreat de Contractant, conform Formularului nr.10, atașat Documentației de Atribuire.</w:t>
      </w:r>
    </w:p>
    <w:p w14:paraId="37B9DD39" w14:textId="77777777" w:rsidR="00D63BBC" w:rsidRDefault="00D63BBC" w:rsidP="00D63BBC">
      <w:pPr>
        <w:jc w:val="both"/>
      </w:pPr>
      <w:r>
        <w:t>27.4.</w:t>
      </w:r>
      <w:r>
        <w:tab/>
        <w:t>Moneda utilizată în cadrul prezentului Contract: LEU</w:t>
      </w:r>
    </w:p>
    <w:p w14:paraId="7068A5AD" w14:textId="77777777" w:rsidR="00D63BBC" w:rsidRDefault="00D63BBC" w:rsidP="00D63BBC">
      <w:pPr>
        <w:jc w:val="both"/>
      </w:pPr>
      <w:r>
        <w:t>27.5.</w:t>
      </w:r>
      <w:r>
        <w:tab/>
        <w:t>Facturile furnizate vor fi emise și completate în conformitate cu legislația română în vigoare.</w:t>
      </w:r>
    </w:p>
    <w:p w14:paraId="79A8D31B" w14:textId="1B221CF1" w:rsidR="00D63BBC" w:rsidRDefault="00D63BBC" w:rsidP="00D63BBC">
      <w:pPr>
        <w:jc w:val="both"/>
      </w:pPr>
      <w:r>
        <w:t>27.6.</w:t>
      </w:r>
      <w:r>
        <w:tab/>
        <w:t xml:space="preserve">Dacă factura are elemente greșite și/sau greșeli de calcul identificate de Autoritatea Contractantă, și sunt necesare revizuiri, clarificări suplimentare sau alte documente suport din partea Contractantului, termenul pentru plata facturii </w:t>
      </w:r>
      <w:r w:rsidR="00A536A3">
        <w:t>va curge</w:t>
      </w:r>
      <w:r>
        <w:t xml:space="preserve"> de la momentul îndeplinirii condițiilor de formă și de fond ale facturii.</w:t>
      </w:r>
    </w:p>
    <w:p w14:paraId="5CB7BD59" w14:textId="06204D5B" w:rsidR="00D63BBC" w:rsidRDefault="00D63BBC" w:rsidP="00D63BBC">
      <w:pPr>
        <w:jc w:val="both"/>
      </w:pPr>
      <w:r>
        <w:lastRenderedPageBreak/>
        <w:t>27.7.</w:t>
      </w:r>
      <w: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FE7F9FE" w14:textId="77777777" w:rsidR="00D63BBC" w:rsidRDefault="00D63BBC" w:rsidP="00D63BBC">
      <w:pPr>
        <w:jc w:val="both"/>
      </w:pPr>
      <w:r>
        <w:t>27.8.</w:t>
      </w:r>
      <w:r>
        <w:tab/>
        <w:t>Solicitările de plată către terți pot fi onorate numai după operarea unei cesiuni de drepturi/obligații ale Contractantului către terți, cu respectarea clauzelor prezentului Contract.</w:t>
      </w:r>
    </w:p>
    <w:p w14:paraId="516E4603" w14:textId="77777777" w:rsidR="00D63BBC" w:rsidRDefault="00D63BBC" w:rsidP="00D63BBC">
      <w:pPr>
        <w:jc w:val="both"/>
      </w:pPr>
    </w:p>
    <w:p w14:paraId="0E80B889" w14:textId="77777777" w:rsidR="00D63BBC" w:rsidRDefault="00D63BBC" w:rsidP="00D63BBC">
      <w:pPr>
        <w:jc w:val="both"/>
      </w:pPr>
      <w:r>
        <w:t>28.</w:t>
      </w:r>
      <w:r>
        <w:tab/>
        <w:t>Suspendarea Contractului</w:t>
      </w:r>
    </w:p>
    <w:p w14:paraId="7B341245" w14:textId="77777777" w:rsidR="00D63BBC" w:rsidRDefault="00D63BBC" w:rsidP="00D63BBC">
      <w:pPr>
        <w:jc w:val="both"/>
      </w:pPr>
      <w:r>
        <w:t>28.1.</w:t>
      </w:r>
      <w:r>
        <w:tab/>
        <w:t>În situații temeinic justificate, părțile pot conveni suspendarea executării Contractului.</w:t>
      </w:r>
    </w:p>
    <w:p w14:paraId="17ADCB3E" w14:textId="77777777" w:rsidR="00D63BBC" w:rsidRDefault="00D63BBC" w:rsidP="00D63BBC">
      <w:pPr>
        <w:jc w:val="both"/>
      </w:pPr>
      <w:r>
        <w:t>28.2.</w:t>
      </w:r>
      <w:r>
        <w:tab/>
        <w:t>În cazul în care se constată că procedura de atribuire a Contractului de Produse sau executarea Contractului este viciată de erori esențiale, nereguli sau de fraudă, Părțile au dreptul să suspende executarea Contractului.</w:t>
      </w:r>
    </w:p>
    <w:p w14:paraId="015ACBD7" w14:textId="77777777" w:rsidR="00D63BBC" w:rsidRDefault="00D63BBC" w:rsidP="00D63BBC">
      <w:pPr>
        <w:jc w:val="both"/>
      </w:pPr>
      <w:r>
        <w:t>28.3.</w:t>
      </w:r>
      <w:r>
        <w:tab/>
        <w:t>În cazul suspendării/sistării temporare a furnizării Produselor, durata Contractului se va prelungi automat cu perioada suspendării/sistării.</w:t>
      </w:r>
    </w:p>
    <w:p w14:paraId="134AA112" w14:textId="77777777" w:rsidR="00D63BBC" w:rsidRDefault="00D63BBC" w:rsidP="00D63BBC">
      <w:pPr>
        <w:jc w:val="both"/>
      </w:pPr>
    </w:p>
    <w:p w14:paraId="3111D83A" w14:textId="77777777" w:rsidR="00D63BBC" w:rsidRDefault="00D63BBC" w:rsidP="00D63BBC">
      <w:pPr>
        <w:jc w:val="both"/>
      </w:pPr>
      <w:r>
        <w:t>29.</w:t>
      </w:r>
      <w:r>
        <w:tab/>
        <w:t>Forța majoră</w:t>
      </w:r>
    </w:p>
    <w:p w14:paraId="14A10041" w14:textId="77777777" w:rsidR="00D63BBC" w:rsidRDefault="00D63BBC" w:rsidP="00D63BBC">
      <w:pPr>
        <w:jc w:val="both"/>
      </w:pPr>
      <w:r>
        <w:t>29.1.</w:t>
      </w:r>
      <w:r>
        <w:tab/>
        <w:t xml:space="preserve">Forța majoră și cazul fortuit exonerează de răspundere Părțile în cazul neexecutării parțiale sau totale </w:t>
      </w:r>
      <w:proofErr w:type="gramStart"/>
      <w:r>
        <w:t>a</w:t>
      </w:r>
      <w:proofErr w:type="gramEnd"/>
      <w:r>
        <w:t xml:space="preserve"> obligațiilor asumate prin prezentul Contract, în conformitate cu prevederile art. 1.351 din Codul civil.</w:t>
      </w:r>
    </w:p>
    <w:p w14:paraId="7F936AE7" w14:textId="77777777" w:rsidR="00D63BBC" w:rsidRDefault="00D63BBC" w:rsidP="00D63BBC">
      <w:pPr>
        <w:jc w:val="both"/>
      </w:pPr>
      <w:r>
        <w:t>29.2.</w:t>
      </w:r>
      <w:r>
        <w:tab/>
        <w:t>Forța majoră și cazul fortuit trebuie dovedite.</w:t>
      </w:r>
    </w:p>
    <w:p w14:paraId="55792BB2" w14:textId="77777777" w:rsidR="00D63BBC" w:rsidRDefault="00D63BBC" w:rsidP="00D63BBC">
      <w:pPr>
        <w:jc w:val="both"/>
      </w:pPr>
      <w:r>
        <w:t>29.3.</w:t>
      </w:r>
      <w:r>
        <w:tab/>
        <w:t>Partea care invocă forța majoră sau cazul fortuit are obligația să o aducă la cunoștință celeilalte părți, în scris, de îndată ce s-a produs evenimentul.</w:t>
      </w:r>
    </w:p>
    <w:p w14:paraId="248E32FE" w14:textId="77777777" w:rsidR="00D63BBC" w:rsidRDefault="00D63BBC" w:rsidP="00D63BBC">
      <w:pPr>
        <w:jc w:val="both"/>
      </w:pPr>
      <w:r>
        <w:t>29.4.</w:t>
      </w:r>
      <w:r>
        <w:tab/>
        <w:t xml:space="preserve">Partea care </w:t>
      </w:r>
      <w:proofErr w:type="gramStart"/>
      <w:r>
        <w:t>a</w:t>
      </w:r>
      <w:proofErr w:type="gramEnd"/>
      <w:r>
        <w:t xml:space="preserve"> invocat forța majoră sau cazul fortuit are obligația să aducă la cunoștința celeilalte părți încetarea cauzei acesteia de îndată ce evenimentul a luat sfârșit.</w:t>
      </w:r>
    </w:p>
    <w:p w14:paraId="7E470041" w14:textId="77777777" w:rsidR="00D63BBC" w:rsidRDefault="00D63BBC" w:rsidP="00D63BBC">
      <w:pPr>
        <w:jc w:val="both"/>
      </w:pPr>
      <w:r>
        <w:t>29.5.</w:t>
      </w:r>
      <w:r>
        <w:tab/>
        <w:t>Îndeplinirea contractului va fi suspendată în perioada de acțiune a forței majore, dar fără a prejudicia drepturile ce li se cuveneau părților până la apariția acesteia.</w:t>
      </w:r>
    </w:p>
    <w:p w14:paraId="613C23B1" w14:textId="5EA6984D" w:rsidR="00D63BBC" w:rsidRDefault="00D63BBC" w:rsidP="00D63BBC">
      <w:pPr>
        <w:jc w:val="both"/>
      </w:pPr>
      <w:r>
        <w:lastRenderedPageBreak/>
        <w:t>29.6.</w:t>
      </w:r>
      <w: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B32224E" w14:textId="77777777" w:rsidR="00D63BBC" w:rsidRDefault="00D63BBC" w:rsidP="00D63BBC">
      <w:pPr>
        <w:jc w:val="both"/>
      </w:pPr>
      <w:r>
        <w:t>30.</w:t>
      </w:r>
      <w:r>
        <w:tab/>
        <w:t>Încetarea Contractului</w:t>
      </w:r>
    </w:p>
    <w:p w14:paraId="2D5ADE7B" w14:textId="77777777" w:rsidR="00D63BBC" w:rsidRDefault="00D63BBC" w:rsidP="00D63BBC">
      <w:pPr>
        <w:jc w:val="both"/>
      </w:pPr>
      <w:r>
        <w:t>30.1.</w:t>
      </w:r>
      <w:r>
        <w:tab/>
        <w:t>Prezentul Contract încetează de drept prin ajungere la termen sau la momentul la care toate obligațiile stabilite în sarcina părților au fost executate.</w:t>
      </w:r>
    </w:p>
    <w:p w14:paraId="1215EDDA" w14:textId="75DE0B03" w:rsidR="00D63BBC" w:rsidRDefault="00D63BBC" w:rsidP="00D63BBC">
      <w:pPr>
        <w:jc w:val="both"/>
      </w:pPr>
      <w:r>
        <w:t>30.2.</w:t>
      </w:r>
      <w:r>
        <w:tab/>
        <w:t>Autoritatea contractantă își rezervă dreptul de a rezoluționa/rezilia Contractul, fără însă a fi afectat dreptul Părților de a pretinde plata unor daune sau alte prejudicii, dacă:</w:t>
      </w:r>
    </w:p>
    <w:p w14:paraId="6E527D83" w14:textId="77777777" w:rsidR="00D63BBC" w:rsidRDefault="00D63BBC" w:rsidP="00D63BBC">
      <w:pPr>
        <w:jc w:val="both"/>
      </w:pPr>
      <w:r>
        <w:t>(i)</w:t>
      </w:r>
      <w:r>
        <w:tab/>
        <w:t>Contractantul nu se conformează, în perioada de timp, conform notificării emise de către Autoritatea/entitatea contractantă, prin care i se solicită remedierea Neconformității sau executarea obligațiilor care decurg din prezentul Contract;</w:t>
      </w:r>
    </w:p>
    <w:p w14:paraId="6DA60911" w14:textId="47C22B2E" w:rsidR="00D63BBC" w:rsidRDefault="00D63BBC" w:rsidP="00D63BBC">
      <w:pPr>
        <w:jc w:val="both"/>
      </w:pPr>
      <w:r>
        <w:t>(ii)</w:t>
      </w:r>
      <w:r>
        <w:tab/>
        <w:t xml:space="preserve">Contractantul subcontractează părți din Contract fără </w:t>
      </w:r>
      <w:proofErr w:type="gramStart"/>
      <w:r>
        <w:t>a</w:t>
      </w:r>
      <w:proofErr w:type="gramEnd"/>
      <w:r>
        <w:t xml:space="preserve"> avea acordul scris al Autorității contractan</w:t>
      </w:r>
      <w:r w:rsidR="003D6500">
        <w:t>te</w:t>
      </w:r>
      <w:r>
        <w:t>;</w:t>
      </w:r>
    </w:p>
    <w:p w14:paraId="15B6C265" w14:textId="32A3D0FE" w:rsidR="00D63BBC" w:rsidRDefault="00D63BBC" w:rsidP="00D63BBC">
      <w:pPr>
        <w:jc w:val="both"/>
      </w:pPr>
      <w:r>
        <w:t>(iii)</w:t>
      </w:r>
      <w:r>
        <w:tab/>
        <w:t>Contractantul cesionează drepturile și obligațiile sale fără acordul scris al Autorității contractante;</w:t>
      </w:r>
    </w:p>
    <w:p w14:paraId="1F4C61DA" w14:textId="3A10FFEA" w:rsidR="00D63BBC" w:rsidRDefault="00A00052" w:rsidP="00D63BBC">
      <w:pPr>
        <w:jc w:val="both"/>
      </w:pPr>
      <w:proofErr w:type="gramStart"/>
      <w:r>
        <w:t xml:space="preserve">(iv) </w:t>
      </w:r>
      <w:r w:rsidR="00D63BBC">
        <w:t>Contractantul</w:t>
      </w:r>
      <w:proofErr w:type="gramEnd"/>
      <w:r w:rsidR="00D63BBC">
        <w:t xml:space="preserve"> înlocuiește personalul/experții nominalizați fără acordul Autorității Contractante;</w:t>
      </w:r>
    </w:p>
    <w:p w14:paraId="5052B4C5" w14:textId="77777777" w:rsidR="00D63BBC" w:rsidRDefault="00D63BBC" w:rsidP="00D63BBC">
      <w:pPr>
        <w:jc w:val="both"/>
      </w:pPr>
      <w:r>
        <w:t>(v)</w:t>
      </w:r>
      <w: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0FEDDBD6" w14:textId="77777777" w:rsidR="00D63BBC" w:rsidRDefault="00D63BBC" w:rsidP="00D63BBC">
      <w:pPr>
        <w:jc w:val="both"/>
      </w:pPr>
      <w:r>
        <w:t>(vi)</w:t>
      </w:r>
      <w:r>
        <w:tab/>
        <w:t xml:space="preserve">Devin incidente oricare alte incapacități legale care </w:t>
      </w:r>
      <w:proofErr w:type="gramStart"/>
      <w:r>
        <w:t>să</w:t>
      </w:r>
      <w:proofErr w:type="gramEnd"/>
      <w:r>
        <w:t xml:space="preserve"> împiedice executarea Contractului;</w:t>
      </w:r>
    </w:p>
    <w:p w14:paraId="3317544B" w14:textId="77777777" w:rsidR="00D63BBC" w:rsidRDefault="00D63BBC" w:rsidP="00D63BBC">
      <w:pPr>
        <w:jc w:val="both"/>
      </w:pPr>
      <w:r>
        <w:t>(vii)</w:t>
      </w:r>
      <w:r>
        <w:tab/>
        <w:t>Contractantul eșuează în a furniza/menține/prelungi/reîntregi/completa garanțiile ori asigurările solicitate prin Contract;</w:t>
      </w:r>
    </w:p>
    <w:p w14:paraId="210999E3" w14:textId="3A3FA93A" w:rsidR="00D63BBC" w:rsidRDefault="00D63BBC" w:rsidP="00D63BBC">
      <w:pPr>
        <w:jc w:val="both"/>
      </w:pPr>
      <w:r>
        <w:t>(viii)</w:t>
      </w:r>
      <w:r>
        <w:tab/>
      </w:r>
      <w:proofErr w:type="gramStart"/>
      <w:r>
        <w:t>în</w:t>
      </w:r>
      <w:proofErr w:type="gramEnd"/>
      <w:r>
        <w:t xml:space="preserve"> cazul în care, printr-un act normativ, se modifică interesul public al Autorității contractante în legătură cu care se furnizează Produselor care fac obiectul Contractului;</w:t>
      </w:r>
    </w:p>
    <w:p w14:paraId="08616EBD" w14:textId="77777777" w:rsidR="00D63BBC" w:rsidRDefault="00D63BBC" w:rsidP="00D63BBC">
      <w:pPr>
        <w:jc w:val="both"/>
      </w:pPr>
      <w:r>
        <w:t>(ix)</w:t>
      </w:r>
      <w:r>
        <w:tab/>
      </w:r>
      <w:proofErr w:type="gramStart"/>
      <w:r>
        <w:t>la</w:t>
      </w:r>
      <w:proofErr w:type="gramEnd"/>
      <w:r>
        <w:t xml:space="preserve"> momentul atribuirii Contractului, Contractantul se afla în una dintre situațiile care ar fi determinat excluderea sa din procedura de atribuire;</w:t>
      </w:r>
    </w:p>
    <w:p w14:paraId="1CE1F0E6" w14:textId="77777777" w:rsidR="00D63BBC" w:rsidRDefault="00D63BBC" w:rsidP="00D63BBC">
      <w:pPr>
        <w:jc w:val="both"/>
      </w:pPr>
      <w:r>
        <w:lastRenderedPageBreak/>
        <w:t>(x)</w:t>
      </w:r>
      <w: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22E36FCA" w14:textId="77777777" w:rsidR="00D63BBC" w:rsidRDefault="00D63BBC" w:rsidP="00D63BBC">
      <w:pPr>
        <w:jc w:val="both"/>
      </w:pPr>
      <w:r>
        <w:t>(xi)</w:t>
      </w:r>
      <w:r>
        <w:tab/>
        <w:t>În cazul în care împotriva Contractantului se deschide procedura falimentului;</w:t>
      </w:r>
    </w:p>
    <w:p w14:paraId="0A444FC2" w14:textId="052DB666" w:rsidR="00D63BBC" w:rsidRDefault="00D63BBC" w:rsidP="00D63BBC">
      <w:pPr>
        <w:jc w:val="both"/>
      </w:pPr>
      <w:r>
        <w:t>(xii)</w:t>
      </w:r>
      <w:r>
        <w:tab/>
        <w:t xml:space="preserve">Contractantul </w:t>
      </w:r>
      <w:proofErr w:type="gramStart"/>
      <w:r>
        <w:t>a</w:t>
      </w:r>
      <w:proofErr w:type="gramEnd"/>
      <w:r>
        <w:t xml:space="preserve"> săvârșit nereguli sau fraude în cadrul procedurii de atribuire a Contractului sau în legătură cu executare acestuia, ce au provocat o vătămare Autorității contractante;</w:t>
      </w:r>
    </w:p>
    <w:p w14:paraId="79B481DE" w14:textId="0C9BF778" w:rsidR="00D63BBC" w:rsidRDefault="00D63BBC" w:rsidP="00D63BBC">
      <w:pPr>
        <w:jc w:val="both"/>
      </w:pPr>
      <w:r>
        <w:t>(xiii)</w:t>
      </w:r>
      <w:r>
        <w:tab/>
        <w:t>Valorificarea de către Autoritatea contractantă a rezultatelor prezentului contract este grav compromisă ca urmare a întârzierii prestațiilor din vina Contractantului.</w:t>
      </w:r>
    </w:p>
    <w:p w14:paraId="1CE70AED" w14:textId="77777777" w:rsidR="00D63BBC" w:rsidRDefault="00D63BBC" w:rsidP="00D63BBC">
      <w:pPr>
        <w:jc w:val="both"/>
      </w:pPr>
      <w:r>
        <w:t>30.3.</w:t>
      </w:r>
      <w:r>
        <w:tab/>
        <w:t>Contractantul poate rezoluționa/rezilia Contractul fără însă a fi afectat dreptul Părților de a pretinde plata unor daune sau alte prejudicii, în cazul în care:</w:t>
      </w:r>
    </w:p>
    <w:p w14:paraId="669AE184" w14:textId="3E04E0CA" w:rsidR="00D63BBC" w:rsidRDefault="00D63BBC" w:rsidP="00D63BBC">
      <w:pPr>
        <w:jc w:val="both"/>
      </w:pPr>
      <w:r>
        <w:t>(i)</w:t>
      </w:r>
      <w:r>
        <w:tab/>
        <w:t>Autoritatea contractantă a comis erori esențiale, nereguli sau fraude în cadrul procedurii de atribuire a Contractului sau în legătură cu executare acestuia, ce au provocat o vătămare Contractantului.</w:t>
      </w:r>
    </w:p>
    <w:p w14:paraId="5ECA605D" w14:textId="0D4B642F" w:rsidR="00D63BBC" w:rsidRDefault="00D63BBC" w:rsidP="00D63BBC">
      <w:pPr>
        <w:jc w:val="both"/>
      </w:pPr>
      <w:r>
        <w:t>(ii)</w:t>
      </w:r>
      <w:r>
        <w:tab/>
        <w:t>Autoritatea contractantă nu își îndeplinește obligațiile de plată a produselor prestate de Contractant, în condițiile stabilite prin prezentul Contract.</w:t>
      </w:r>
    </w:p>
    <w:p w14:paraId="14DFC0B4" w14:textId="77777777" w:rsidR="00D63BBC" w:rsidRDefault="00D63BBC" w:rsidP="00D63BBC">
      <w:pPr>
        <w:jc w:val="both"/>
      </w:pPr>
      <w:r>
        <w:t>30.4.</w:t>
      </w:r>
      <w:r>
        <w:tab/>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66F088F6" w14:textId="77777777" w:rsidR="00D63BBC" w:rsidRDefault="00D63BBC" w:rsidP="00D63BBC">
      <w:pPr>
        <w:jc w:val="both"/>
      </w:pPr>
      <w:r>
        <w:t>30.5.</w:t>
      </w:r>
      <w:r>
        <w:tab/>
        <w:t>Prevederile prezentului Contract în materia rezoluțiunii/rezilierii Contractului se completează cu prevederile în materie ale Codului Civil în vigoare.</w:t>
      </w:r>
    </w:p>
    <w:p w14:paraId="34C341D3" w14:textId="602181D7" w:rsidR="00D63BBC" w:rsidRDefault="00D63BBC" w:rsidP="00D63BBC">
      <w:pPr>
        <w:jc w:val="both"/>
      </w:pPr>
      <w:r>
        <w:t>30.6.</w:t>
      </w:r>
      <w:r>
        <w:tab/>
        <w:t>În situația rezoluțiunii/rezilierii totale/parțiale din cauza neexecutării/executării parțiale de către Contractant a obligațiilor contractuale, acesta va datora Autorități</w:t>
      </w:r>
      <w:r w:rsidR="003D6500">
        <w:t>i</w:t>
      </w:r>
      <w:r>
        <w:t xml:space="preserve"> contractante daune-interese cu titlu de clauză penală în cuantum egal cu valoarea obligațiilor contractuale neexecutate.</w:t>
      </w:r>
    </w:p>
    <w:p w14:paraId="41C10A2D" w14:textId="2F20EE29" w:rsidR="00D63BBC" w:rsidRDefault="00D63BBC" w:rsidP="00D63BBC">
      <w:pPr>
        <w:jc w:val="both"/>
      </w:pPr>
      <w:r>
        <w:t>30.7.</w:t>
      </w:r>
      <w:r>
        <w:tab/>
        <w:t xml:space="preserve">În cazul în care Contractantul nu transmite garanția de bună execuție în perioada specificată, contractul </w:t>
      </w:r>
      <w:proofErr w:type="gramStart"/>
      <w:r>
        <w:t>este</w:t>
      </w:r>
      <w:proofErr w:type="gramEnd"/>
      <w:r>
        <w:t xml:space="preserve"> rezoluționat/reziliat de drept, fără obligația de notificare sau îndeplinire a oricărei formalități de către Autoritatea contracta</w:t>
      </w:r>
      <w:r w:rsidR="003D6500">
        <w:t>ntă</w:t>
      </w:r>
      <w:r>
        <w:t>.</w:t>
      </w:r>
    </w:p>
    <w:p w14:paraId="25B047FA" w14:textId="38982EE6" w:rsidR="00D63BBC" w:rsidRDefault="00D63BBC" w:rsidP="00D63BBC">
      <w:pPr>
        <w:jc w:val="both"/>
      </w:pPr>
      <w:r>
        <w:t>30.8.</w:t>
      </w:r>
      <w:r>
        <w:tab/>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76C5FD4F" w14:textId="77777777" w:rsidR="00D63BBC" w:rsidRDefault="00D63BBC" w:rsidP="00D63BBC">
      <w:pPr>
        <w:jc w:val="both"/>
      </w:pPr>
    </w:p>
    <w:p w14:paraId="2493C872" w14:textId="77777777" w:rsidR="00D63BBC" w:rsidRDefault="00D63BBC" w:rsidP="00D63BBC">
      <w:pPr>
        <w:jc w:val="both"/>
      </w:pPr>
      <w:r>
        <w:t>31.</w:t>
      </w:r>
      <w:r>
        <w:tab/>
        <w:t>Insolvență și faliment</w:t>
      </w:r>
    </w:p>
    <w:p w14:paraId="547D83EC" w14:textId="4E90172E" w:rsidR="00D63BBC" w:rsidRDefault="00D63BBC" w:rsidP="00D63BBC">
      <w:pPr>
        <w:jc w:val="both"/>
      </w:pPr>
      <w:r>
        <w:t>31.1.</w:t>
      </w:r>
      <w:r>
        <w:tab/>
        <w:t>În cazul deschiderii unei proceduri generale de insolvență împotriva Contractantului, acesta are obligația de a notifica Autoritatea contractantă în termen de 3 (trei) zile de la deschiderea procedurii.</w:t>
      </w:r>
    </w:p>
    <w:p w14:paraId="6E3ACBA6" w14:textId="186934DB" w:rsidR="00D63BBC" w:rsidRDefault="00D63BBC" w:rsidP="00D63BBC">
      <w:pPr>
        <w:jc w:val="both"/>
      </w:pPr>
      <w:r>
        <w:t>31.2.</w:t>
      </w:r>
      <w:r>
        <w:tab/>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0A3941E" w14:textId="77777777" w:rsidR="00D63BBC" w:rsidRDefault="00D63BBC" w:rsidP="00D63BBC">
      <w:pPr>
        <w:jc w:val="both"/>
      </w:pPr>
      <w:r>
        <w:t>31.3.</w:t>
      </w:r>
      <w:r>
        <w:tab/>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7E7623A1" w14:textId="77777777" w:rsidR="00D63BBC" w:rsidRDefault="00D63BBC" w:rsidP="00D63BBC">
      <w:pPr>
        <w:jc w:val="both"/>
      </w:pPr>
      <w:r>
        <w:t>31.4.</w:t>
      </w:r>
      <w:r>
        <w:tab/>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1541C470" w14:textId="234D5509" w:rsidR="00D63BBC" w:rsidRDefault="00D63BBC" w:rsidP="00D63BBC">
      <w:pPr>
        <w:jc w:val="both"/>
      </w:pPr>
      <w:r>
        <w:t>31.5.</w:t>
      </w:r>
      <w:r>
        <w:tab/>
        <w:t>Nicio astfel de măsură propusă conform celor stipulate la clauzele 31.2, 31.3 și 31.4 din prezentul Contract, nu poate fi aplicată, dacă nu este acceptată, în scris, de Autoritatea contractantă.</w:t>
      </w:r>
    </w:p>
    <w:p w14:paraId="1719B45D" w14:textId="77777777" w:rsidR="00D63BBC" w:rsidRDefault="00D63BBC" w:rsidP="00D63BBC">
      <w:pPr>
        <w:jc w:val="both"/>
      </w:pPr>
    </w:p>
    <w:p w14:paraId="502905B0" w14:textId="77777777" w:rsidR="00D63BBC" w:rsidRDefault="00D63BBC" w:rsidP="00D63BBC">
      <w:pPr>
        <w:jc w:val="both"/>
      </w:pPr>
      <w:r>
        <w:t>32.</w:t>
      </w:r>
      <w:r>
        <w:tab/>
        <w:t>Limba Contractului</w:t>
      </w:r>
    </w:p>
    <w:p w14:paraId="50CC09BA" w14:textId="77777777" w:rsidR="00D63BBC" w:rsidRDefault="00D63BBC" w:rsidP="00D63BBC">
      <w:pPr>
        <w:jc w:val="both"/>
      </w:pPr>
      <w:r>
        <w:t>32.1.</w:t>
      </w:r>
      <w:r>
        <w:tab/>
        <w:t>Limba prezentului Contract și a tuturor comunicărilor scrise va fi limba oficială a Statului Român, respectiv limba română.</w:t>
      </w:r>
    </w:p>
    <w:p w14:paraId="3E9E07C7" w14:textId="77777777" w:rsidR="00D63BBC" w:rsidRDefault="00D63BBC" w:rsidP="00D63BBC">
      <w:pPr>
        <w:jc w:val="both"/>
      </w:pPr>
    </w:p>
    <w:p w14:paraId="4F9D23A6" w14:textId="77777777" w:rsidR="00D63BBC" w:rsidRDefault="00D63BBC" w:rsidP="00D63BBC">
      <w:pPr>
        <w:jc w:val="both"/>
      </w:pPr>
      <w:r>
        <w:t>33.</w:t>
      </w:r>
      <w:r>
        <w:tab/>
        <w:t>Legea aplicabilă</w:t>
      </w:r>
    </w:p>
    <w:p w14:paraId="5A6D86A6" w14:textId="77777777" w:rsidR="00D63BBC" w:rsidRDefault="00D63BBC" w:rsidP="00D63BBC">
      <w:pPr>
        <w:jc w:val="both"/>
      </w:pPr>
      <w:r>
        <w:t>33.1.</w:t>
      </w:r>
      <w:r>
        <w:tab/>
        <w:t>Legea aplicabilă prezentului Contract, este legea română, Contractul urmând a fi interpretat potrivit acestei legi.</w:t>
      </w:r>
    </w:p>
    <w:p w14:paraId="36D364FF" w14:textId="77777777" w:rsidR="00D63BBC" w:rsidRDefault="00D63BBC" w:rsidP="00D63BBC">
      <w:pPr>
        <w:jc w:val="both"/>
      </w:pPr>
    </w:p>
    <w:p w14:paraId="656FAE90" w14:textId="77777777" w:rsidR="00F843D1" w:rsidRDefault="00F843D1" w:rsidP="00D63BBC">
      <w:pPr>
        <w:jc w:val="both"/>
      </w:pPr>
    </w:p>
    <w:p w14:paraId="0888A940" w14:textId="77777777" w:rsidR="00F843D1" w:rsidRDefault="00F843D1" w:rsidP="00D63BBC">
      <w:pPr>
        <w:jc w:val="both"/>
      </w:pPr>
    </w:p>
    <w:p w14:paraId="66D66A8B" w14:textId="77777777" w:rsidR="00D63BBC" w:rsidRDefault="00D63BBC" w:rsidP="00D63BBC">
      <w:pPr>
        <w:jc w:val="both"/>
      </w:pPr>
      <w:r>
        <w:lastRenderedPageBreak/>
        <w:t>34.</w:t>
      </w:r>
      <w:r>
        <w:tab/>
        <w:t>Soluționarea eventualelor divergențe și a litigiilor</w:t>
      </w:r>
    </w:p>
    <w:p w14:paraId="4AC24384" w14:textId="77777777" w:rsidR="00D63BBC" w:rsidRDefault="00D63BBC" w:rsidP="00D63BBC">
      <w:pPr>
        <w:jc w:val="both"/>
      </w:pPr>
      <w:r>
        <w:t>34.1.</w:t>
      </w:r>
      <w: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19A503CF" w14:textId="77777777" w:rsidR="00D63BBC" w:rsidRDefault="00D63BBC" w:rsidP="00D63BBC">
      <w:pPr>
        <w:jc w:val="both"/>
      </w:pPr>
      <w:r>
        <w:t>34.2.</w:t>
      </w:r>
      <w: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A8FE268" w14:textId="37A09B02" w:rsidR="00D63BBC" w:rsidRDefault="00D63BBC" w:rsidP="00D63BBC">
      <w:pPr>
        <w:jc w:val="both"/>
      </w:pPr>
      <w:r>
        <w:t>34.3.</w:t>
      </w:r>
      <w:r>
        <w:tab/>
        <w:t xml:space="preserve">Dacă încercarea de soluționare pe cale amiabilă eșuează sau dacă una dintre Părți nu răspunde în termen </w:t>
      </w:r>
      <w:r w:rsidR="003D6500">
        <w:t>30 (treizeci) de zile de</w:t>
      </w:r>
      <w:r>
        <w:t xml:space="preserve"> la solicitare, oricare din Părți are dreptul de a se adresa instanțelor de judecată competente.</w:t>
      </w:r>
    </w:p>
    <w:p w14:paraId="2CED9131" w14:textId="7FC01527" w:rsidR="00D63BBC" w:rsidRDefault="00D63BBC" w:rsidP="00D63BBC">
      <w:pPr>
        <w:jc w:val="both"/>
      </w:pPr>
      <w:r>
        <w:t>Drept pentru care, Părțile au încheiat prezentul Contract azi</w:t>
      </w:r>
      <w:proofErr w:type="gramStart"/>
      <w:r>
        <w:t>,</w:t>
      </w:r>
      <w:r w:rsidR="003D6500">
        <w:t>………….</w:t>
      </w:r>
      <w:r>
        <w:t>,</w:t>
      </w:r>
      <w:proofErr w:type="gramEnd"/>
      <w:r>
        <w:t xml:space="preserve"> în </w:t>
      </w:r>
      <w:r w:rsidR="00956CDF">
        <w:t xml:space="preserve">sat </w:t>
      </w:r>
      <w:r w:rsidR="00F843D1">
        <w:t>JIDVEI</w:t>
      </w:r>
      <w:r w:rsidR="003D6500">
        <w:t>,</w:t>
      </w:r>
      <w:r w:rsidR="00956CDF">
        <w:t xml:space="preserve"> str. </w:t>
      </w:r>
      <w:r w:rsidR="00F843D1">
        <w:t xml:space="preserve">PERILOR, nr. </w:t>
      </w:r>
      <w:proofErr w:type="gramStart"/>
      <w:r w:rsidR="00F843D1">
        <w:t>15</w:t>
      </w:r>
      <w:r w:rsidR="00956CDF">
        <w:t xml:space="preserve">, comuna </w:t>
      </w:r>
      <w:r w:rsidR="00F843D1">
        <w:t>JIDVEI</w:t>
      </w:r>
      <w:r w:rsidR="00F71925">
        <w:t>,</w:t>
      </w:r>
      <w:r w:rsidR="003D6500">
        <w:t xml:space="preserve"> în număr de 2(două) exemplare</w:t>
      </w:r>
      <w:r>
        <w:t>.</w:t>
      </w:r>
      <w:proofErr w:type="gramEnd"/>
    </w:p>
    <w:p w14:paraId="12A53953" w14:textId="77777777" w:rsidR="00425D7C" w:rsidRDefault="00425D7C" w:rsidP="00D63BBC">
      <w:pPr>
        <w:jc w:val="both"/>
      </w:pPr>
    </w:p>
    <w:p w14:paraId="53223D5F" w14:textId="77777777" w:rsidR="00425D7C" w:rsidRDefault="00425D7C" w:rsidP="00D63BBC">
      <w:pPr>
        <w:jc w:val="both"/>
        <w:sectPr w:rsidR="00425D7C" w:rsidSect="002D68AD">
          <w:type w:val="continuous"/>
          <w:pgSz w:w="12240" w:h="15840" w:code="1"/>
          <w:pgMar w:top="1440" w:right="1440" w:bottom="1440" w:left="1440" w:header="709" w:footer="709" w:gutter="0"/>
          <w:cols w:space="708"/>
          <w:docGrid w:linePitch="360"/>
        </w:sectPr>
      </w:pPr>
    </w:p>
    <w:p w14:paraId="30E7BD5F" w14:textId="5BC1B8DC" w:rsidR="00D63BBC" w:rsidRDefault="004A12BE" w:rsidP="00D63BBC">
      <w:pPr>
        <w:jc w:val="both"/>
      </w:pPr>
      <w:r>
        <w:lastRenderedPageBreak/>
        <w:t xml:space="preserve">UAT COMUNA </w:t>
      </w:r>
      <w:r w:rsidR="00F843D1">
        <w:t>JIDVEI</w:t>
      </w:r>
    </w:p>
    <w:p w14:paraId="1C1098D2" w14:textId="77777777" w:rsidR="003D6500" w:rsidRDefault="00D63BBC" w:rsidP="00D63BBC">
      <w:pPr>
        <w:jc w:val="both"/>
      </w:pPr>
      <w:r>
        <w:t>Pentru Autoritatea contractantă</w:t>
      </w:r>
      <w:r>
        <w:tab/>
      </w:r>
    </w:p>
    <w:p w14:paraId="3D5359F3" w14:textId="33A89D06" w:rsidR="003D6500" w:rsidRDefault="00F843D1" w:rsidP="00D63BBC">
      <w:pPr>
        <w:jc w:val="both"/>
      </w:pPr>
      <w:r>
        <w:t>TRIF ALIN</w:t>
      </w:r>
      <w:r w:rsidR="003D6500">
        <w:t>,</w:t>
      </w:r>
    </w:p>
    <w:p w14:paraId="628B7366" w14:textId="5CE4A2D0" w:rsidR="003D6500" w:rsidRDefault="003D6500" w:rsidP="00D63BBC">
      <w:pPr>
        <w:jc w:val="both"/>
      </w:pPr>
      <w:r>
        <w:t>PRIMAR</w:t>
      </w:r>
    </w:p>
    <w:p w14:paraId="55BBAB32" w14:textId="77777777" w:rsidR="00425D7C" w:rsidRDefault="00425D7C" w:rsidP="00D63BBC">
      <w:pPr>
        <w:jc w:val="both"/>
      </w:pPr>
      <w:r w:rsidRPr="00425D7C">
        <w:t>[semnătura reprezentantului legal al Autorită</w:t>
      </w:r>
      <w:r>
        <w:t>ții</w:t>
      </w:r>
      <w:r w:rsidRPr="00425D7C">
        <w:t xml:space="preserve"> contractante]</w:t>
      </w:r>
    </w:p>
    <w:p w14:paraId="59126E7E" w14:textId="5EF539A0" w:rsidR="00425D7C" w:rsidRDefault="00425D7C" w:rsidP="00D63BBC">
      <w:pPr>
        <w:jc w:val="both"/>
      </w:pPr>
      <w:r w:rsidRPr="00425D7C">
        <w:t>Data: [zz/ll/aaaa]</w:t>
      </w:r>
      <w:r w:rsidRPr="00425D7C">
        <w:tab/>
      </w:r>
    </w:p>
    <w:p w14:paraId="76310F3B" w14:textId="77777777" w:rsidR="00425D7C" w:rsidRDefault="00425D7C" w:rsidP="00D63BBC">
      <w:pPr>
        <w:jc w:val="both"/>
      </w:pPr>
    </w:p>
    <w:p w14:paraId="54310B40" w14:textId="69150CAD" w:rsidR="003D6500" w:rsidRDefault="003D6500" w:rsidP="00D63BBC">
      <w:pPr>
        <w:jc w:val="both"/>
      </w:pPr>
      <w:r w:rsidRPr="003D6500">
        <w:lastRenderedPageBreak/>
        <w:t>[Contractantul]</w:t>
      </w:r>
    </w:p>
    <w:p w14:paraId="4558C4AC" w14:textId="27059422" w:rsidR="00D63BBC" w:rsidRDefault="00D63BBC" w:rsidP="00D63BBC">
      <w:pPr>
        <w:jc w:val="both"/>
      </w:pPr>
      <w:r>
        <w:t>Pentru Contractant</w:t>
      </w:r>
    </w:p>
    <w:p w14:paraId="69759AC6" w14:textId="3536B63E" w:rsidR="00D63BBC" w:rsidRDefault="00D63BBC" w:rsidP="00D63BBC">
      <w:pPr>
        <w:jc w:val="both"/>
      </w:pPr>
      <w:r>
        <w:t>[numele și prenumele reprezentantului legal al Contractantului]</w:t>
      </w:r>
    </w:p>
    <w:p w14:paraId="5FBF86C1" w14:textId="75A52890" w:rsidR="00D63BBC" w:rsidRDefault="00D63BBC" w:rsidP="00D63BBC">
      <w:pPr>
        <w:jc w:val="both"/>
      </w:pPr>
      <w:r>
        <w:t>[funcția reprezentantului legal al Contractantului]</w:t>
      </w:r>
    </w:p>
    <w:p w14:paraId="51A1785F" w14:textId="5C121492" w:rsidR="00D63BBC" w:rsidRDefault="00D63BBC" w:rsidP="00D63BBC">
      <w:pPr>
        <w:jc w:val="both"/>
      </w:pPr>
      <w:r>
        <w:t>[semnătura reprezentantului legal al Contractantului]</w:t>
      </w:r>
    </w:p>
    <w:p w14:paraId="3A93C1AF" w14:textId="0EAF19F8" w:rsidR="00D63BBC" w:rsidRDefault="00D63BBC" w:rsidP="00D63BBC">
      <w:pPr>
        <w:jc w:val="both"/>
      </w:pPr>
      <w:r>
        <w:t>Data: [zz/ll/aaaa]</w:t>
      </w:r>
      <w:r>
        <w:tab/>
      </w:r>
    </w:p>
    <w:p w14:paraId="639957ED" w14:textId="77777777" w:rsidR="00425D7C" w:rsidRDefault="00425D7C" w:rsidP="00D63BBC">
      <w:pPr>
        <w:jc w:val="both"/>
        <w:sectPr w:rsidR="00425D7C" w:rsidSect="002D68AD">
          <w:type w:val="continuous"/>
          <w:pgSz w:w="12240" w:h="15840" w:code="1"/>
          <w:pgMar w:top="1440" w:right="1440" w:bottom="1440" w:left="1440" w:header="709" w:footer="709" w:gutter="0"/>
          <w:cols w:num="2" w:space="708"/>
          <w:docGrid w:linePitch="360"/>
        </w:sectPr>
      </w:pPr>
    </w:p>
    <w:p w14:paraId="517A2300" w14:textId="77777777" w:rsidR="00D63BBC" w:rsidRDefault="00D63BBC" w:rsidP="00D63BBC">
      <w:pPr>
        <w:jc w:val="both"/>
      </w:pPr>
    </w:p>
    <w:p w14:paraId="60A26AC4" w14:textId="559D9B54" w:rsidR="00D63BBC" w:rsidRDefault="00D63BBC" w:rsidP="00D63BBC">
      <w:pPr>
        <w:jc w:val="both"/>
      </w:pPr>
      <w:r>
        <w:t> </w:t>
      </w:r>
    </w:p>
    <w:sectPr w:rsidR="00D63BBC" w:rsidSect="002D68AD">
      <w:type w:val="continuous"/>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60BFB" w14:textId="77777777" w:rsidR="00CC0029" w:rsidRDefault="00CC0029" w:rsidP="00D63BBC">
      <w:pPr>
        <w:spacing w:after="0" w:line="240" w:lineRule="auto"/>
      </w:pPr>
      <w:r>
        <w:separator/>
      </w:r>
    </w:p>
  </w:endnote>
  <w:endnote w:type="continuationSeparator" w:id="0">
    <w:p w14:paraId="0B40F315" w14:textId="77777777" w:rsidR="00CC0029" w:rsidRDefault="00CC0029" w:rsidP="00D63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554130"/>
      <w:docPartObj>
        <w:docPartGallery w:val="Page Numbers (Bottom of Page)"/>
        <w:docPartUnique/>
      </w:docPartObj>
    </w:sdtPr>
    <w:sdtEndPr/>
    <w:sdtContent>
      <w:p w14:paraId="7A06716F" w14:textId="37DA5D7B" w:rsidR="00425D7C" w:rsidRDefault="00425D7C">
        <w:pPr>
          <w:pStyle w:val="Footer"/>
          <w:jc w:val="right"/>
        </w:pPr>
        <w:r>
          <w:fldChar w:fldCharType="begin"/>
        </w:r>
        <w:r>
          <w:instrText>PAGE   \* MERGEFORMAT</w:instrText>
        </w:r>
        <w:r>
          <w:fldChar w:fldCharType="separate"/>
        </w:r>
        <w:r w:rsidR="00EE011A" w:rsidRPr="00EE011A">
          <w:rPr>
            <w:noProof/>
            <w:lang w:val="ro-RO"/>
          </w:rPr>
          <w:t>30</w:t>
        </w:r>
        <w:r>
          <w:fldChar w:fldCharType="end"/>
        </w:r>
      </w:p>
    </w:sdtContent>
  </w:sdt>
  <w:p w14:paraId="5207ABE9" w14:textId="77777777" w:rsidR="00425D7C" w:rsidRDefault="00425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78B8B" w14:textId="77777777" w:rsidR="00CC0029" w:rsidRDefault="00CC0029" w:rsidP="00D63BBC">
      <w:pPr>
        <w:spacing w:after="0" w:line="240" w:lineRule="auto"/>
      </w:pPr>
      <w:r>
        <w:separator/>
      </w:r>
    </w:p>
  </w:footnote>
  <w:footnote w:type="continuationSeparator" w:id="0">
    <w:p w14:paraId="3293BBF8" w14:textId="77777777" w:rsidR="00CC0029" w:rsidRDefault="00CC0029" w:rsidP="00D63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EAB79" w14:textId="489D794D" w:rsidR="00D63BBC" w:rsidRDefault="00D63BBC">
    <w:pPr>
      <w:pStyle w:val="Header"/>
    </w:pPr>
    <w:r>
      <w:rPr>
        <w:noProof/>
      </w:rPr>
      <w:drawing>
        <wp:inline distT="0" distB="0" distL="0" distR="0" wp14:anchorId="7000A90D" wp14:editId="293CDA35">
          <wp:extent cx="6364605" cy="725170"/>
          <wp:effectExtent l="0" t="0" r="0" b="0"/>
          <wp:docPr id="150164885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7251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BBC"/>
    <w:rsid w:val="000A4371"/>
    <w:rsid w:val="002D68AD"/>
    <w:rsid w:val="0037181F"/>
    <w:rsid w:val="003D6500"/>
    <w:rsid w:val="003D7EF0"/>
    <w:rsid w:val="00425D7C"/>
    <w:rsid w:val="00455D04"/>
    <w:rsid w:val="00465BBF"/>
    <w:rsid w:val="0047072D"/>
    <w:rsid w:val="004A12BE"/>
    <w:rsid w:val="005516E9"/>
    <w:rsid w:val="0060094C"/>
    <w:rsid w:val="00643378"/>
    <w:rsid w:val="00707C08"/>
    <w:rsid w:val="0076447C"/>
    <w:rsid w:val="00956CDF"/>
    <w:rsid w:val="00A00052"/>
    <w:rsid w:val="00A31565"/>
    <w:rsid w:val="00A536A3"/>
    <w:rsid w:val="00A823A1"/>
    <w:rsid w:val="00AF2476"/>
    <w:rsid w:val="00AF4897"/>
    <w:rsid w:val="00B31E8B"/>
    <w:rsid w:val="00C5693E"/>
    <w:rsid w:val="00C732FB"/>
    <w:rsid w:val="00CC0029"/>
    <w:rsid w:val="00D63BBC"/>
    <w:rsid w:val="00DF352F"/>
    <w:rsid w:val="00EE011A"/>
    <w:rsid w:val="00F126E3"/>
    <w:rsid w:val="00F71925"/>
    <w:rsid w:val="00F843D1"/>
    <w:rsid w:val="00FC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C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3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BBC"/>
    <w:rPr>
      <w:rFonts w:eastAsiaTheme="majorEastAsia" w:cstheme="majorBidi"/>
      <w:color w:val="272727" w:themeColor="text1" w:themeTint="D8"/>
    </w:rPr>
  </w:style>
  <w:style w:type="paragraph" w:styleId="Title">
    <w:name w:val="Title"/>
    <w:basedOn w:val="Normal"/>
    <w:next w:val="Normal"/>
    <w:link w:val="TitleChar"/>
    <w:uiPriority w:val="10"/>
    <w:qFormat/>
    <w:rsid w:val="00D6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BBC"/>
    <w:pPr>
      <w:spacing w:before="160"/>
      <w:jc w:val="center"/>
    </w:pPr>
    <w:rPr>
      <w:i/>
      <w:iCs/>
      <w:color w:val="404040" w:themeColor="text1" w:themeTint="BF"/>
    </w:rPr>
  </w:style>
  <w:style w:type="character" w:customStyle="1" w:styleId="QuoteChar">
    <w:name w:val="Quote Char"/>
    <w:basedOn w:val="DefaultParagraphFont"/>
    <w:link w:val="Quote"/>
    <w:uiPriority w:val="29"/>
    <w:rsid w:val="00D63BBC"/>
    <w:rPr>
      <w:i/>
      <w:iCs/>
      <w:color w:val="404040" w:themeColor="text1" w:themeTint="BF"/>
    </w:rPr>
  </w:style>
  <w:style w:type="paragraph" w:styleId="ListParagraph">
    <w:name w:val="List Paragraph"/>
    <w:basedOn w:val="Normal"/>
    <w:uiPriority w:val="34"/>
    <w:qFormat/>
    <w:rsid w:val="00D63BBC"/>
    <w:pPr>
      <w:ind w:left="720"/>
      <w:contextualSpacing/>
    </w:pPr>
  </w:style>
  <w:style w:type="character" w:styleId="IntenseEmphasis">
    <w:name w:val="Intense Emphasis"/>
    <w:basedOn w:val="DefaultParagraphFont"/>
    <w:uiPriority w:val="21"/>
    <w:qFormat/>
    <w:rsid w:val="00D63BBC"/>
    <w:rPr>
      <w:i/>
      <w:iCs/>
      <w:color w:val="0F4761" w:themeColor="accent1" w:themeShade="BF"/>
    </w:rPr>
  </w:style>
  <w:style w:type="paragraph" w:styleId="IntenseQuote">
    <w:name w:val="Intense Quote"/>
    <w:basedOn w:val="Normal"/>
    <w:next w:val="Normal"/>
    <w:link w:val="IntenseQuoteChar"/>
    <w:uiPriority w:val="30"/>
    <w:qFormat/>
    <w:rsid w:val="00D63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BBC"/>
    <w:rPr>
      <w:i/>
      <w:iCs/>
      <w:color w:val="0F4761" w:themeColor="accent1" w:themeShade="BF"/>
    </w:rPr>
  </w:style>
  <w:style w:type="character" w:styleId="IntenseReference">
    <w:name w:val="Intense Reference"/>
    <w:basedOn w:val="DefaultParagraphFont"/>
    <w:uiPriority w:val="32"/>
    <w:qFormat/>
    <w:rsid w:val="00D63BBC"/>
    <w:rPr>
      <w:b/>
      <w:bCs/>
      <w:smallCaps/>
      <w:color w:val="0F4761" w:themeColor="accent1" w:themeShade="BF"/>
      <w:spacing w:val="5"/>
    </w:rPr>
  </w:style>
  <w:style w:type="paragraph" w:styleId="Header">
    <w:name w:val="header"/>
    <w:basedOn w:val="Normal"/>
    <w:link w:val="HeaderChar"/>
    <w:uiPriority w:val="99"/>
    <w:unhideWhenUsed/>
    <w:rsid w:val="00D63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BBC"/>
  </w:style>
  <w:style w:type="paragraph" w:styleId="Footer">
    <w:name w:val="footer"/>
    <w:basedOn w:val="Normal"/>
    <w:link w:val="FooterChar"/>
    <w:uiPriority w:val="99"/>
    <w:unhideWhenUsed/>
    <w:rsid w:val="00D63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BBC"/>
  </w:style>
  <w:style w:type="paragraph" w:styleId="BalloonText">
    <w:name w:val="Balloon Text"/>
    <w:basedOn w:val="Normal"/>
    <w:link w:val="BalloonTextChar"/>
    <w:uiPriority w:val="99"/>
    <w:semiHidden/>
    <w:unhideWhenUsed/>
    <w:rsid w:val="00371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8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3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BBC"/>
    <w:rPr>
      <w:rFonts w:eastAsiaTheme="majorEastAsia" w:cstheme="majorBidi"/>
      <w:color w:val="272727" w:themeColor="text1" w:themeTint="D8"/>
    </w:rPr>
  </w:style>
  <w:style w:type="paragraph" w:styleId="Title">
    <w:name w:val="Title"/>
    <w:basedOn w:val="Normal"/>
    <w:next w:val="Normal"/>
    <w:link w:val="TitleChar"/>
    <w:uiPriority w:val="10"/>
    <w:qFormat/>
    <w:rsid w:val="00D6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BBC"/>
    <w:pPr>
      <w:spacing w:before="160"/>
      <w:jc w:val="center"/>
    </w:pPr>
    <w:rPr>
      <w:i/>
      <w:iCs/>
      <w:color w:val="404040" w:themeColor="text1" w:themeTint="BF"/>
    </w:rPr>
  </w:style>
  <w:style w:type="character" w:customStyle="1" w:styleId="QuoteChar">
    <w:name w:val="Quote Char"/>
    <w:basedOn w:val="DefaultParagraphFont"/>
    <w:link w:val="Quote"/>
    <w:uiPriority w:val="29"/>
    <w:rsid w:val="00D63BBC"/>
    <w:rPr>
      <w:i/>
      <w:iCs/>
      <w:color w:val="404040" w:themeColor="text1" w:themeTint="BF"/>
    </w:rPr>
  </w:style>
  <w:style w:type="paragraph" w:styleId="ListParagraph">
    <w:name w:val="List Paragraph"/>
    <w:basedOn w:val="Normal"/>
    <w:uiPriority w:val="34"/>
    <w:qFormat/>
    <w:rsid w:val="00D63BBC"/>
    <w:pPr>
      <w:ind w:left="720"/>
      <w:contextualSpacing/>
    </w:pPr>
  </w:style>
  <w:style w:type="character" w:styleId="IntenseEmphasis">
    <w:name w:val="Intense Emphasis"/>
    <w:basedOn w:val="DefaultParagraphFont"/>
    <w:uiPriority w:val="21"/>
    <w:qFormat/>
    <w:rsid w:val="00D63BBC"/>
    <w:rPr>
      <w:i/>
      <w:iCs/>
      <w:color w:val="0F4761" w:themeColor="accent1" w:themeShade="BF"/>
    </w:rPr>
  </w:style>
  <w:style w:type="paragraph" w:styleId="IntenseQuote">
    <w:name w:val="Intense Quote"/>
    <w:basedOn w:val="Normal"/>
    <w:next w:val="Normal"/>
    <w:link w:val="IntenseQuoteChar"/>
    <w:uiPriority w:val="30"/>
    <w:qFormat/>
    <w:rsid w:val="00D63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BBC"/>
    <w:rPr>
      <w:i/>
      <w:iCs/>
      <w:color w:val="0F4761" w:themeColor="accent1" w:themeShade="BF"/>
    </w:rPr>
  </w:style>
  <w:style w:type="character" w:styleId="IntenseReference">
    <w:name w:val="Intense Reference"/>
    <w:basedOn w:val="DefaultParagraphFont"/>
    <w:uiPriority w:val="32"/>
    <w:qFormat/>
    <w:rsid w:val="00D63BBC"/>
    <w:rPr>
      <w:b/>
      <w:bCs/>
      <w:smallCaps/>
      <w:color w:val="0F4761" w:themeColor="accent1" w:themeShade="BF"/>
      <w:spacing w:val="5"/>
    </w:rPr>
  </w:style>
  <w:style w:type="paragraph" w:styleId="Header">
    <w:name w:val="header"/>
    <w:basedOn w:val="Normal"/>
    <w:link w:val="HeaderChar"/>
    <w:uiPriority w:val="99"/>
    <w:unhideWhenUsed/>
    <w:rsid w:val="00D63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BBC"/>
  </w:style>
  <w:style w:type="paragraph" w:styleId="Footer">
    <w:name w:val="footer"/>
    <w:basedOn w:val="Normal"/>
    <w:link w:val="FooterChar"/>
    <w:uiPriority w:val="99"/>
    <w:unhideWhenUsed/>
    <w:rsid w:val="00D63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BBC"/>
  </w:style>
  <w:style w:type="paragraph" w:styleId="BalloonText">
    <w:name w:val="Balloon Text"/>
    <w:basedOn w:val="Normal"/>
    <w:link w:val="BalloonTextChar"/>
    <w:uiPriority w:val="99"/>
    <w:semiHidden/>
    <w:unhideWhenUsed/>
    <w:rsid w:val="00371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8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E2B4-8161-4A66-AE5C-3CB460AD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30</Pages>
  <Words>9603</Words>
  <Characters>54742</Characters>
  <Application>Microsoft Office Word</Application>
  <DocSecurity>0</DocSecurity>
  <Lines>456</Lines>
  <Paragraphs>128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Puscasu</dc:creator>
  <cp:keywords/>
  <dc:description/>
  <cp:lastModifiedBy>Bogdan</cp:lastModifiedBy>
  <cp:revision>12</cp:revision>
  <dcterms:created xsi:type="dcterms:W3CDTF">2024-04-14T14:57:00Z</dcterms:created>
  <dcterms:modified xsi:type="dcterms:W3CDTF">2025-07-15T05:54:00Z</dcterms:modified>
</cp:coreProperties>
</file>