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441D" w14:textId="77777777" w:rsidR="00C82A6F" w:rsidRPr="00BE157F" w:rsidRDefault="00C82A6F" w:rsidP="00C82A6F">
      <w:pPr>
        <w:pBdr>
          <w:bottom w:val="single" w:sz="4" w:space="0" w:color="auto"/>
        </w:pBdr>
        <w:spacing w:after="0"/>
        <w:jc w:val="center"/>
        <w:rPr>
          <w:b/>
        </w:rPr>
      </w:pPr>
      <w:r w:rsidRPr="00BE157F">
        <w:rPr>
          <w:noProof/>
          <w:lang w:eastAsia="ro-RO"/>
        </w:rPr>
        <w:drawing>
          <wp:inline distT="0" distB="0" distL="0" distR="0" wp14:anchorId="07379CCA" wp14:editId="7B8692F3">
            <wp:extent cx="6477000" cy="1054100"/>
            <wp:effectExtent l="0" t="0" r="0" b="0"/>
            <wp:docPr id="148100294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0" cy="1054100"/>
                    </a:xfrm>
                    <a:prstGeom prst="rect">
                      <a:avLst/>
                    </a:prstGeom>
                    <a:noFill/>
                    <a:ln>
                      <a:noFill/>
                    </a:ln>
                  </pic:spPr>
                </pic:pic>
              </a:graphicData>
            </a:graphic>
          </wp:inline>
        </w:drawing>
      </w:r>
    </w:p>
    <w:p w14:paraId="5B2BCCD3" w14:textId="77777777" w:rsidR="00C82A6F" w:rsidRDefault="00C82A6F" w:rsidP="00C82A6F">
      <w:pPr>
        <w:spacing w:after="0"/>
        <w:rPr>
          <w:rFonts w:ascii="Times New Roman" w:hAnsi="Times New Roman" w:cs="Times New Roman"/>
          <w:b/>
          <w:sz w:val="24"/>
          <w:szCs w:val="24"/>
        </w:rPr>
      </w:pPr>
    </w:p>
    <w:p w14:paraId="5B4F1963" w14:textId="77777777" w:rsidR="00A1536B" w:rsidRPr="00796167" w:rsidRDefault="00A1536B" w:rsidP="00C82A6F">
      <w:pPr>
        <w:spacing w:after="0"/>
        <w:rPr>
          <w:rFonts w:ascii="Times New Roman" w:hAnsi="Times New Roman" w:cs="Times New Roman"/>
          <w:b/>
          <w:sz w:val="24"/>
          <w:szCs w:val="24"/>
        </w:rPr>
      </w:pPr>
    </w:p>
    <w:p w14:paraId="3A5D8EA6" w14:textId="4B5B7C79" w:rsidR="00C82A6F" w:rsidRDefault="00C82A6F" w:rsidP="00C82A6F">
      <w:pPr>
        <w:spacing w:after="0"/>
        <w:rPr>
          <w:rFonts w:ascii="Times New Roman" w:hAnsi="Times New Roman" w:cs="Times New Roman"/>
          <w:b/>
          <w:sz w:val="24"/>
          <w:szCs w:val="24"/>
        </w:rPr>
      </w:pPr>
      <w:r w:rsidRPr="00796167">
        <w:rPr>
          <w:rFonts w:ascii="Times New Roman" w:hAnsi="Times New Roman" w:cs="Times New Roman"/>
          <w:b/>
          <w:sz w:val="24"/>
          <w:szCs w:val="24"/>
        </w:rPr>
        <w:t xml:space="preserve">Nr. </w:t>
      </w:r>
      <w:proofErr w:type="spellStart"/>
      <w:r w:rsidRPr="00796167">
        <w:rPr>
          <w:rFonts w:ascii="Times New Roman" w:hAnsi="Times New Roman" w:cs="Times New Roman"/>
          <w:b/>
          <w:sz w:val="24"/>
          <w:szCs w:val="24"/>
        </w:rPr>
        <w:t>inregistrare</w:t>
      </w:r>
      <w:proofErr w:type="spellEnd"/>
      <w:r w:rsidRPr="00796167">
        <w:rPr>
          <w:rFonts w:ascii="Times New Roman" w:hAnsi="Times New Roman" w:cs="Times New Roman"/>
          <w:b/>
          <w:sz w:val="24"/>
          <w:szCs w:val="24"/>
        </w:rPr>
        <w:t xml:space="preserve">: </w:t>
      </w:r>
      <w:r w:rsidR="004F0105">
        <w:rPr>
          <w:rFonts w:ascii="Times New Roman" w:hAnsi="Times New Roman" w:cs="Times New Roman"/>
          <w:b/>
          <w:sz w:val="24"/>
          <w:szCs w:val="24"/>
        </w:rPr>
        <w:t>1599/22.04.2026</w:t>
      </w:r>
    </w:p>
    <w:p w14:paraId="02776A79" w14:textId="77777777" w:rsidR="00A1536B" w:rsidRPr="00796167" w:rsidRDefault="00A1536B" w:rsidP="00C82A6F">
      <w:pPr>
        <w:spacing w:after="0"/>
        <w:rPr>
          <w:rFonts w:ascii="Times New Roman" w:hAnsi="Times New Roman" w:cs="Times New Roman"/>
          <w:b/>
          <w:sz w:val="24"/>
          <w:szCs w:val="24"/>
        </w:rPr>
      </w:pPr>
    </w:p>
    <w:p w14:paraId="32364189" w14:textId="77777777" w:rsidR="00C82A6F" w:rsidRPr="00796167" w:rsidRDefault="00C82A6F" w:rsidP="00C82A6F">
      <w:pPr>
        <w:spacing w:after="0"/>
        <w:ind w:left="7201" w:firstLine="719"/>
        <w:rPr>
          <w:rFonts w:ascii="Times New Roman" w:hAnsi="Times New Roman" w:cs="Times New Roman"/>
          <w:b/>
          <w:sz w:val="24"/>
          <w:szCs w:val="24"/>
        </w:rPr>
      </w:pPr>
      <w:r w:rsidRPr="00796167">
        <w:rPr>
          <w:rFonts w:ascii="Times New Roman" w:hAnsi="Times New Roman" w:cs="Times New Roman"/>
          <w:b/>
          <w:sz w:val="24"/>
          <w:szCs w:val="24"/>
        </w:rPr>
        <w:t xml:space="preserve">      APROB,</w:t>
      </w:r>
    </w:p>
    <w:p w14:paraId="667CE654" w14:textId="77777777" w:rsidR="00C82A6F" w:rsidRPr="00796167" w:rsidRDefault="00C82A6F" w:rsidP="00C82A6F">
      <w:pPr>
        <w:spacing w:after="0"/>
        <w:ind w:left="5652" w:firstLine="720"/>
        <w:jc w:val="center"/>
        <w:rPr>
          <w:rFonts w:ascii="Times New Roman" w:eastAsia="Calibri" w:hAnsi="Times New Roman" w:cs="Times New Roman"/>
          <w:b/>
          <w:sz w:val="24"/>
          <w:szCs w:val="24"/>
          <w:lang w:val="en-GB" w:eastAsia="ar-SA"/>
        </w:rPr>
      </w:pPr>
      <w:r w:rsidRPr="00796167">
        <w:rPr>
          <w:rFonts w:ascii="Times New Roman" w:eastAsia="Calibri" w:hAnsi="Times New Roman" w:cs="Times New Roman"/>
          <w:b/>
          <w:sz w:val="24"/>
          <w:szCs w:val="24"/>
          <w:lang w:val="en-GB" w:eastAsia="ar-SA"/>
        </w:rPr>
        <w:t xml:space="preserve">        Manager</w:t>
      </w:r>
    </w:p>
    <w:p w14:paraId="609D223E" w14:textId="77777777" w:rsidR="00C82A6F" w:rsidRPr="00796167" w:rsidRDefault="00C82A6F" w:rsidP="00C82A6F">
      <w:pPr>
        <w:spacing w:after="0"/>
        <w:ind w:left="5652" w:firstLine="720"/>
        <w:jc w:val="center"/>
        <w:rPr>
          <w:rFonts w:ascii="Times New Roman" w:eastAsia="Calibri" w:hAnsi="Times New Roman" w:cs="Times New Roman"/>
          <w:b/>
          <w:sz w:val="24"/>
          <w:szCs w:val="24"/>
          <w:lang w:val="en-GB" w:eastAsia="ar-SA"/>
        </w:rPr>
      </w:pPr>
      <w:r w:rsidRPr="00796167">
        <w:rPr>
          <w:rFonts w:ascii="Times New Roman" w:eastAsia="Calibri" w:hAnsi="Times New Roman" w:cs="Times New Roman"/>
          <w:b/>
          <w:sz w:val="24"/>
          <w:szCs w:val="24"/>
          <w:lang w:val="en-GB" w:eastAsia="ar-SA"/>
        </w:rPr>
        <w:t xml:space="preserve">          Ilie-Florin POPA</w:t>
      </w:r>
    </w:p>
    <w:p w14:paraId="04DCC2F1" w14:textId="77777777" w:rsidR="00F0772F" w:rsidRPr="00E43C9F" w:rsidRDefault="00F0772F" w:rsidP="00F0772F">
      <w:pPr>
        <w:spacing w:after="0"/>
        <w:rPr>
          <w:rFonts w:ascii="Times New Roman" w:hAnsi="Times New Roman" w:cs="Times New Roman"/>
          <w:b/>
          <w:sz w:val="24"/>
          <w:szCs w:val="24"/>
          <w:lang w:val="it-IT"/>
        </w:rPr>
      </w:pPr>
      <w:r w:rsidRPr="00E43C9F">
        <w:rPr>
          <w:rFonts w:ascii="Times New Roman" w:hAnsi="Times New Roman" w:cs="Times New Roman"/>
          <w:b/>
          <w:sz w:val="24"/>
          <w:szCs w:val="24"/>
          <w:lang w:val="it-IT"/>
        </w:rPr>
        <w:t xml:space="preserve">            </w:t>
      </w:r>
    </w:p>
    <w:p w14:paraId="0B224FD0" w14:textId="77777777" w:rsidR="00FA3648" w:rsidRDefault="00FA3648" w:rsidP="00F0772F">
      <w:pPr>
        <w:spacing w:after="0"/>
        <w:rPr>
          <w:rFonts w:ascii="Times New Roman" w:hAnsi="Times New Roman" w:cs="Times New Roman"/>
          <w:b/>
          <w:sz w:val="24"/>
          <w:szCs w:val="24"/>
        </w:rPr>
      </w:pPr>
    </w:p>
    <w:p w14:paraId="28763E2C" w14:textId="77777777" w:rsidR="00CC2E4D" w:rsidRPr="00E43C9F" w:rsidRDefault="00CC2E4D" w:rsidP="00F0772F">
      <w:pPr>
        <w:spacing w:after="0"/>
        <w:rPr>
          <w:rFonts w:ascii="Times New Roman" w:hAnsi="Times New Roman" w:cs="Times New Roman"/>
          <w:b/>
          <w:sz w:val="24"/>
          <w:szCs w:val="24"/>
        </w:rPr>
      </w:pPr>
    </w:p>
    <w:p w14:paraId="433BF5C9" w14:textId="27E15438" w:rsidR="00F0772F" w:rsidRPr="0029212D" w:rsidRDefault="00F0772F" w:rsidP="00F0772F">
      <w:pPr>
        <w:spacing w:after="0" w:line="276" w:lineRule="auto"/>
        <w:jc w:val="both"/>
        <w:rPr>
          <w:rFonts w:ascii="Times New Roman" w:hAnsi="Times New Roman" w:cs="Times New Roman"/>
          <w:b/>
          <w:bCs/>
          <w:iCs/>
          <w:color w:val="auto"/>
          <w:sz w:val="24"/>
          <w:szCs w:val="24"/>
        </w:rPr>
      </w:pPr>
      <w:r w:rsidRPr="00E43C9F">
        <w:rPr>
          <w:rFonts w:ascii="Times New Roman" w:hAnsi="Times New Roman" w:cs="Times New Roman"/>
          <w:b/>
          <w:bCs/>
          <w:iCs/>
          <w:sz w:val="24"/>
          <w:szCs w:val="24"/>
        </w:rPr>
        <w:t xml:space="preserve">           </w:t>
      </w:r>
      <w:r w:rsidR="0029212D">
        <w:rPr>
          <w:rFonts w:ascii="Times New Roman" w:hAnsi="Times New Roman" w:cs="Times New Roman"/>
          <w:b/>
          <w:bCs/>
          <w:iCs/>
          <w:sz w:val="24"/>
          <w:szCs w:val="24"/>
        </w:rPr>
        <w:t xml:space="preserve">           </w:t>
      </w:r>
      <w:r w:rsidRPr="0029212D">
        <w:rPr>
          <w:rFonts w:ascii="Times New Roman" w:hAnsi="Times New Roman" w:cs="Times New Roman"/>
          <w:b/>
          <w:bCs/>
          <w:iCs/>
          <w:color w:val="auto"/>
          <w:sz w:val="24"/>
          <w:szCs w:val="24"/>
        </w:rPr>
        <w:t>AVIZAT,</w:t>
      </w:r>
    </w:p>
    <w:p w14:paraId="6E510924" w14:textId="0F36AFF5" w:rsidR="00F0772F" w:rsidRDefault="00F0772F" w:rsidP="00F0772F">
      <w:pPr>
        <w:spacing w:after="0" w:line="276" w:lineRule="auto"/>
        <w:jc w:val="both"/>
        <w:rPr>
          <w:rFonts w:ascii="Times New Roman" w:hAnsi="Times New Roman" w:cs="Times New Roman"/>
          <w:b/>
          <w:bCs/>
          <w:iCs/>
          <w:color w:val="auto"/>
          <w:sz w:val="24"/>
          <w:szCs w:val="24"/>
        </w:rPr>
      </w:pPr>
      <w:r w:rsidRPr="0029212D">
        <w:rPr>
          <w:rFonts w:ascii="Times New Roman" w:hAnsi="Times New Roman" w:cs="Times New Roman"/>
          <w:b/>
          <w:bCs/>
          <w:iCs/>
          <w:color w:val="auto"/>
          <w:sz w:val="24"/>
          <w:szCs w:val="24"/>
        </w:rPr>
        <w:t xml:space="preserve">       </w:t>
      </w:r>
      <w:r w:rsidR="0029212D" w:rsidRPr="0029212D">
        <w:rPr>
          <w:rFonts w:ascii="Times New Roman" w:hAnsi="Times New Roman" w:cs="Times New Roman"/>
          <w:b/>
          <w:bCs/>
          <w:iCs/>
          <w:color w:val="auto"/>
          <w:sz w:val="24"/>
          <w:szCs w:val="24"/>
        </w:rPr>
        <w:t xml:space="preserve">         </w:t>
      </w:r>
      <w:r w:rsidRPr="0029212D">
        <w:rPr>
          <w:rFonts w:ascii="Times New Roman" w:hAnsi="Times New Roman" w:cs="Times New Roman"/>
          <w:b/>
          <w:bCs/>
          <w:iCs/>
          <w:color w:val="auto"/>
          <w:sz w:val="24"/>
          <w:szCs w:val="24"/>
        </w:rPr>
        <w:t>Manager proiect</w:t>
      </w:r>
    </w:p>
    <w:p w14:paraId="7786D53F" w14:textId="51026E0B" w:rsidR="00F93497" w:rsidRPr="0029212D" w:rsidRDefault="00F93497" w:rsidP="00F0772F">
      <w:pPr>
        <w:spacing w:after="0" w:line="276" w:lineRule="auto"/>
        <w:jc w:val="both"/>
        <w:rPr>
          <w:rFonts w:ascii="Times New Roman" w:hAnsi="Times New Roman" w:cs="Times New Roman"/>
          <w:b/>
          <w:bCs/>
          <w:iCs/>
          <w:color w:val="auto"/>
          <w:sz w:val="24"/>
          <w:szCs w:val="24"/>
        </w:rPr>
      </w:pPr>
      <w:r>
        <w:rPr>
          <w:rFonts w:ascii="Times New Roman" w:hAnsi="Times New Roman" w:cs="Times New Roman"/>
          <w:b/>
          <w:bCs/>
          <w:iCs/>
          <w:color w:val="auto"/>
          <w:sz w:val="24"/>
          <w:szCs w:val="24"/>
        </w:rPr>
        <w:t xml:space="preserve">          Constantin CONDRUZ</w:t>
      </w:r>
    </w:p>
    <w:p w14:paraId="35D8A436" w14:textId="7C788829" w:rsidR="00F0772F" w:rsidRPr="0029212D" w:rsidRDefault="00F0772F" w:rsidP="00F0772F">
      <w:pPr>
        <w:spacing w:after="0" w:line="276" w:lineRule="auto"/>
        <w:jc w:val="both"/>
        <w:rPr>
          <w:rFonts w:ascii="Times New Roman" w:hAnsi="Times New Roman" w:cs="Times New Roman"/>
          <w:b/>
          <w:bCs/>
          <w:iCs/>
          <w:color w:val="auto"/>
          <w:sz w:val="24"/>
          <w:szCs w:val="24"/>
        </w:rPr>
      </w:pPr>
      <w:r w:rsidRPr="0029212D">
        <w:rPr>
          <w:rFonts w:ascii="Times New Roman" w:hAnsi="Times New Roman" w:cs="Times New Roman"/>
          <w:b/>
          <w:bCs/>
          <w:iCs/>
          <w:color w:val="auto"/>
          <w:sz w:val="24"/>
          <w:szCs w:val="24"/>
        </w:rPr>
        <w:t xml:space="preserve">      </w:t>
      </w:r>
    </w:p>
    <w:p w14:paraId="249BA039" w14:textId="77777777" w:rsidR="0075268A" w:rsidRPr="00E43C9F" w:rsidRDefault="0075268A" w:rsidP="002E235E">
      <w:pPr>
        <w:spacing w:before="120" w:after="120" w:line="276" w:lineRule="auto"/>
        <w:ind w:left="1"/>
        <w:rPr>
          <w:rFonts w:ascii="Times New Roman" w:hAnsi="Times New Roman" w:cs="Times New Roman"/>
          <w:b/>
          <w:sz w:val="24"/>
          <w:szCs w:val="24"/>
        </w:rPr>
      </w:pPr>
    </w:p>
    <w:p w14:paraId="6754A829" w14:textId="77777777" w:rsidR="000A4E8D" w:rsidRPr="00E43C9F" w:rsidRDefault="000A4E8D" w:rsidP="002E235E">
      <w:pPr>
        <w:spacing w:before="120" w:after="120" w:line="276" w:lineRule="auto"/>
        <w:ind w:left="1"/>
        <w:rPr>
          <w:rFonts w:ascii="Times New Roman" w:hAnsi="Times New Roman" w:cs="Times New Roman"/>
          <w:b/>
          <w:sz w:val="24"/>
          <w:szCs w:val="24"/>
        </w:rPr>
      </w:pPr>
    </w:p>
    <w:p w14:paraId="54ECA621" w14:textId="77777777" w:rsidR="0072526E" w:rsidRDefault="0072526E" w:rsidP="002E235E">
      <w:pPr>
        <w:spacing w:before="120" w:after="120" w:line="276" w:lineRule="auto"/>
        <w:ind w:left="1"/>
        <w:rPr>
          <w:rFonts w:ascii="Times New Roman" w:hAnsi="Times New Roman" w:cs="Times New Roman"/>
          <w:b/>
          <w:sz w:val="24"/>
          <w:szCs w:val="24"/>
        </w:rPr>
      </w:pPr>
    </w:p>
    <w:p w14:paraId="39A72174" w14:textId="77777777" w:rsidR="00CC2E4D" w:rsidRPr="00E43C9F" w:rsidRDefault="00CC2E4D" w:rsidP="002E235E">
      <w:pPr>
        <w:spacing w:before="120" w:after="120" w:line="276" w:lineRule="auto"/>
        <w:ind w:left="1"/>
        <w:jc w:val="center"/>
        <w:rPr>
          <w:rFonts w:ascii="Times New Roman" w:hAnsi="Times New Roman" w:cs="Times New Roman"/>
          <w:b/>
          <w:sz w:val="24"/>
          <w:szCs w:val="24"/>
        </w:rPr>
      </w:pPr>
    </w:p>
    <w:p w14:paraId="22BBB069" w14:textId="77777777" w:rsidR="0075268A" w:rsidRPr="00E43C9F" w:rsidRDefault="006D3069" w:rsidP="002E235E">
      <w:pPr>
        <w:spacing w:before="120" w:after="120" w:line="276" w:lineRule="auto"/>
        <w:ind w:left="1"/>
        <w:jc w:val="center"/>
        <w:rPr>
          <w:rFonts w:ascii="Times New Roman" w:hAnsi="Times New Roman" w:cs="Times New Roman"/>
          <w:b/>
          <w:sz w:val="24"/>
          <w:szCs w:val="24"/>
        </w:rPr>
      </w:pPr>
      <w:r w:rsidRPr="00E43C9F">
        <w:rPr>
          <w:rFonts w:ascii="Times New Roman" w:hAnsi="Times New Roman" w:cs="Times New Roman"/>
          <w:b/>
          <w:sz w:val="24"/>
          <w:szCs w:val="24"/>
        </w:rPr>
        <w:t>CAIET DE SARCINI</w:t>
      </w:r>
    </w:p>
    <w:p w14:paraId="7C800C1D" w14:textId="2B21676B" w:rsidR="006F13E9" w:rsidRDefault="0041248A" w:rsidP="006F13E9">
      <w:pPr>
        <w:spacing w:before="120" w:after="0" w:line="276" w:lineRule="auto"/>
        <w:ind w:left="1"/>
        <w:jc w:val="center"/>
        <w:rPr>
          <w:rFonts w:ascii="Times New Roman" w:hAnsi="Times New Roman" w:cs="Times New Roman"/>
          <w:i/>
          <w:iCs/>
          <w:color w:val="000000"/>
          <w:sz w:val="24"/>
          <w:szCs w:val="24"/>
        </w:rPr>
      </w:pPr>
      <w:r w:rsidRPr="0041248A">
        <w:rPr>
          <w:rFonts w:ascii="Times New Roman" w:hAnsi="Times New Roman" w:cs="Times New Roman"/>
          <w:i/>
          <w:iCs/>
          <w:color w:val="000000"/>
          <w:sz w:val="24"/>
          <w:szCs w:val="24"/>
        </w:rPr>
        <w:t xml:space="preserve">avand ca obiect </w:t>
      </w:r>
      <w:r w:rsidR="00C82A6F" w:rsidRPr="00796167">
        <w:rPr>
          <w:rFonts w:ascii="Times New Roman" w:hAnsi="Times New Roman" w:cs="Times New Roman"/>
          <w:b/>
          <w:i/>
          <w:color w:val="000000"/>
          <w:sz w:val="24"/>
          <w:szCs w:val="24"/>
        </w:rPr>
        <w:t xml:space="preserve">Furnizare, instalare, configurare și punere în funcțiune infrastructură suport IT pentru digitalizarea </w:t>
      </w:r>
      <w:proofErr w:type="spellStart"/>
      <w:r w:rsidR="00C82A6F" w:rsidRPr="00796167">
        <w:rPr>
          <w:rFonts w:ascii="Times New Roman" w:hAnsi="Times New Roman" w:cs="Times New Roman"/>
          <w:b/>
          <w:i/>
          <w:color w:val="000000"/>
          <w:sz w:val="24"/>
          <w:szCs w:val="24"/>
        </w:rPr>
        <w:t>activitatii</w:t>
      </w:r>
      <w:proofErr w:type="spellEnd"/>
      <w:r w:rsidR="00C82A6F" w:rsidRPr="00796167">
        <w:rPr>
          <w:rFonts w:ascii="Times New Roman" w:hAnsi="Times New Roman" w:cs="Times New Roman"/>
          <w:b/>
          <w:i/>
          <w:color w:val="000000"/>
          <w:sz w:val="24"/>
          <w:szCs w:val="24"/>
        </w:rPr>
        <w:t xml:space="preserve"> </w:t>
      </w:r>
      <w:proofErr w:type="spellStart"/>
      <w:r w:rsidR="00C82A6F" w:rsidRPr="00796167">
        <w:rPr>
          <w:rFonts w:ascii="Times New Roman" w:hAnsi="Times New Roman" w:cs="Times New Roman"/>
          <w:b/>
          <w:i/>
          <w:color w:val="000000"/>
          <w:sz w:val="24"/>
          <w:szCs w:val="24"/>
        </w:rPr>
        <w:t>unitatii</w:t>
      </w:r>
      <w:proofErr w:type="spellEnd"/>
      <w:r w:rsidR="00C82A6F" w:rsidRPr="00796167">
        <w:rPr>
          <w:rFonts w:ascii="Times New Roman" w:hAnsi="Times New Roman" w:cs="Times New Roman"/>
          <w:b/>
          <w:i/>
          <w:color w:val="000000"/>
          <w:sz w:val="24"/>
          <w:szCs w:val="24"/>
        </w:rPr>
        <w:t xml:space="preserve"> </w:t>
      </w:r>
      <w:r w:rsidR="00C82A6F" w:rsidRPr="00796167">
        <w:rPr>
          <w:rFonts w:ascii="Times New Roman" w:hAnsi="Times New Roman" w:cs="Times New Roman"/>
          <w:bCs/>
          <w:i/>
          <w:color w:val="000000"/>
          <w:sz w:val="24"/>
          <w:szCs w:val="24"/>
        </w:rPr>
        <w:t>in cadrul proiectului „Investiții în sistemele informatice și în infrastructura digitală a Spitalului Orășenesc Victoria", finanțat prin PNRR, Componenta C7 – Transformare Digitală, Investiția I3.3, COD APEL MS-733</w:t>
      </w:r>
    </w:p>
    <w:p w14:paraId="4F096AFD" w14:textId="77777777" w:rsidR="0041248A" w:rsidRPr="00E43C9F" w:rsidRDefault="0041248A" w:rsidP="0041248A">
      <w:pPr>
        <w:spacing w:after="0" w:line="276" w:lineRule="auto"/>
        <w:ind w:left="1"/>
        <w:jc w:val="center"/>
        <w:rPr>
          <w:rFonts w:ascii="Times New Roman" w:hAnsi="Times New Roman" w:cs="Times New Roman"/>
          <w:color w:val="auto"/>
          <w:sz w:val="24"/>
          <w:szCs w:val="24"/>
        </w:rPr>
      </w:pPr>
    </w:p>
    <w:p w14:paraId="3C6840C6" w14:textId="3679A724" w:rsidR="00503198" w:rsidRPr="00E43C9F" w:rsidRDefault="00503198" w:rsidP="002E235E">
      <w:pPr>
        <w:spacing w:before="120" w:after="120" w:line="276" w:lineRule="auto"/>
        <w:ind w:left="1"/>
        <w:jc w:val="center"/>
        <w:rPr>
          <w:rFonts w:ascii="Times New Roman" w:hAnsi="Times New Roman" w:cs="Times New Roman"/>
          <w:sz w:val="24"/>
          <w:szCs w:val="24"/>
        </w:rPr>
      </w:pPr>
      <w:r w:rsidRPr="00E43C9F">
        <w:rPr>
          <w:rFonts w:ascii="Times New Roman" w:hAnsi="Times New Roman" w:cs="Times New Roman"/>
          <w:sz w:val="24"/>
          <w:szCs w:val="24"/>
        </w:rPr>
        <w:t xml:space="preserve">Procedură aplicată: </w:t>
      </w:r>
      <w:r w:rsidR="00F0772F" w:rsidRPr="00E43C9F">
        <w:rPr>
          <w:rFonts w:ascii="Times New Roman" w:hAnsi="Times New Roman" w:cs="Times New Roman"/>
          <w:color w:val="auto"/>
          <w:sz w:val="24"/>
          <w:szCs w:val="24"/>
        </w:rPr>
        <w:t>procedura simplificata</w:t>
      </w:r>
      <w:r w:rsidR="00C82A6F">
        <w:rPr>
          <w:rFonts w:ascii="Times New Roman" w:hAnsi="Times New Roman" w:cs="Times New Roman"/>
          <w:color w:val="auto"/>
          <w:sz w:val="24"/>
          <w:szCs w:val="24"/>
        </w:rPr>
        <w:t xml:space="preserve"> accelerata</w:t>
      </w:r>
    </w:p>
    <w:p w14:paraId="042A1105" w14:textId="77777777" w:rsidR="0075268A" w:rsidRPr="00E43C9F" w:rsidRDefault="0075268A" w:rsidP="002E235E">
      <w:pPr>
        <w:spacing w:before="120" w:after="120" w:line="276" w:lineRule="auto"/>
        <w:ind w:left="1"/>
        <w:jc w:val="center"/>
        <w:rPr>
          <w:rFonts w:ascii="Times New Roman" w:hAnsi="Times New Roman" w:cs="Times New Roman"/>
          <w:b/>
          <w:bCs/>
          <w:sz w:val="24"/>
          <w:szCs w:val="24"/>
        </w:rPr>
      </w:pPr>
    </w:p>
    <w:p w14:paraId="50C2C67D" w14:textId="47AB52F6" w:rsidR="009C3732" w:rsidRDefault="006D3069" w:rsidP="009C3732">
      <w:pPr>
        <w:suppressAutoHyphens/>
        <w:spacing w:after="0" w:line="276" w:lineRule="auto"/>
        <w:jc w:val="center"/>
        <w:rPr>
          <w:rFonts w:ascii="Times New Roman" w:hAnsi="Times New Roman" w:cs="Times New Roman"/>
          <w:b/>
          <w:bCs/>
          <w:i/>
          <w:iCs/>
          <w:color w:val="auto"/>
          <w:sz w:val="24"/>
          <w:szCs w:val="24"/>
          <w:lang w:eastAsia="ro-RO"/>
        </w:rPr>
      </w:pPr>
      <w:r w:rsidRPr="00E43C9F">
        <w:rPr>
          <w:rFonts w:ascii="Times New Roman" w:hAnsi="Times New Roman" w:cs="Times New Roman"/>
          <w:b/>
          <w:bCs/>
          <w:i/>
          <w:iCs/>
          <w:color w:val="auto"/>
          <w:sz w:val="24"/>
          <w:szCs w:val="24"/>
        </w:rPr>
        <w:t>COD CPV</w:t>
      </w:r>
      <w:r w:rsidR="004F5584" w:rsidRPr="00E43C9F">
        <w:rPr>
          <w:rFonts w:ascii="Times New Roman" w:hAnsi="Times New Roman" w:cs="Times New Roman"/>
          <w:b/>
          <w:bCs/>
          <w:i/>
          <w:iCs/>
          <w:color w:val="auto"/>
          <w:sz w:val="24"/>
          <w:szCs w:val="24"/>
        </w:rPr>
        <w:t xml:space="preserve"> </w:t>
      </w:r>
      <w:r w:rsidRPr="00E43C9F">
        <w:rPr>
          <w:rFonts w:ascii="Times New Roman" w:hAnsi="Times New Roman" w:cs="Times New Roman"/>
          <w:b/>
          <w:bCs/>
          <w:i/>
          <w:iCs/>
          <w:color w:val="auto"/>
          <w:sz w:val="24"/>
          <w:szCs w:val="24"/>
          <w:lang w:eastAsia="ro-RO"/>
        </w:rPr>
        <w:t>principal:</w:t>
      </w:r>
      <w:r w:rsidR="00107DDE" w:rsidRPr="00E43C9F">
        <w:rPr>
          <w:rFonts w:ascii="Times New Roman" w:hAnsi="Times New Roman" w:cs="Times New Roman"/>
          <w:b/>
          <w:bCs/>
          <w:i/>
          <w:iCs/>
          <w:color w:val="auto"/>
          <w:sz w:val="24"/>
          <w:szCs w:val="24"/>
          <w:lang w:eastAsia="ro-RO"/>
        </w:rPr>
        <w:t xml:space="preserve"> </w:t>
      </w:r>
      <w:bookmarkStart w:id="0" w:name="_Hlk187530949"/>
      <w:r w:rsidR="00774E8D" w:rsidRPr="00E43C9F">
        <w:rPr>
          <w:rFonts w:ascii="Times New Roman" w:hAnsi="Times New Roman" w:cs="Times New Roman"/>
          <w:b/>
          <w:bCs/>
          <w:i/>
          <w:iCs/>
          <w:color w:val="auto"/>
          <w:sz w:val="24"/>
          <w:szCs w:val="24"/>
          <w:lang w:eastAsia="ro-RO"/>
        </w:rPr>
        <w:t xml:space="preserve">30236000-2 - </w:t>
      </w:r>
      <w:bookmarkStart w:id="1" w:name="_Hlk187530880"/>
      <w:r w:rsidR="00774E8D" w:rsidRPr="00E43C9F">
        <w:rPr>
          <w:rFonts w:ascii="Times New Roman" w:hAnsi="Times New Roman" w:cs="Times New Roman"/>
          <w:b/>
          <w:bCs/>
          <w:i/>
          <w:iCs/>
          <w:color w:val="auto"/>
          <w:sz w:val="24"/>
          <w:szCs w:val="24"/>
          <w:lang w:eastAsia="ro-RO"/>
        </w:rPr>
        <w:t>Diverse tipuri de echipamente computerizate (Rev.2)</w:t>
      </w:r>
      <w:bookmarkEnd w:id="0"/>
    </w:p>
    <w:p w14:paraId="736C61E1" w14:textId="77777777" w:rsidR="00C82A6F" w:rsidRDefault="00C82A6F" w:rsidP="009C3732">
      <w:pPr>
        <w:suppressAutoHyphens/>
        <w:spacing w:after="0" w:line="276" w:lineRule="auto"/>
        <w:jc w:val="center"/>
        <w:rPr>
          <w:rFonts w:ascii="Times New Roman" w:hAnsi="Times New Roman" w:cs="Times New Roman"/>
          <w:b/>
          <w:bCs/>
          <w:i/>
          <w:iCs/>
          <w:color w:val="auto"/>
          <w:sz w:val="24"/>
          <w:szCs w:val="24"/>
          <w:lang w:eastAsia="ro-RO"/>
        </w:rPr>
      </w:pPr>
    </w:p>
    <w:p w14:paraId="17B839EC" w14:textId="77777777" w:rsidR="00C82A6F" w:rsidRDefault="00C82A6F" w:rsidP="00C82A6F">
      <w:pPr>
        <w:spacing w:after="0" w:line="240" w:lineRule="auto"/>
        <w:jc w:val="both"/>
        <w:rPr>
          <w:rFonts w:ascii="Times New Roman" w:hAnsi="Times New Roman"/>
          <w:bCs/>
          <w:sz w:val="24"/>
          <w:szCs w:val="24"/>
        </w:rPr>
      </w:pPr>
      <w:r w:rsidRPr="00C82A6F">
        <w:rPr>
          <w:rFonts w:ascii="Times New Roman" w:hAnsi="Times New Roman" w:cs="Times New Roman"/>
          <w:i/>
          <w:iCs/>
          <w:color w:val="auto"/>
          <w:sz w:val="24"/>
          <w:szCs w:val="24"/>
        </w:rPr>
        <w:t xml:space="preserve">COD CPV </w:t>
      </w:r>
      <w:r w:rsidRPr="00C82A6F">
        <w:rPr>
          <w:rFonts w:ascii="Times New Roman" w:hAnsi="Times New Roman" w:cs="Times New Roman"/>
          <w:i/>
          <w:iCs/>
          <w:color w:val="auto"/>
          <w:sz w:val="24"/>
          <w:szCs w:val="24"/>
          <w:lang w:eastAsia="ro-RO"/>
        </w:rPr>
        <w:t>secundar:</w:t>
      </w:r>
      <w:r>
        <w:rPr>
          <w:rFonts w:ascii="Times New Roman" w:hAnsi="Times New Roman" w:cs="Times New Roman"/>
          <w:i/>
          <w:iCs/>
          <w:color w:val="auto"/>
          <w:sz w:val="24"/>
          <w:szCs w:val="24"/>
          <w:lang w:eastAsia="ro-RO"/>
        </w:rPr>
        <w:t xml:space="preserve"> </w:t>
      </w:r>
      <w:r w:rsidRPr="007C6560">
        <w:rPr>
          <w:rFonts w:ascii="Times New Roman" w:hAnsi="Times New Roman"/>
          <w:bCs/>
          <w:sz w:val="24"/>
          <w:szCs w:val="24"/>
        </w:rPr>
        <w:t>32420000-3</w:t>
      </w:r>
      <w:r>
        <w:rPr>
          <w:rFonts w:ascii="Times New Roman" w:hAnsi="Times New Roman"/>
          <w:bCs/>
          <w:sz w:val="24"/>
          <w:szCs w:val="24"/>
        </w:rPr>
        <w:t xml:space="preserve"> - </w:t>
      </w:r>
      <w:r w:rsidRPr="007C6560">
        <w:rPr>
          <w:rFonts w:ascii="Times New Roman" w:hAnsi="Times New Roman"/>
          <w:bCs/>
          <w:sz w:val="24"/>
          <w:szCs w:val="24"/>
        </w:rPr>
        <w:t xml:space="preserve">Echipament de </w:t>
      </w:r>
      <w:proofErr w:type="spellStart"/>
      <w:r w:rsidRPr="007C6560">
        <w:rPr>
          <w:rFonts w:ascii="Times New Roman" w:hAnsi="Times New Roman"/>
          <w:bCs/>
          <w:sz w:val="24"/>
          <w:szCs w:val="24"/>
        </w:rPr>
        <w:t>retea</w:t>
      </w:r>
      <w:proofErr w:type="spellEnd"/>
      <w:r w:rsidRPr="007C6560">
        <w:rPr>
          <w:rFonts w:ascii="Times New Roman" w:hAnsi="Times New Roman"/>
          <w:bCs/>
          <w:sz w:val="24"/>
          <w:szCs w:val="24"/>
        </w:rPr>
        <w:t xml:space="preserve"> (Rev.2)</w:t>
      </w:r>
    </w:p>
    <w:p w14:paraId="1192CEE8" w14:textId="23D615A8" w:rsidR="00C82A6F" w:rsidRDefault="00C82A6F" w:rsidP="00C82A6F">
      <w:pPr>
        <w:spacing w:after="120" w:line="240" w:lineRule="auto"/>
        <w:ind w:left="720"/>
        <w:jc w:val="both"/>
        <w:rPr>
          <w:rFonts w:ascii="Times New Roman" w:hAnsi="Times New Roman"/>
          <w:bCs/>
          <w:sz w:val="24"/>
          <w:szCs w:val="24"/>
        </w:rPr>
      </w:pPr>
      <w:r>
        <w:rPr>
          <w:rFonts w:ascii="Times New Roman" w:hAnsi="Times New Roman"/>
          <w:bCs/>
          <w:sz w:val="24"/>
          <w:szCs w:val="24"/>
        </w:rPr>
        <w:t xml:space="preserve">                       </w:t>
      </w:r>
      <w:r w:rsidRPr="002D073C">
        <w:rPr>
          <w:rFonts w:ascii="Times New Roman" w:hAnsi="Times New Roman"/>
          <w:bCs/>
          <w:sz w:val="24"/>
          <w:szCs w:val="24"/>
        </w:rPr>
        <w:t>51612000-5</w:t>
      </w:r>
      <w:r>
        <w:rPr>
          <w:rFonts w:ascii="Times New Roman" w:hAnsi="Times New Roman"/>
          <w:bCs/>
          <w:sz w:val="24"/>
          <w:szCs w:val="24"/>
        </w:rPr>
        <w:t xml:space="preserve"> - </w:t>
      </w:r>
      <w:r w:rsidRPr="002D073C">
        <w:rPr>
          <w:rFonts w:ascii="Times New Roman" w:hAnsi="Times New Roman"/>
          <w:bCs/>
          <w:sz w:val="24"/>
          <w:szCs w:val="24"/>
        </w:rPr>
        <w:t xml:space="preserve">Servicii de instalare de echipament de procesare a </w:t>
      </w:r>
      <w:proofErr w:type="spellStart"/>
      <w:r w:rsidRPr="002D073C">
        <w:rPr>
          <w:rFonts w:ascii="Times New Roman" w:hAnsi="Times New Roman"/>
          <w:bCs/>
          <w:sz w:val="24"/>
          <w:szCs w:val="24"/>
        </w:rPr>
        <w:t>informatiilor</w:t>
      </w:r>
      <w:proofErr w:type="spellEnd"/>
      <w:r w:rsidRPr="002D073C">
        <w:rPr>
          <w:rFonts w:ascii="Times New Roman" w:hAnsi="Times New Roman"/>
          <w:bCs/>
          <w:sz w:val="24"/>
          <w:szCs w:val="24"/>
        </w:rPr>
        <w:t xml:space="preserve"> (Rev.2)</w:t>
      </w:r>
    </w:p>
    <w:p w14:paraId="52E54449" w14:textId="48184849" w:rsidR="00C82A6F" w:rsidRPr="00C82A6F" w:rsidRDefault="00C82A6F" w:rsidP="009C3732">
      <w:pPr>
        <w:suppressAutoHyphens/>
        <w:spacing w:after="0" w:line="276" w:lineRule="auto"/>
        <w:jc w:val="center"/>
        <w:rPr>
          <w:rFonts w:ascii="Times New Roman" w:hAnsi="Times New Roman" w:cs="Times New Roman"/>
          <w:i/>
          <w:iCs/>
          <w:color w:val="auto"/>
          <w:sz w:val="24"/>
          <w:szCs w:val="24"/>
          <w:lang w:eastAsia="ro-RO"/>
        </w:rPr>
      </w:pPr>
    </w:p>
    <w:bookmarkEnd w:id="1"/>
    <w:p w14:paraId="1B81C70B" w14:textId="77777777" w:rsidR="00EF79B6" w:rsidRPr="00E43C9F" w:rsidRDefault="00B265BC" w:rsidP="00EF79B6">
      <w:pPr>
        <w:suppressAutoHyphens/>
        <w:spacing w:after="0" w:line="276" w:lineRule="auto"/>
        <w:jc w:val="center"/>
        <w:rPr>
          <w:rStyle w:val="Robust"/>
          <w:rFonts w:ascii="Times New Roman" w:hAnsi="Times New Roman" w:cs="Times New Roman"/>
          <w:color w:val="auto"/>
          <w:sz w:val="24"/>
          <w:szCs w:val="24"/>
          <w:shd w:val="clear" w:color="auto" w:fill="FFFFFF"/>
        </w:rPr>
      </w:pPr>
      <w:r w:rsidRPr="00E43C9F">
        <w:rPr>
          <w:rStyle w:val="Robust"/>
          <w:rFonts w:ascii="Times New Roman" w:hAnsi="Times New Roman" w:cs="Times New Roman"/>
          <w:color w:val="auto"/>
          <w:sz w:val="24"/>
          <w:szCs w:val="24"/>
          <w:shd w:val="clear" w:color="auto" w:fill="FFFFFF"/>
        </w:rPr>
        <w:t xml:space="preserve">               </w:t>
      </w:r>
    </w:p>
    <w:p w14:paraId="7549C5DF" w14:textId="77777777" w:rsidR="00EF79B6" w:rsidRPr="00E43C9F" w:rsidRDefault="00EF79B6" w:rsidP="00EF79B6">
      <w:pPr>
        <w:suppressAutoHyphens/>
        <w:spacing w:after="0" w:line="276" w:lineRule="auto"/>
        <w:jc w:val="center"/>
        <w:rPr>
          <w:rStyle w:val="Robust"/>
          <w:rFonts w:ascii="Times New Roman" w:hAnsi="Times New Roman" w:cs="Times New Roman"/>
          <w:color w:val="auto"/>
          <w:sz w:val="24"/>
          <w:szCs w:val="24"/>
          <w:shd w:val="clear" w:color="auto" w:fill="FFFFFF"/>
        </w:rPr>
      </w:pPr>
    </w:p>
    <w:p w14:paraId="66E8BF09" w14:textId="77777777" w:rsidR="00EF79B6" w:rsidRPr="00E43C9F" w:rsidRDefault="00EF79B6" w:rsidP="00EF79B6">
      <w:pPr>
        <w:suppressAutoHyphens/>
        <w:spacing w:after="0" w:line="276" w:lineRule="auto"/>
        <w:jc w:val="center"/>
        <w:rPr>
          <w:rStyle w:val="Robust"/>
          <w:rFonts w:ascii="Times New Roman" w:hAnsi="Times New Roman" w:cs="Times New Roman"/>
          <w:color w:val="auto"/>
          <w:sz w:val="24"/>
          <w:szCs w:val="24"/>
          <w:shd w:val="clear" w:color="auto" w:fill="FFFFFF"/>
        </w:rPr>
      </w:pPr>
    </w:p>
    <w:p w14:paraId="2DC31F63" w14:textId="77777777" w:rsidR="00EF79B6" w:rsidRPr="00E43C9F" w:rsidRDefault="00EF79B6" w:rsidP="00EF79B6">
      <w:pPr>
        <w:suppressAutoHyphens/>
        <w:spacing w:after="0" w:line="276" w:lineRule="auto"/>
        <w:jc w:val="center"/>
        <w:rPr>
          <w:rStyle w:val="Robust"/>
          <w:rFonts w:ascii="Times New Roman" w:hAnsi="Times New Roman" w:cs="Times New Roman"/>
          <w:color w:val="auto"/>
          <w:sz w:val="24"/>
          <w:szCs w:val="24"/>
          <w:shd w:val="clear" w:color="auto" w:fill="FFFFFF"/>
        </w:rPr>
      </w:pPr>
    </w:p>
    <w:p w14:paraId="2CFCFE00" w14:textId="77777777" w:rsidR="00EF79B6" w:rsidRDefault="00EF79B6" w:rsidP="00EF79B6">
      <w:pPr>
        <w:suppressAutoHyphens/>
        <w:spacing w:after="0" w:line="276" w:lineRule="auto"/>
        <w:jc w:val="center"/>
        <w:rPr>
          <w:rStyle w:val="Robust"/>
          <w:rFonts w:ascii="Times New Roman" w:hAnsi="Times New Roman" w:cs="Times New Roman"/>
          <w:color w:val="auto"/>
          <w:sz w:val="24"/>
          <w:szCs w:val="24"/>
          <w:shd w:val="clear" w:color="auto" w:fill="FFFFFF"/>
        </w:rPr>
      </w:pPr>
    </w:p>
    <w:p w14:paraId="51B9731F" w14:textId="77777777" w:rsidR="0041248A" w:rsidRDefault="0041248A" w:rsidP="00EF79B6">
      <w:pPr>
        <w:suppressAutoHyphens/>
        <w:spacing w:after="0" w:line="276" w:lineRule="auto"/>
        <w:jc w:val="center"/>
        <w:rPr>
          <w:rStyle w:val="Robust"/>
          <w:rFonts w:ascii="Times New Roman" w:hAnsi="Times New Roman" w:cs="Times New Roman"/>
          <w:color w:val="auto"/>
          <w:sz w:val="24"/>
          <w:szCs w:val="24"/>
          <w:shd w:val="clear" w:color="auto" w:fill="FFFFFF"/>
        </w:rPr>
      </w:pPr>
    </w:p>
    <w:p w14:paraId="2F3DF344" w14:textId="77777777" w:rsidR="0075268A" w:rsidRPr="00E43C9F" w:rsidRDefault="006D3069" w:rsidP="002E235E">
      <w:pPr>
        <w:pStyle w:val="Titlu1"/>
        <w:numPr>
          <w:ilvl w:val="0"/>
          <w:numId w:val="2"/>
        </w:numPr>
        <w:spacing w:before="120"/>
        <w:rPr>
          <w:rFonts w:ascii="Times New Roman" w:hAnsi="Times New Roman" w:cs="Times New Roman"/>
          <w:sz w:val="24"/>
          <w:szCs w:val="24"/>
        </w:rPr>
      </w:pPr>
      <w:bookmarkStart w:id="2" w:name="_Toc478634958"/>
      <w:bookmarkEnd w:id="2"/>
      <w:r w:rsidRPr="00E43C9F">
        <w:rPr>
          <w:rFonts w:ascii="Times New Roman" w:hAnsi="Times New Roman" w:cs="Times New Roman"/>
          <w:sz w:val="24"/>
          <w:szCs w:val="24"/>
        </w:rPr>
        <w:lastRenderedPageBreak/>
        <w:t>Introducere</w:t>
      </w:r>
    </w:p>
    <w:p w14:paraId="45B211C0" w14:textId="77777777" w:rsidR="008168BF" w:rsidRPr="00522576" w:rsidRDefault="008168BF" w:rsidP="008168B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Prezentul Caiet de sarcini face parte integrantă din documentația de atribuire aferentă procedurii de achiziție publică având ca obiect „Furnizare dotări/echipamente IT și servicii de instalare și interconectare IT”, necesare implementării Componentei 1 – Îmbunătățirea rețelelor de comunicații (infrastructura IT), în cadrul proiectului „Investiții în sistemele informatice și în infrastructura digitală a Spitalului Orășenesc Victoria”, finanțat prin Planul Național de Redresare și Reziliență (PNRR), Componenta C7 – Transformare digitală, Investiția I3.3, Cod Apel MS-733.</w:t>
      </w:r>
    </w:p>
    <w:p w14:paraId="5B5FBE93" w14:textId="77777777" w:rsidR="008168BF" w:rsidRPr="00522576" w:rsidRDefault="008168BF" w:rsidP="008168B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Caietul de sarcini stabilește cerințele tehnice minime și condițiile de furnizare, pe baza cărora ofertanții vor elabora propunerile tehnice și financiare. Specificațiile tehnice reprezintă nivelul minim de performanță necesar pentru asigurarea funcționalității infrastructurii IT destinate susținerii soluțiilor software clinice și non-clinice ce urmează a fi implementate în cadrul Componentelor 2 și 3 ale proiectului.</w:t>
      </w:r>
    </w:p>
    <w:p w14:paraId="031F06B7" w14:textId="77777777" w:rsidR="008168BF" w:rsidRPr="00522576" w:rsidRDefault="008168BF" w:rsidP="008168B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Orice ofertă care depășește cerințele minime va fi luată în considerare numai în măsura în care asigură un nivel calitativ superior, fără a modifica funcționalitatea sau scopul echipamentelor. Ofertele care nu respectă cerințele minime prevăzute în prezentul caiet de sarcini vor fi declarate neconforme și respinse.</w:t>
      </w:r>
    </w:p>
    <w:p w14:paraId="585150E1" w14:textId="77777777" w:rsidR="008168BF" w:rsidRPr="00522576" w:rsidRDefault="008168BF" w:rsidP="008168B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În cadrul acestei proceduri:</w:t>
      </w:r>
    </w:p>
    <w:p w14:paraId="42989CA2"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Autoritatea contractantă </w:t>
      </w:r>
      <w:r w:rsidRPr="00522576">
        <w:rPr>
          <w:rFonts w:ascii="Times New Roman" w:hAnsi="Times New Roman" w:cs="Times New Roman"/>
          <w:sz w:val="24"/>
          <w:szCs w:val="24"/>
        </w:rPr>
        <w:t>este Spitalul Orășenesc Victoria, unitate sanitară cu paturi cu personalitate juridică, nou înființată prin HG nr. 733/08.07.2021, aflată în subordinea UAT Oraș Victoria;</w:t>
      </w:r>
    </w:p>
    <w:p w14:paraId="73BDDBF9" w14:textId="77777777" w:rsidR="008168BF" w:rsidRPr="00522576" w:rsidRDefault="008168BF" w:rsidP="008168BF">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Beneficiarul direct al dotărilor </w:t>
      </w:r>
      <w:r w:rsidRPr="00522576">
        <w:rPr>
          <w:rFonts w:ascii="Times New Roman" w:hAnsi="Times New Roman" w:cs="Times New Roman"/>
          <w:sz w:val="24"/>
          <w:szCs w:val="24"/>
        </w:rPr>
        <w:t>este Spitalul Orășenesc Victoria, ca beneficiar al proiectului finanțat prin PNRR, Componenta C7, Investiția I3.3, Cod Apel MS-733.</w:t>
      </w:r>
    </w:p>
    <w:p w14:paraId="55ACD997" w14:textId="77777777" w:rsidR="008168BF" w:rsidRPr="00522576" w:rsidRDefault="008168BF" w:rsidP="008168B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Achiziția are ca scop asigurarea infrastructurii IT (echipamente hardware, periferice, echipamente de rețea, UPS-uri, dispozitive de imprimare și scanare, echipamente mobile) și a serviciilor de instalare și interconectare IT, indispensabile pentru susținerea procesului de digitalizare a unității sanitare, pentru implementarea soluțiilor software clinice și non-clinice și pentru atingerea indicatorilor asumați prin Contractul de finanțare.</w:t>
      </w:r>
    </w:p>
    <w:p w14:paraId="0CE3F016" w14:textId="28809F19" w:rsidR="00B94F63" w:rsidRPr="00E43C9F" w:rsidRDefault="00B94F63" w:rsidP="002E235E">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 xml:space="preserve">Prezentul Caiet de sarcini face parte integrantă din documentația pentru elaborarea și prezentarea ofertei și constituie ansamblul cerințelor pe baza cărora se elaborează Propunerea tehnică și Propunerea financiară de către fiecare operator economic. </w:t>
      </w:r>
    </w:p>
    <w:p w14:paraId="1F7E334B" w14:textId="77777777" w:rsidR="00B94F63" w:rsidRPr="00E43C9F" w:rsidRDefault="00B94F63" w:rsidP="002E235E">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 xml:space="preserve">Caietul de sarcini conține specificații tehnice și indicații privind regulile de bază care trebuie respectate, astfel încât operatorii economici să elaboreze Propunerea tehnică și Propunerea financiară în conformitate cu necesitățile Autorității Contractante. </w:t>
      </w:r>
    </w:p>
    <w:p w14:paraId="478279AB" w14:textId="77777777" w:rsidR="00B94F63" w:rsidRPr="00E43C9F" w:rsidRDefault="00B94F63" w:rsidP="002E235E">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3828283" w14:textId="77777777" w:rsidR="00B94F63" w:rsidRPr="00E43C9F" w:rsidRDefault="00B94F63" w:rsidP="002E235E">
      <w:pPr>
        <w:spacing w:after="120" w:line="276" w:lineRule="auto"/>
        <w:jc w:val="both"/>
        <w:rPr>
          <w:rFonts w:ascii="Times New Roman" w:hAnsi="Times New Roman" w:cs="Times New Roman"/>
          <w:b/>
          <w:bCs/>
          <w:i/>
          <w:iCs/>
          <w:sz w:val="24"/>
          <w:szCs w:val="24"/>
        </w:rPr>
      </w:pPr>
      <w:r w:rsidRPr="00E43C9F">
        <w:rPr>
          <w:rFonts w:ascii="Times New Roman" w:hAnsi="Times New Roman" w:cs="Times New Roman"/>
          <w:b/>
          <w:bCs/>
          <w:i/>
          <w:iCs/>
          <w:sz w:val="24"/>
          <w:szCs w:val="24"/>
        </w:rPr>
        <w:t>Specificațiile tehnice care indică o anumită origine, sursă, producție, un produs special, o marcă de fabricație sau de comerț, un brevet de invenție, o licență de fabricație sunt menționate doar pentru identificarea cu ușurință a tipului de produs și nu au ca efect favorizarea sau eliminarea anumitor operatori economici sau anumitor produse. Aceste specificații vor fi considerate ca având mențiunea “sau echivalent”.</w:t>
      </w:r>
    </w:p>
    <w:p w14:paraId="70D5E348" w14:textId="77777777" w:rsidR="00B94F63" w:rsidRPr="00E43C9F" w:rsidRDefault="00B94F63" w:rsidP="002E235E">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 xml:space="preserve">Fără a aduce atingere altor prevederi legale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w:t>
      </w:r>
      <w:r w:rsidRPr="00E43C9F">
        <w:rPr>
          <w:rFonts w:ascii="Times New Roman" w:hAnsi="Times New Roman" w:cs="Times New Roman"/>
          <w:sz w:val="24"/>
          <w:szCs w:val="24"/>
        </w:rPr>
        <w:lastRenderedPageBreak/>
        <w:t>financiară și/sau fundamentări/justificări de preț/cost transmise de operatorii economici indicate și dovedite de aceştia ca fiind confidențiale întrucât sunt: date cu caracter personal, secrete tehnice sau comerciale sau sunt protejate de un drept de proprietate intelectuală. Caracterul confidential se aplică doar asupra datelor/informațiilor indicate și dovedite ca fiind date cu caracter personal, secrete tehnice sau comerciale sau sunt protejate de un drept de proprietate intelectuală.</w:t>
      </w:r>
    </w:p>
    <w:p w14:paraId="6099A7A7" w14:textId="417674DE" w:rsidR="0075268A" w:rsidRPr="00E43C9F" w:rsidRDefault="00B94F63" w:rsidP="00880D5F">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Operatorii economici vor indica și dovedi în cuprinsul ofertei care informatii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w:t>
      </w:r>
    </w:p>
    <w:p w14:paraId="01C19121" w14:textId="77777777" w:rsidR="0075268A" w:rsidRPr="00E43C9F" w:rsidRDefault="006D3069" w:rsidP="002E235E">
      <w:pPr>
        <w:pStyle w:val="Titlu1"/>
        <w:numPr>
          <w:ilvl w:val="0"/>
          <w:numId w:val="2"/>
        </w:numPr>
        <w:spacing w:before="0"/>
        <w:rPr>
          <w:rFonts w:ascii="Times New Roman" w:hAnsi="Times New Roman" w:cs="Times New Roman"/>
          <w:sz w:val="24"/>
          <w:szCs w:val="24"/>
        </w:rPr>
      </w:pPr>
      <w:bookmarkStart w:id="3" w:name="_Toc478634959"/>
      <w:bookmarkEnd w:id="3"/>
      <w:r w:rsidRPr="00E43C9F">
        <w:rPr>
          <w:rFonts w:ascii="Times New Roman" w:hAnsi="Times New Roman" w:cs="Times New Roman"/>
          <w:sz w:val="24"/>
          <w:szCs w:val="24"/>
        </w:rPr>
        <w:t>Contextul realizării acestei achiziții de produse</w:t>
      </w:r>
    </w:p>
    <w:p w14:paraId="1F741B6D" w14:textId="77777777" w:rsidR="0075268A" w:rsidRPr="00E43C9F" w:rsidRDefault="006D3069" w:rsidP="002E235E">
      <w:pPr>
        <w:pStyle w:val="Titlu2"/>
        <w:numPr>
          <w:ilvl w:val="1"/>
          <w:numId w:val="2"/>
        </w:numPr>
        <w:spacing w:before="120"/>
        <w:rPr>
          <w:rFonts w:ascii="Times New Roman" w:hAnsi="Times New Roman" w:cs="Times New Roman"/>
          <w:sz w:val="24"/>
          <w:szCs w:val="24"/>
        </w:rPr>
      </w:pPr>
      <w:bookmarkStart w:id="4" w:name="_Toc478634960"/>
      <w:r w:rsidRPr="00E43C9F">
        <w:rPr>
          <w:rFonts w:ascii="Times New Roman" w:hAnsi="Times New Roman" w:cs="Times New Roman"/>
          <w:sz w:val="24"/>
          <w:szCs w:val="24"/>
        </w:rPr>
        <w:t xml:space="preserve">Informații despre </w:t>
      </w:r>
      <w:bookmarkEnd w:id="4"/>
      <w:r w:rsidRPr="00E43C9F">
        <w:rPr>
          <w:rFonts w:ascii="Times New Roman" w:hAnsi="Times New Roman" w:cs="Times New Roman"/>
          <w:sz w:val="24"/>
          <w:szCs w:val="24"/>
        </w:rPr>
        <w:t>Autoritatea contractantă</w:t>
      </w:r>
    </w:p>
    <w:p w14:paraId="6B62E801" w14:textId="2F511F4A" w:rsidR="008920AE" w:rsidRPr="00E43C9F" w:rsidRDefault="008920AE" w:rsidP="008920AE">
      <w:pPr>
        <w:spacing w:after="0" w:line="276" w:lineRule="auto"/>
        <w:jc w:val="both"/>
        <w:rPr>
          <w:rFonts w:ascii="Times New Roman" w:hAnsi="Times New Roman" w:cs="Times New Roman"/>
          <w:sz w:val="24"/>
          <w:szCs w:val="24"/>
        </w:rPr>
      </w:pPr>
      <w:r w:rsidRPr="00E43C9F">
        <w:rPr>
          <w:rFonts w:ascii="Times New Roman" w:eastAsia="Calibri" w:hAnsi="Times New Roman" w:cs="Times New Roman"/>
          <w:sz w:val="24"/>
          <w:szCs w:val="24"/>
        </w:rPr>
        <w:t xml:space="preserve">Denumire: </w:t>
      </w:r>
      <w:r w:rsidR="008168BF" w:rsidRPr="008168BF">
        <w:rPr>
          <w:rFonts w:ascii="Times New Roman" w:hAnsi="Times New Roman" w:cs="Times New Roman"/>
          <w:sz w:val="24"/>
          <w:szCs w:val="24"/>
        </w:rPr>
        <w:t>Spitalul Orășenesc Victoria</w:t>
      </w:r>
    </w:p>
    <w:p w14:paraId="4C6B4F3F" w14:textId="553C8E12" w:rsidR="008920AE" w:rsidRPr="00E43C9F" w:rsidRDefault="008920AE" w:rsidP="008920AE">
      <w:pPr>
        <w:spacing w:after="0" w:line="276" w:lineRule="auto"/>
        <w:jc w:val="both"/>
        <w:rPr>
          <w:rFonts w:ascii="Times New Roman" w:hAnsi="Times New Roman" w:cs="Times New Roman"/>
          <w:sz w:val="24"/>
          <w:szCs w:val="24"/>
        </w:rPr>
      </w:pPr>
      <w:r w:rsidRPr="00E43C9F">
        <w:rPr>
          <w:rFonts w:ascii="Times New Roman" w:hAnsi="Times New Roman" w:cs="Times New Roman"/>
          <w:sz w:val="24"/>
          <w:szCs w:val="24"/>
        </w:rPr>
        <w:t xml:space="preserve">Adresa: </w:t>
      </w:r>
      <w:r w:rsidR="008168BF" w:rsidRPr="008168BF">
        <w:rPr>
          <w:rFonts w:ascii="Times New Roman" w:hAnsi="Times New Roman" w:cs="Times New Roman"/>
          <w:sz w:val="24"/>
          <w:szCs w:val="24"/>
        </w:rPr>
        <w:t>Str. Băii nr. 2, Oraș Victoria, județul Brașov, cod poștal 505700</w:t>
      </w:r>
    </w:p>
    <w:p w14:paraId="4BCBF87B" w14:textId="14D135BB" w:rsidR="008920AE" w:rsidRPr="00E43C9F" w:rsidRDefault="008920AE" w:rsidP="009B6A0F">
      <w:pPr>
        <w:spacing w:after="0" w:line="276" w:lineRule="auto"/>
        <w:jc w:val="both"/>
        <w:rPr>
          <w:rFonts w:ascii="Times New Roman" w:hAnsi="Times New Roman" w:cs="Times New Roman"/>
          <w:sz w:val="24"/>
          <w:szCs w:val="24"/>
        </w:rPr>
      </w:pPr>
      <w:r w:rsidRPr="00E43C9F">
        <w:rPr>
          <w:rFonts w:ascii="Times New Roman" w:hAnsi="Times New Roman" w:cs="Times New Roman"/>
          <w:sz w:val="24"/>
          <w:szCs w:val="24"/>
        </w:rPr>
        <w:t xml:space="preserve">Email: </w:t>
      </w:r>
      <w:hyperlink r:id="rId8" w:history="1">
        <w:r w:rsidR="008168BF" w:rsidRPr="00805626">
          <w:rPr>
            <w:rStyle w:val="Hyperlink"/>
            <w:rFonts w:ascii="Times New Roman" w:hAnsi="Times New Roman" w:cs="Times New Roman"/>
            <w:sz w:val="24"/>
            <w:szCs w:val="24"/>
          </w:rPr>
          <w:t>manager@spitalulorasenescvictoria.ro</w:t>
        </w:r>
      </w:hyperlink>
      <w:r w:rsidR="008168BF">
        <w:rPr>
          <w:rFonts w:ascii="Times New Roman" w:hAnsi="Times New Roman" w:cs="Times New Roman"/>
          <w:sz w:val="24"/>
          <w:szCs w:val="24"/>
        </w:rPr>
        <w:t xml:space="preserve"> </w:t>
      </w:r>
    </w:p>
    <w:p w14:paraId="038A62D6" w14:textId="77777777" w:rsidR="00D857B1" w:rsidRPr="00E43C9F" w:rsidRDefault="00D857B1" w:rsidP="002E235E">
      <w:pPr>
        <w:spacing w:after="0" w:line="276" w:lineRule="auto"/>
        <w:jc w:val="both"/>
        <w:rPr>
          <w:rFonts w:ascii="Times New Roman" w:hAnsi="Times New Roman" w:cs="Times New Roman"/>
          <w:sz w:val="24"/>
          <w:szCs w:val="24"/>
        </w:rPr>
      </w:pPr>
    </w:p>
    <w:p w14:paraId="5A8908EF" w14:textId="77777777" w:rsidR="0075268A" w:rsidRDefault="006D3069" w:rsidP="002E235E">
      <w:pPr>
        <w:pStyle w:val="Titlu2"/>
        <w:numPr>
          <w:ilvl w:val="1"/>
          <w:numId w:val="2"/>
        </w:numPr>
        <w:spacing w:before="0"/>
        <w:rPr>
          <w:rFonts w:ascii="Times New Roman" w:hAnsi="Times New Roman" w:cs="Times New Roman"/>
          <w:sz w:val="24"/>
          <w:szCs w:val="24"/>
        </w:rPr>
      </w:pPr>
      <w:bookmarkStart w:id="5" w:name="_Toc478634961"/>
      <w:bookmarkEnd w:id="5"/>
      <w:r w:rsidRPr="00E43C9F">
        <w:rPr>
          <w:rFonts w:ascii="Times New Roman" w:hAnsi="Times New Roman" w:cs="Times New Roman"/>
          <w:sz w:val="24"/>
          <w:szCs w:val="24"/>
        </w:rPr>
        <w:t>Informații despre contextul care a determinat achiziționarea produselor</w:t>
      </w:r>
    </w:p>
    <w:p w14:paraId="51E7EF9A" w14:textId="77777777" w:rsidR="008168BF" w:rsidRPr="00522576" w:rsidRDefault="008168BF" w:rsidP="008168B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Prezenta achiziție este realizată în cadrul implementării proiectului „Investiții în sistemele informatice și în infrastructura digitală a Spitalului Orășenesc Victoria”, finanțat prin Planul Național de Redresare și Reziliență, Componenta C7 – Transformare digitală, Investiția I3.3 – Investiții în sistemele informatice și în infrastructura digitală a unităților sanitare publice, Cod Apel MS-733.</w:t>
      </w:r>
    </w:p>
    <w:p w14:paraId="49DFD59D" w14:textId="77777777" w:rsidR="008168BF" w:rsidRPr="00522576" w:rsidRDefault="008168BF" w:rsidP="008168B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 xml:space="preserve">Obiectivul general al investiției îl reprezintă implementarea procesului de digitalizare al spitalului prin achiziționarea și instalarea echipamentelor specifice, dezvoltarea de aplicații informatice aferente, îmbunătățirea software-ului clinic, a interoperabilității și a software-ului non-clinic, precum și instruirea personalului medical și </w:t>
      </w:r>
      <w:proofErr w:type="spellStart"/>
      <w:r w:rsidRPr="00522576">
        <w:rPr>
          <w:rFonts w:ascii="Times New Roman" w:hAnsi="Times New Roman" w:cs="Times New Roman"/>
          <w:sz w:val="24"/>
          <w:szCs w:val="24"/>
        </w:rPr>
        <w:t>tehnico</w:t>
      </w:r>
      <w:proofErr w:type="spellEnd"/>
      <w:r w:rsidRPr="00522576">
        <w:rPr>
          <w:rFonts w:ascii="Times New Roman" w:hAnsi="Times New Roman" w:cs="Times New Roman"/>
          <w:sz w:val="24"/>
          <w:szCs w:val="24"/>
        </w:rPr>
        <w:t>-administrativ.</w:t>
      </w:r>
    </w:p>
    <w:p w14:paraId="2B12CCBE" w14:textId="77777777" w:rsidR="008168BF" w:rsidRPr="00522576" w:rsidRDefault="008168BF" w:rsidP="008168B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Proiectul este structurat pe trei componente tehnice:</w:t>
      </w:r>
    </w:p>
    <w:p w14:paraId="0B454D4C"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Componenta 1 </w:t>
      </w:r>
      <w:r w:rsidRPr="00522576">
        <w:rPr>
          <w:rFonts w:ascii="Times New Roman" w:hAnsi="Times New Roman" w:cs="Times New Roman"/>
          <w:sz w:val="24"/>
          <w:szCs w:val="24"/>
        </w:rPr>
        <w:t>– Îmbunătățirea rețelelor de comunicații (infrastructura IT) – care face obiectul prezentei achiziții;</w:t>
      </w:r>
    </w:p>
    <w:p w14:paraId="7CB31FE4"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Componenta 2 </w:t>
      </w:r>
      <w:r w:rsidRPr="00522576">
        <w:rPr>
          <w:rFonts w:ascii="Times New Roman" w:hAnsi="Times New Roman" w:cs="Times New Roman"/>
          <w:sz w:val="24"/>
          <w:szCs w:val="24"/>
        </w:rPr>
        <w:t>– Implementarea și/sau îmbunătățirea software-ului clinic și a interoperabilității;</w:t>
      </w:r>
    </w:p>
    <w:p w14:paraId="7EDB725F" w14:textId="77777777" w:rsidR="008168BF" w:rsidRPr="00522576" w:rsidRDefault="008168BF" w:rsidP="008168BF">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Componenta 3 </w:t>
      </w:r>
      <w:r w:rsidRPr="00522576">
        <w:rPr>
          <w:rFonts w:ascii="Times New Roman" w:hAnsi="Times New Roman" w:cs="Times New Roman"/>
          <w:sz w:val="24"/>
          <w:szCs w:val="24"/>
        </w:rPr>
        <w:t>– Implementarea și/sau îmbunătățirea software-ului non-clinic și a interoperabilității.</w:t>
      </w:r>
    </w:p>
    <w:p w14:paraId="43BFB327" w14:textId="77777777" w:rsidR="008168BF" w:rsidRPr="00522576" w:rsidRDefault="008168BF" w:rsidP="008168BF">
      <w:pPr>
        <w:spacing w:before="220" w:after="0" w:line="276" w:lineRule="auto"/>
        <w:rPr>
          <w:rFonts w:ascii="Times New Roman" w:hAnsi="Times New Roman" w:cs="Times New Roman"/>
          <w:sz w:val="24"/>
          <w:szCs w:val="24"/>
        </w:rPr>
      </w:pPr>
      <w:r w:rsidRPr="00522576">
        <w:rPr>
          <w:rFonts w:ascii="Times New Roman" w:hAnsi="Times New Roman" w:cs="Times New Roman"/>
          <w:b/>
          <w:bCs/>
          <w:sz w:val="24"/>
          <w:szCs w:val="24"/>
        </w:rPr>
        <w:t>Situația existentă – motivarea necesității achiziției</w:t>
      </w:r>
    </w:p>
    <w:p w14:paraId="2C48B6C3" w14:textId="77777777" w:rsidR="008168BF" w:rsidRPr="00522576" w:rsidRDefault="008168BF" w:rsidP="008168B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În prezent, sistemul informatic din cadrul unității medicale este un sistem deschis, adaptabil particularităților spitalului și se poate integra cu alte aplicații, însă din punct de vedere tehnic infrastructura hardware prezintă numeroase probleme, constând în stații de lucru și rețea de comunicații interne insuficiente, care îngreunează atât colectarea datelor, cât și procesarea acestora.</w:t>
      </w:r>
    </w:p>
    <w:p w14:paraId="7C981746" w14:textId="77777777" w:rsidR="008168BF" w:rsidRPr="00522576" w:rsidRDefault="008168BF" w:rsidP="008168B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Principalele probleme identificate la nivelul infrastructurii hardware existente sunt:</w:t>
      </w:r>
    </w:p>
    <w:p w14:paraId="71C1E0B9"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întreruperi sau fluctuații de tensiune la nivelul alimentării electrice a echipamentelor IT;</w:t>
      </w:r>
    </w:p>
    <w:p w14:paraId="35D702A2"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echipamente de rețea de la diferiți producători, fără administrare omogenă, unele fără posibilitate de administrare, care nu permit separarea logică a rețelei în subrețele diferite pentru anumite sectoare (de exemplu, accesul la software-</w:t>
      </w:r>
      <w:proofErr w:type="spellStart"/>
      <w:r w:rsidRPr="00522576">
        <w:rPr>
          <w:rFonts w:ascii="Times New Roman" w:hAnsi="Times New Roman" w:cs="Times New Roman"/>
          <w:sz w:val="24"/>
          <w:szCs w:val="24"/>
        </w:rPr>
        <w:t>ul</w:t>
      </w:r>
      <w:proofErr w:type="spellEnd"/>
      <w:r w:rsidRPr="00522576">
        <w:rPr>
          <w:rFonts w:ascii="Times New Roman" w:hAnsi="Times New Roman" w:cs="Times New Roman"/>
          <w:sz w:val="24"/>
          <w:szCs w:val="24"/>
        </w:rPr>
        <w:t xml:space="preserve"> medical);</w:t>
      </w:r>
    </w:p>
    <w:p w14:paraId="148CCA36"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 xml:space="preserve">performanță redusă a rețelei de date și lipsa unor </w:t>
      </w:r>
      <w:proofErr w:type="spellStart"/>
      <w:r w:rsidRPr="00522576">
        <w:rPr>
          <w:rFonts w:ascii="Times New Roman" w:hAnsi="Times New Roman" w:cs="Times New Roman"/>
          <w:sz w:val="24"/>
          <w:szCs w:val="24"/>
        </w:rPr>
        <w:t>switch</w:t>
      </w:r>
      <w:proofErr w:type="spellEnd"/>
      <w:r w:rsidRPr="00522576">
        <w:rPr>
          <w:rFonts w:ascii="Times New Roman" w:hAnsi="Times New Roman" w:cs="Times New Roman"/>
          <w:sz w:val="24"/>
          <w:szCs w:val="24"/>
        </w:rPr>
        <w:t xml:space="preserve">-uri performante pentru </w:t>
      </w:r>
      <w:proofErr w:type="spellStart"/>
      <w:r w:rsidRPr="00522576">
        <w:rPr>
          <w:rFonts w:ascii="Times New Roman" w:hAnsi="Times New Roman" w:cs="Times New Roman"/>
          <w:sz w:val="24"/>
          <w:szCs w:val="24"/>
        </w:rPr>
        <w:t>core-ul</w:t>
      </w:r>
      <w:proofErr w:type="spellEnd"/>
      <w:r w:rsidRPr="00522576">
        <w:rPr>
          <w:rFonts w:ascii="Times New Roman" w:hAnsi="Times New Roman" w:cs="Times New Roman"/>
          <w:sz w:val="24"/>
          <w:szCs w:val="24"/>
        </w:rPr>
        <w:t xml:space="preserve"> rețelei care să asigure o performanță superioară pentru interconectare;</w:t>
      </w:r>
    </w:p>
    <w:p w14:paraId="7836266C"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lastRenderedPageBreak/>
        <w:t>unele calculatoare de generație veche, cu sisteme de operare învechite, nu mai fac față cerințelor programelor folosite, nu se mai pot actualiza la ultima versiune a sistemului de operare și astfel pot constitui riscuri de securitate;</w:t>
      </w:r>
    </w:p>
    <w:p w14:paraId="506CEEE6"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server de generație veche, cu sistem de operare care nu mai este actual, motiv pentru care nu se mai pot instala actualizările de securitate;</w:t>
      </w:r>
    </w:p>
    <w:p w14:paraId="7E15DC85"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 xml:space="preserve">acordarea de suport IT pentru utilizatori este dificilă din cauza lipsei unei soluții profesionale de </w:t>
      </w:r>
      <w:proofErr w:type="spellStart"/>
      <w:r w:rsidRPr="00522576">
        <w:rPr>
          <w:rFonts w:ascii="Times New Roman" w:hAnsi="Times New Roman" w:cs="Times New Roman"/>
          <w:sz w:val="24"/>
          <w:szCs w:val="24"/>
        </w:rPr>
        <w:t>remote</w:t>
      </w:r>
      <w:proofErr w:type="spellEnd"/>
      <w:r w:rsidRPr="00522576">
        <w:rPr>
          <w:rFonts w:ascii="Times New Roman" w:hAnsi="Times New Roman" w:cs="Times New Roman"/>
          <w:sz w:val="24"/>
          <w:szCs w:val="24"/>
        </w:rPr>
        <w:t xml:space="preserve"> </w:t>
      </w:r>
      <w:proofErr w:type="spellStart"/>
      <w:r w:rsidRPr="00522576">
        <w:rPr>
          <w:rFonts w:ascii="Times New Roman" w:hAnsi="Times New Roman" w:cs="Times New Roman"/>
          <w:sz w:val="24"/>
          <w:szCs w:val="24"/>
        </w:rPr>
        <w:t>helpdesk</w:t>
      </w:r>
      <w:proofErr w:type="spellEnd"/>
      <w:r w:rsidRPr="00522576">
        <w:rPr>
          <w:rFonts w:ascii="Times New Roman" w:hAnsi="Times New Roman" w:cs="Times New Roman"/>
          <w:sz w:val="24"/>
          <w:szCs w:val="24"/>
        </w:rPr>
        <w:t>;</w:t>
      </w:r>
    </w:p>
    <w:p w14:paraId="27B9DAE5"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lipsa unui sistem profesional de gestionare centralizată a echipamentelor de rețea;</w:t>
      </w:r>
    </w:p>
    <w:p w14:paraId="200F5158" w14:textId="77777777" w:rsidR="008168BF" w:rsidRPr="00522576" w:rsidRDefault="008168BF" w:rsidP="008168BF">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lipsa unui software care să asigure gestionarea rapidă a drepturilor utilizatorilor pentru resursele rețelei.</w:t>
      </w:r>
    </w:p>
    <w:p w14:paraId="06B061C2" w14:textId="77777777" w:rsidR="008168BF" w:rsidRPr="00522576" w:rsidRDefault="008168BF" w:rsidP="008168B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În prezent unitatea sanitară dispune de doar 8 echipamente IT existente (desktop/laptop/tabletă), iar rata de echipamente IT raportată la nevoile personalului medical și administrativ este de aproximativ 20%, nivel vădit insuficient pentru susținerea unei activități clinice și administrative moderne. Prin implementarea proiectului, rata de echipamente IT va crește la 80%, conform cererii de finanțare.</w:t>
      </w:r>
    </w:p>
    <w:p w14:paraId="37A2F936" w14:textId="77777777" w:rsidR="008168BF" w:rsidRPr="00522576" w:rsidRDefault="008168BF" w:rsidP="008168B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Deficiențele identificate în etapa de analiză care motivează necesitatea achiziției sunt: infrastructura hardware insuficientă, cu impact negativ direct asupra funcționării sistemelor existente; gradul redus de interoperabilitate între software-</w:t>
      </w:r>
      <w:proofErr w:type="spellStart"/>
      <w:r w:rsidRPr="00522576">
        <w:rPr>
          <w:rFonts w:ascii="Times New Roman" w:hAnsi="Times New Roman" w:cs="Times New Roman"/>
          <w:sz w:val="24"/>
          <w:szCs w:val="24"/>
        </w:rPr>
        <w:t>ul</w:t>
      </w:r>
      <w:proofErr w:type="spellEnd"/>
      <w:r w:rsidRPr="00522576">
        <w:rPr>
          <w:rFonts w:ascii="Times New Roman" w:hAnsi="Times New Roman" w:cs="Times New Roman"/>
          <w:sz w:val="24"/>
          <w:szCs w:val="24"/>
        </w:rPr>
        <w:t xml:space="preserve"> clinic și non-clinic; transmiterea parțială a datelor digitale în sistemele externe de raportare; lipsa înregistrării digitale a datelor culese de la pacienți; lipsa preluării automate a datelor din analizele de laborator; lipsa integrării structurilor de radiologie/imagistică în sistemul electronic; timpi mari de realizare a actului administrativ; lipsa automatizării proceselor de lucru conform procedurilor interne; lipsa comunicării digitale între departamente; imposibilitatea efectuării analizei economice în timp real, corelată cu serviciile medicale; deficiențe în urmărirea indicatorilor de management și eficientizarea cheltuielilor.</w:t>
      </w:r>
    </w:p>
    <w:p w14:paraId="023F6D21" w14:textId="77777777" w:rsidR="008168BF" w:rsidRPr="00522576" w:rsidRDefault="008168BF" w:rsidP="008168B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Având în vedere aspectele enumerate, este necesar un sistem informatic integrat, prin implementarea de aplicații și module informatice noi care să deservească activitatea spitalului și relația cu instituțiile cu care colaborează. Prezenta achiziție – prima etapă a implementării proiectului – vizează furnizarea infrastructurii hardware, fără de care celelalte componente (2 și 3) nu pot fi implementate.</w:t>
      </w:r>
    </w:p>
    <w:p w14:paraId="564A3CAA" w14:textId="77777777" w:rsidR="008168BF" w:rsidRPr="00522576" w:rsidRDefault="008168BF" w:rsidP="008168BF">
      <w:pPr>
        <w:spacing w:before="220" w:after="0" w:line="276" w:lineRule="auto"/>
        <w:rPr>
          <w:rFonts w:ascii="Times New Roman" w:hAnsi="Times New Roman" w:cs="Times New Roman"/>
          <w:sz w:val="24"/>
          <w:szCs w:val="24"/>
        </w:rPr>
      </w:pPr>
      <w:r w:rsidRPr="00522576">
        <w:rPr>
          <w:rFonts w:ascii="Times New Roman" w:hAnsi="Times New Roman" w:cs="Times New Roman"/>
          <w:b/>
          <w:bCs/>
          <w:sz w:val="24"/>
          <w:szCs w:val="24"/>
        </w:rPr>
        <w:t>Context de urgență</w:t>
      </w:r>
    </w:p>
    <w:p w14:paraId="79063001" w14:textId="77777777" w:rsidR="008168BF" w:rsidRPr="00522576" w:rsidRDefault="008168BF" w:rsidP="008168B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Prezenta procedură se derulează într-un context de urgență demonstrată, generat de următoarele evenimente imprevizibile, exterioare și neimputabile autorității contractante:</w:t>
      </w:r>
    </w:p>
    <w:p w14:paraId="7D6C9CEE"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OUG nr. 62/2025 </w:t>
      </w:r>
      <w:r w:rsidRPr="00522576">
        <w:rPr>
          <w:rFonts w:ascii="Times New Roman" w:hAnsi="Times New Roman" w:cs="Times New Roman"/>
          <w:sz w:val="24"/>
          <w:szCs w:val="24"/>
        </w:rPr>
        <w:t>privind măsurile de punere în aplicare a Regulamentului (UE) 2025/1106 al Consiliului, care stabilește că, pentru jaloanele și țintele aferente cererii de plată nr. 5, prelungirea duratei contractelor/deciziilor/ordinelor de finanțare nu poate depăși data de 31 mai 2026 inclusiv;</w:t>
      </w:r>
    </w:p>
    <w:p w14:paraId="4ACD5F5B"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Adresa DGIMP nr. 2217/06.04.2026 </w:t>
      </w:r>
      <w:r w:rsidRPr="00522576">
        <w:rPr>
          <w:rFonts w:ascii="Times New Roman" w:hAnsi="Times New Roman" w:cs="Times New Roman"/>
          <w:sz w:val="24"/>
          <w:szCs w:val="24"/>
        </w:rPr>
        <w:t>a Ministerului Sănătății, prin care se comunică beneficiarilor că pentru proiectele aflate în implementare la nivelul MS, contribuind la jaloanele și țintele PNRR, termenele operaționale rămân cele aprobate contractual și nu pot fi extinse, iar livrarea, recepția și punerea în funcțiune a echipamentelor trebuie realizate până la data de 1 iunie 2026;</w:t>
      </w:r>
    </w:p>
    <w:p w14:paraId="43CFFA81" w14:textId="77777777" w:rsidR="008168BF" w:rsidRPr="00522576" w:rsidRDefault="008168BF" w:rsidP="008168BF">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Termenul-limită contractual de recepție </w:t>
      </w:r>
      <w:r w:rsidRPr="00522576">
        <w:rPr>
          <w:rFonts w:ascii="Times New Roman" w:hAnsi="Times New Roman" w:cs="Times New Roman"/>
          <w:sz w:val="24"/>
          <w:szCs w:val="24"/>
        </w:rPr>
        <w:t>stabilit pentru data de 15 mai 2026, conform contractului de finanțare aflat în vigoare.</w:t>
      </w:r>
    </w:p>
    <w:p w14:paraId="1CC9F58A" w14:textId="77777777" w:rsidR="008168BF" w:rsidRPr="00522576" w:rsidRDefault="008168BF" w:rsidP="008168B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În temeiul situației de urgență demonstrate mai sus, prin Nota justificativă anexată documentației de atribuire, autoritatea contractantă a stabilit o perioadă redusă pentru depunerea ofertelor, conform art. 74 alin. (3) din Legea nr. 98/2016.</w:t>
      </w:r>
    </w:p>
    <w:p w14:paraId="39F77A89" w14:textId="77777777" w:rsidR="00EA041F" w:rsidRPr="00EA041F" w:rsidRDefault="00EA041F" w:rsidP="00EA041F">
      <w:pPr>
        <w:spacing w:after="0"/>
      </w:pPr>
    </w:p>
    <w:p w14:paraId="0DBE60E3" w14:textId="77777777" w:rsidR="0075268A" w:rsidRPr="00E43C9F" w:rsidRDefault="006D3069" w:rsidP="002E235E">
      <w:pPr>
        <w:pStyle w:val="Titlu2"/>
        <w:numPr>
          <w:ilvl w:val="1"/>
          <w:numId w:val="2"/>
        </w:numPr>
        <w:spacing w:before="0"/>
        <w:jc w:val="both"/>
        <w:rPr>
          <w:rFonts w:ascii="Times New Roman" w:hAnsi="Times New Roman" w:cs="Times New Roman"/>
          <w:sz w:val="24"/>
          <w:szCs w:val="24"/>
        </w:rPr>
      </w:pPr>
      <w:bookmarkStart w:id="6" w:name="_Toc478634962"/>
      <w:r w:rsidRPr="00E43C9F">
        <w:rPr>
          <w:rFonts w:ascii="Times New Roman" w:hAnsi="Times New Roman" w:cs="Times New Roman"/>
          <w:sz w:val="24"/>
          <w:szCs w:val="24"/>
        </w:rPr>
        <w:lastRenderedPageBreak/>
        <w:t xml:space="preserve">Informații despre beneficiile anticipate de către </w:t>
      </w:r>
      <w:bookmarkEnd w:id="6"/>
      <w:r w:rsidRPr="00E43C9F">
        <w:rPr>
          <w:rFonts w:ascii="Times New Roman" w:hAnsi="Times New Roman" w:cs="Times New Roman"/>
          <w:sz w:val="24"/>
          <w:szCs w:val="24"/>
        </w:rPr>
        <w:t>Autoritatea contractantă</w:t>
      </w:r>
    </w:p>
    <w:p w14:paraId="1D1AD36A" w14:textId="77777777" w:rsidR="008168BF" w:rsidRPr="00522576" w:rsidRDefault="008168BF" w:rsidP="008168B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Prin achiziționarea dotărilor/echipamentelor IT și a serviciilor de instalare și interconectare IT se vor obține următoarele beneficii:</w:t>
      </w:r>
    </w:p>
    <w:p w14:paraId="292D3C63"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creșterea ratei de dotare IT de la 20% (situația actuală) la 80% (situația țintă asumată prin proiect);</w:t>
      </w:r>
    </w:p>
    <w:p w14:paraId="47726241"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asigurarea infrastructurii hardware necesare susținerii soluțiilor software clinice și non-clinice ce vor fi implementate ulterior în cadrul Componentelor 2 și 3 ale proiectului;</w:t>
      </w:r>
    </w:p>
    <w:p w14:paraId="0A302B9D"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îmbunătățirea trasabilității și transparenței actului medical și administrativ, atât intra-, cât și inter-instituțional;</w:t>
      </w:r>
    </w:p>
    <w:p w14:paraId="7505CAE6"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reducerea timpului de așteptare pentru asistența medicală, prin acces rapid al personalului medical la informațiile clinice relevante;</w:t>
      </w:r>
    </w:p>
    <w:p w14:paraId="7A45C17A"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îmbunătățirea condițiilor de muncă pentru personalul medical și administrativ, prin acces la mijloace moderne de lucru;</w:t>
      </w:r>
    </w:p>
    <w:p w14:paraId="611C6320"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reducerea riscurilor de securitate cibernetică, prin înlocuirea stațiilor și serverelor cu sisteme de operare învechite;</w:t>
      </w:r>
    </w:p>
    <w:p w14:paraId="19139B91"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 xml:space="preserve">asigurarea sustenabilității investiției prin echipamente eficiente energetic și durabile, conforme principiului DNSH (Do No </w:t>
      </w:r>
      <w:proofErr w:type="spellStart"/>
      <w:r w:rsidRPr="00522576">
        <w:rPr>
          <w:rFonts w:ascii="Times New Roman" w:hAnsi="Times New Roman" w:cs="Times New Roman"/>
          <w:sz w:val="24"/>
          <w:szCs w:val="24"/>
        </w:rPr>
        <w:t>Significant</w:t>
      </w:r>
      <w:proofErr w:type="spellEnd"/>
      <w:r w:rsidRPr="00522576">
        <w:rPr>
          <w:rFonts w:ascii="Times New Roman" w:hAnsi="Times New Roman" w:cs="Times New Roman"/>
          <w:sz w:val="24"/>
          <w:szCs w:val="24"/>
        </w:rPr>
        <w:t xml:space="preserve"> </w:t>
      </w:r>
      <w:proofErr w:type="spellStart"/>
      <w:r w:rsidRPr="00522576">
        <w:rPr>
          <w:rFonts w:ascii="Times New Roman" w:hAnsi="Times New Roman" w:cs="Times New Roman"/>
          <w:sz w:val="24"/>
          <w:szCs w:val="24"/>
        </w:rPr>
        <w:t>Harm</w:t>
      </w:r>
      <w:proofErr w:type="spellEnd"/>
      <w:r w:rsidRPr="00522576">
        <w:rPr>
          <w:rFonts w:ascii="Times New Roman" w:hAnsi="Times New Roman" w:cs="Times New Roman"/>
          <w:sz w:val="24"/>
          <w:szCs w:val="24"/>
        </w:rPr>
        <w:t>);</w:t>
      </w:r>
    </w:p>
    <w:p w14:paraId="2043D475" w14:textId="77777777" w:rsidR="008168BF" w:rsidRPr="00522576" w:rsidRDefault="008168BF" w:rsidP="008168B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crearea premiselor pentru interoperabilitatea cu sistemele externe (SIUI, DES, CEAS, PIAS, SEGIS) și respectarea standardelor internaționale HL7, FHIR, ICD 10.</w:t>
      </w:r>
    </w:p>
    <w:p w14:paraId="552F1055" w14:textId="77777777" w:rsidR="00EA041F" w:rsidRPr="00EA041F" w:rsidRDefault="00EA041F" w:rsidP="00EA041F">
      <w:pPr>
        <w:pStyle w:val="Corptext"/>
        <w:tabs>
          <w:tab w:val="left" w:pos="10260"/>
        </w:tabs>
        <w:spacing w:after="0"/>
        <w:ind w:left="720"/>
        <w:jc w:val="both"/>
        <w:rPr>
          <w:rFonts w:ascii="Times New Roman" w:hAnsi="Times New Roman" w:cs="Times New Roman"/>
          <w:spacing w:val="-1"/>
          <w:sz w:val="24"/>
          <w:szCs w:val="24"/>
        </w:rPr>
      </w:pPr>
    </w:p>
    <w:p w14:paraId="0609652A" w14:textId="77777777" w:rsidR="0075268A" w:rsidRPr="00E43C9F" w:rsidRDefault="006D3069" w:rsidP="002E235E">
      <w:pPr>
        <w:pStyle w:val="Titlu2"/>
        <w:numPr>
          <w:ilvl w:val="1"/>
          <w:numId w:val="2"/>
        </w:numPr>
        <w:spacing w:before="0"/>
        <w:jc w:val="both"/>
        <w:rPr>
          <w:rFonts w:ascii="Times New Roman" w:hAnsi="Times New Roman" w:cs="Times New Roman"/>
          <w:sz w:val="24"/>
          <w:szCs w:val="24"/>
        </w:rPr>
      </w:pPr>
      <w:bookmarkStart w:id="7" w:name="_Toc478634963"/>
      <w:r w:rsidRPr="00E43C9F">
        <w:rPr>
          <w:rFonts w:ascii="Times New Roman" w:hAnsi="Times New Roman" w:cs="Times New Roman"/>
          <w:sz w:val="24"/>
          <w:szCs w:val="24"/>
        </w:rPr>
        <w:t>Alte inițiative/proiecte/programe asociate cu această achiziție de produse</w:t>
      </w:r>
      <w:bookmarkEnd w:id="7"/>
      <w:r w:rsidRPr="00E43C9F">
        <w:rPr>
          <w:rFonts w:ascii="Times New Roman" w:hAnsi="Times New Roman" w:cs="Times New Roman"/>
          <w:sz w:val="24"/>
          <w:szCs w:val="24"/>
        </w:rPr>
        <w:t>, dacă este cazul</w:t>
      </w:r>
    </w:p>
    <w:p w14:paraId="3F4213F2" w14:textId="77777777" w:rsidR="00436678" w:rsidRPr="00522576" w:rsidRDefault="00436678" w:rsidP="00436678">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Prezenta achiziție face parte din Planul de achiziții aferent proiectului „Investiții în sistemele informatice și în infrastructura digitală a Spitalului Orășenesc Victoria”, implementat în conformitate cu cererea de finanțare și cu Contractul de finanțare încheiat cu Ministerul Sănătății, în calitate de coordonator al reformelor și/sau investițiilor finanțate din PNRR pentru domeniul sănătății.</w:t>
      </w:r>
    </w:p>
    <w:p w14:paraId="1EAB308E" w14:textId="65040055" w:rsidR="00436678" w:rsidRDefault="00436678" w:rsidP="00436678">
      <w:pPr>
        <w:spacing w:after="0" w:line="276" w:lineRule="auto"/>
        <w:jc w:val="both"/>
        <w:rPr>
          <w:rFonts w:ascii="Times New Roman" w:hAnsi="Times New Roman" w:cs="Times New Roman"/>
          <w:color w:val="auto"/>
          <w:sz w:val="24"/>
          <w:szCs w:val="24"/>
        </w:rPr>
      </w:pPr>
      <w:r w:rsidRPr="00522576">
        <w:rPr>
          <w:rFonts w:ascii="Times New Roman" w:hAnsi="Times New Roman" w:cs="Times New Roman"/>
          <w:sz w:val="24"/>
          <w:szCs w:val="24"/>
        </w:rPr>
        <w:t>Achiziția este corelată cu celelalte achiziții din cadrul proiectului (achiziția de soluții software clinice, soluții software non-clinice, servicii de instruire, servicii de informare și publicitate) și condiționează implementarea acestora, infrastructura hardware constituind fundamentul pe care urmează a se implementa soluțiile software</w:t>
      </w:r>
    </w:p>
    <w:p w14:paraId="71DE1428" w14:textId="77777777" w:rsidR="000860DA" w:rsidRPr="00E43C9F" w:rsidRDefault="000860DA" w:rsidP="002E235E">
      <w:pPr>
        <w:spacing w:after="0" w:line="276" w:lineRule="auto"/>
        <w:jc w:val="both"/>
        <w:rPr>
          <w:rFonts w:ascii="Times New Roman" w:hAnsi="Times New Roman" w:cs="Times New Roman"/>
          <w:i/>
          <w:sz w:val="24"/>
          <w:szCs w:val="24"/>
        </w:rPr>
      </w:pPr>
    </w:p>
    <w:p w14:paraId="0A81A9A3" w14:textId="0BC8C86B" w:rsidR="0075268A" w:rsidRPr="00E43C9F" w:rsidRDefault="006D3069" w:rsidP="002E235E">
      <w:pPr>
        <w:pStyle w:val="Titlu2"/>
        <w:numPr>
          <w:ilvl w:val="1"/>
          <w:numId w:val="2"/>
        </w:numPr>
        <w:spacing w:before="0"/>
        <w:jc w:val="both"/>
        <w:rPr>
          <w:rFonts w:ascii="Times New Roman" w:hAnsi="Times New Roman" w:cs="Times New Roman"/>
          <w:sz w:val="24"/>
          <w:szCs w:val="24"/>
        </w:rPr>
      </w:pPr>
      <w:bookmarkStart w:id="8" w:name="_Toc478634964"/>
      <w:r w:rsidRPr="00E43C9F">
        <w:rPr>
          <w:rFonts w:ascii="Times New Roman" w:hAnsi="Times New Roman" w:cs="Times New Roman"/>
          <w:sz w:val="24"/>
          <w:szCs w:val="24"/>
        </w:rPr>
        <w:t>Cadrul general al sectorului în care Autoritatea contractantă își desfășoară activitatea</w:t>
      </w:r>
      <w:bookmarkEnd w:id="8"/>
    </w:p>
    <w:p w14:paraId="38E2B6EF" w14:textId="77777777" w:rsidR="0028797A" w:rsidRPr="00522576" w:rsidRDefault="0028797A" w:rsidP="0028797A">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Spitalul Orășenesc Victoria este o unitate sanitară cu paturi, cu personalitate juridică, nou înființată prin HG nr. 733/08.07.2021, care deservește o populație de aproximativ 30.000 locuitori din orașul Victoria și din UAT-urile învecinate. Spitalul dispune de 50 paturi spitalizare continuă, 23 paturi spitalizare de zi, cameră de gardă, ambulatoriu integrat și laboratoare (analize medicale, radiologie și imagistică, explorări funcționale, medicină fizică și reabilitare).</w:t>
      </w:r>
    </w:p>
    <w:p w14:paraId="6C90D420" w14:textId="77777777" w:rsidR="0028797A" w:rsidRPr="00522576" w:rsidRDefault="0028797A" w:rsidP="0028797A">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În anul 2022, unitatea a deservit peste 15.000 de pacienți, cu 6.088 prezentări în ambulatoriu, 260 spitalizări continue, 1.627 spitalizări de zi, 1.892 prezentări în camera de gardă și 5.987 proceduri de medicină fizică și reabilitare. Digitalizarea activității este o condiție esențială pentru creșterea calității actului medical și pentru respectarea obligațiilor de raportare către CNAS, DSP, ANMCS și Ministerul Sănătății.</w:t>
      </w:r>
    </w:p>
    <w:p w14:paraId="439AECDD" w14:textId="3E1CC8CE" w:rsidR="006D3069" w:rsidRPr="00E43C9F" w:rsidRDefault="006D3069" w:rsidP="00880D5F">
      <w:pPr>
        <w:pStyle w:val="Titlu1"/>
        <w:numPr>
          <w:ilvl w:val="0"/>
          <w:numId w:val="2"/>
        </w:numPr>
        <w:spacing w:before="0"/>
        <w:jc w:val="both"/>
        <w:rPr>
          <w:rFonts w:ascii="Times New Roman" w:hAnsi="Times New Roman" w:cs="Times New Roman"/>
          <w:sz w:val="24"/>
          <w:szCs w:val="24"/>
        </w:rPr>
      </w:pPr>
      <w:bookmarkStart w:id="9" w:name="_Toc478634966"/>
      <w:bookmarkEnd w:id="9"/>
      <w:r w:rsidRPr="00E43C9F">
        <w:rPr>
          <w:rFonts w:ascii="Times New Roman" w:hAnsi="Times New Roman" w:cs="Times New Roman"/>
          <w:sz w:val="24"/>
          <w:szCs w:val="24"/>
        </w:rPr>
        <w:t>Descrierea produselor solicitate</w:t>
      </w:r>
      <w:bookmarkStart w:id="10" w:name="_Toc478634967"/>
      <w:bookmarkStart w:id="11" w:name="_Toc478634968"/>
      <w:bookmarkEnd w:id="10"/>
      <w:bookmarkEnd w:id="11"/>
    </w:p>
    <w:p w14:paraId="57147108" w14:textId="77777777" w:rsidR="0075268A" w:rsidRPr="00E43C9F" w:rsidRDefault="006D3069" w:rsidP="002F2584">
      <w:pPr>
        <w:pStyle w:val="Titlu2"/>
        <w:numPr>
          <w:ilvl w:val="1"/>
          <w:numId w:val="2"/>
        </w:numPr>
        <w:spacing w:before="0"/>
        <w:jc w:val="both"/>
        <w:rPr>
          <w:rFonts w:ascii="Times New Roman" w:hAnsi="Times New Roman" w:cs="Times New Roman"/>
          <w:sz w:val="24"/>
          <w:szCs w:val="24"/>
        </w:rPr>
      </w:pPr>
      <w:r w:rsidRPr="00E43C9F">
        <w:rPr>
          <w:rFonts w:ascii="Times New Roman" w:hAnsi="Times New Roman" w:cs="Times New Roman"/>
          <w:sz w:val="24"/>
          <w:szCs w:val="24"/>
        </w:rPr>
        <w:t>Obiectivul general la care contribuie furnizarea produselor</w:t>
      </w:r>
    </w:p>
    <w:p w14:paraId="330E9AC9" w14:textId="695C347C" w:rsidR="002F2584" w:rsidRPr="002F2584" w:rsidRDefault="0028797A" w:rsidP="002F2584">
      <w:pPr>
        <w:spacing w:after="0" w:line="240" w:lineRule="auto"/>
        <w:jc w:val="both"/>
        <w:rPr>
          <w:rFonts w:ascii="Times New Roman" w:eastAsia="Times New Roman" w:hAnsi="Times New Roman" w:cs="Times New Roman"/>
          <w:color w:val="auto"/>
          <w:sz w:val="24"/>
          <w:szCs w:val="24"/>
          <w:lang w:eastAsia="ro-RO"/>
        </w:rPr>
      </w:pPr>
      <w:r w:rsidRPr="00522576">
        <w:rPr>
          <w:rFonts w:ascii="Times New Roman" w:hAnsi="Times New Roman" w:cs="Times New Roman"/>
          <w:sz w:val="24"/>
          <w:szCs w:val="24"/>
        </w:rPr>
        <w:t xml:space="preserve">Furnizarea dotărilor/echipamentelor IT și a serviciilor de instalare și interconectare IT contribuie la obiectivul general al proiectului, respectiv implementarea procesului de digitalizare al Spitalului Orășenesc Victoria prin achiziționarea și instalarea echipamentelor specifice, dezvoltarea de aplicații informatice aferente și instruirea personalului medical și </w:t>
      </w:r>
      <w:proofErr w:type="spellStart"/>
      <w:r w:rsidRPr="00522576">
        <w:rPr>
          <w:rFonts w:ascii="Times New Roman" w:hAnsi="Times New Roman" w:cs="Times New Roman"/>
          <w:sz w:val="24"/>
          <w:szCs w:val="24"/>
        </w:rPr>
        <w:t>tehnico</w:t>
      </w:r>
      <w:proofErr w:type="spellEnd"/>
      <w:r w:rsidRPr="00522576">
        <w:rPr>
          <w:rFonts w:ascii="Times New Roman" w:hAnsi="Times New Roman" w:cs="Times New Roman"/>
          <w:sz w:val="24"/>
          <w:szCs w:val="24"/>
        </w:rPr>
        <w:t>-administrativ</w:t>
      </w:r>
      <w:r w:rsidR="002F2584" w:rsidRPr="002F2584">
        <w:rPr>
          <w:rFonts w:ascii="Times New Roman" w:eastAsia="Times New Roman" w:hAnsi="Times New Roman" w:cs="Times New Roman"/>
          <w:color w:val="auto"/>
          <w:sz w:val="24"/>
          <w:szCs w:val="24"/>
          <w:lang w:eastAsia="ro-RO"/>
        </w:rPr>
        <w:t>.</w:t>
      </w:r>
    </w:p>
    <w:p w14:paraId="552EEE5B" w14:textId="77777777" w:rsidR="00880D5F" w:rsidRPr="00E43C9F" w:rsidRDefault="00880D5F" w:rsidP="002E235E">
      <w:pPr>
        <w:autoSpaceDE w:val="0"/>
        <w:autoSpaceDN w:val="0"/>
        <w:adjustRightInd w:val="0"/>
        <w:spacing w:after="0" w:line="276" w:lineRule="auto"/>
        <w:jc w:val="both"/>
        <w:rPr>
          <w:rFonts w:ascii="Times New Roman" w:hAnsi="Times New Roman" w:cs="Times New Roman"/>
          <w:sz w:val="24"/>
          <w:szCs w:val="24"/>
        </w:rPr>
      </w:pPr>
    </w:p>
    <w:p w14:paraId="0CA5E62F" w14:textId="77777777" w:rsidR="0075268A" w:rsidRPr="00E43C9F" w:rsidRDefault="006D3069" w:rsidP="002E235E">
      <w:pPr>
        <w:pStyle w:val="Titlu2"/>
        <w:numPr>
          <w:ilvl w:val="1"/>
          <w:numId w:val="2"/>
        </w:numPr>
        <w:spacing w:before="0"/>
        <w:jc w:val="both"/>
        <w:rPr>
          <w:rFonts w:ascii="Times New Roman" w:hAnsi="Times New Roman" w:cs="Times New Roman"/>
          <w:sz w:val="24"/>
          <w:szCs w:val="24"/>
        </w:rPr>
      </w:pPr>
      <w:bookmarkStart w:id="12" w:name="_Toc478634969"/>
      <w:bookmarkEnd w:id="12"/>
      <w:r w:rsidRPr="00E43C9F">
        <w:rPr>
          <w:rFonts w:ascii="Times New Roman" w:hAnsi="Times New Roman" w:cs="Times New Roman"/>
          <w:sz w:val="24"/>
          <w:szCs w:val="24"/>
        </w:rPr>
        <w:lastRenderedPageBreak/>
        <w:t>Obiectivul specific la care contribuie furnizarea produselor</w:t>
      </w:r>
    </w:p>
    <w:p w14:paraId="1087F0C4" w14:textId="77777777" w:rsidR="0028797A" w:rsidRPr="00522576" w:rsidRDefault="0028797A" w:rsidP="0028797A">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Furnizarea produselor și serviciilor contribuie la obiectivul specific al Componentei 1 – Îmbunătățirea rețelelor de comunicații (infrastructura IT), respectiv actualizarea și extinderea componentelor hardware ale unității sanitare, instalarea software-urilor specifice acestei infrastructuri, instalarea dispozitivelor hardware și instruirea personalului în utilizarea lor.</w:t>
      </w:r>
    </w:p>
    <w:p w14:paraId="4A2C3950" w14:textId="77777777" w:rsidR="0028797A" w:rsidRPr="00522576" w:rsidRDefault="0028797A" w:rsidP="0028797A">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Achiziția contribuie la îndeplinirea următorilor indicatori asumați prin Contractul de finanțare:</w:t>
      </w:r>
    </w:p>
    <w:p w14:paraId="1D9F8F0D" w14:textId="77777777" w:rsidR="0028797A" w:rsidRPr="00522576" w:rsidRDefault="0028797A" w:rsidP="0028797A">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Număr echipamente hardware achiziționate și instalate: ținta aferentă Componentei 1 din totalul de 107 echipamente asumate pentru întregul proiect;</w:t>
      </w:r>
    </w:p>
    <w:p w14:paraId="0D3FA929" w14:textId="77777777" w:rsidR="0028797A" w:rsidRPr="00522576" w:rsidRDefault="0028797A" w:rsidP="0028797A">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Rata echipamentelor IT: creștere de la 20% la 80%;</w:t>
      </w:r>
    </w:p>
    <w:p w14:paraId="5E494FA7" w14:textId="77777777" w:rsidR="0028797A" w:rsidRPr="00522576" w:rsidRDefault="0028797A" w:rsidP="0028797A">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Număr persoane instruite: contribuie parțial la ținta de 70 persoane instruite și certificate.</w:t>
      </w:r>
    </w:p>
    <w:p w14:paraId="494974C3" w14:textId="77777777" w:rsidR="00880D5F" w:rsidRPr="00E43C9F" w:rsidRDefault="00880D5F" w:rsidP="002E235E">
      <w:pPr>
        <w:pStyle w:val="Listparagraf"/>
        <w:spacing w:after="0" w:line="276" w:lineRule="auto"/>
        <w:ind w:left="1440"/>
        <w:jc w:val="both"/>
        <w:rPr>
          <w:rFonts w:ascii="Times New Roman" w:hAnsi="Times New Roman" w:cs="Times New Roman"/>
          <w:sz w:val="24"/>
          <w:szCs w:val="24"/>
        </w:rPr>
      </w:pPr>
    </w:p>
    <w:p w14:paraId="7895FD55" w14:textId="57906178" w:rsidR="008838FF" w:rsidRPr="00E43C9F" w:rsidRDefault="006D3069" w:rsidP="006B1215">
      <w:pPr>
        <w:pStyle w:val="Titlu2"/>
        <w:numPr>
          <w:ilvl w:val="1"/>
          <w:numId w:val="2"/>
        </w:numPr>
        <w:spacing w:before="0"/>
        <w:rPr>
          <w:rFonts w:ascii="Times New Roman" w:hAnsi="Times New Roman" w:cs="Times New Roman"/>
          <w:sz w:val="24"/>
          <w:szCs w:val="24"/>
        </w:rPr>
      </w:pPr>
      <w:bookmarkStart w:id="13" w:name="_Toc478634970"/>
      <w:bookmarkEnd w:id="13"/>
      <w:r w:rsidRPr="00E43C9F">
        <w:rPr>
          <w:rFonts w:ascii="Times New Roman" w:hAnsi="Times New Roman" w:cs="Times New Roman"/>
          <w:sz w:val="24"/>
          <w:szCs w:val="24"/>
        </w:rPr>
        <w:t>Produsele solicitate și operațiunile cu titlu accesoriu necesar a fi realizate</w:t>
      </w:r>
    </w:p>
    <w:p w14:paraId="6D5894A7" w14:textId="4B5CACD5" w:rsidR="008920AE" w:rsidRDefault="005E3732" w:rsidP="009D6E28">
      <w:pPr>
        <w:spacing w:after="120" w:line="276" w:lineRule="auto"/>
        <w:jc w:val="both"/>
        <w:rPr>
          <w:rFonts w:ascii="Times New Roman" w:hAnsi="Times New Roman" w:cs="Times New Roman"/>
          <w:color w:val="auto"/>
          <w:sz w:val="24"/>
          <w:szCs w:val="24"/>
        </w:rPr>
      </w:pPr>
      <w:r w:rsidRPr="005E3732">
        <w:rPr>
          <w:rFonts w:ascii="Times New Roman" w:hAnsi="Times New Roman" w:cs="Times New Roman"/>
          <w:color w:val="auto"/>
          <w:sz w:val="24"/>
          <w:szCs w:val="24"/>
        </w:rPr>
        <w:t>Produsele și serviciile din cadrul prezentei achiziții, aferente Componentei 1 din proiect, sunt următoarele</w:t>
      </w:r>
      <w:r w:rsidR="008920AE" w:rsidRPr="00E43C9F">
        <w:rPr>
          <w:rFonts w:ascii="Times New Roman" w:hAnsi="Times New Roman" w:cs="Times New Roman"/>
          <w:color w:val="auto"/>
          <w:sz w:val="24"/>
          <w:szCs w:val="24"/>
        </w:rPr>
        <w: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99"/>
        <w:gridCol w:w="3768"/>
        <w:gridCol w:w="699"/>
        <w:gridCol w:w="767"/>
        <w:gridCol w:w="1689"/>
        <w:gridCol w:w="1923"/>
      </w:tblGrid>
      <w:tr w:rsidR="009D6E28" w:rsidRPr="003F666B" w14:paraId="0DAF17EA" w14:textId="77777777" w:rsidTr="008A3C18">
        <w:trPr>
          <w:tblHeader/>
          <w:jc w:val="center"/>
        </w:trPr>
        <w:tc>
          <w:tcPr>
            <w:tcW w:w="59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431387B"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b/>
                <w:bCs/>
                <w:sz w:val="24"/>
                <w:szCs w:val="24"/>
              </w:rPr>
              <w:t>Nr. crt.</w:t>
            </w:r>
          </w:p>
        </w:tc>
        <w:tc>
          <w:tcPr>
            <w:tcW w:w="376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F509D99"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b/>
                <w:bCs/>
                <w:sz w:val="24"/>
                <w:szCs w:val="24"/>
              </w:rPr>
              <w:t>Denumire echipament/serviciu</w:t>
            </w:r>
          </w:p>
        </w:tc>
        <w:tc>
          <w:tcPr>
            <w:tcW w:w="69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2BAEB65"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b/>
                <w:bCs/>
                <w:sz w:val="24"/>
                <w:szCs w:val="24"/>
              </w:rPr>
              <w:t>UM</w:t>
            </w:r>
          </w:p>
        </w:tc>
        <w:tc>
          <w:tcPr>
            <w:tcW w:w="76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7E5626C"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b/>
                <w:bCs/>
                <w:sz w:val="24"/>
                <w:szCs w:val="24"/>
              </w:rPr>
              <w:t>Cant.</w:t>
            </w:r>
          </w:p>
        </w:tc>
        <w:tc>
          <w:tcPr>
            <w:tcW w:w="168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5FDB62E"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b/>
                <w:bCs/>
                <w:sz w:val="24"/>
                <w:szCs w:val="24"/>
              </w:rPr>
              <w:t>Preț unitar (lei fără TVA)</w:t>
            </w:r>
          </w:p>
        </w:tc>
        <w:tc>
          <w:tcPr>
            <w:tcW w:w="1923"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142E098"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b/>
                <w:bCs/>
                <w:sz w:val="24"/>
                <w:szCs w:val="24"/>
              </w:rPr>
              <w:t>Valoare totală (lei fără TVA)</w:t>
            </w:r>
          </w:p>
        </w:tc>
      </w:tr>
      <w:tr w:rsidR="009D6E28" w:rsidRPr="003F666B" w14:paraId="56CBEA2F"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13526AE"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F199D4E" w14:textId="77777777" w:rsidR="009D6E28" w:rsidRPr="003F666B" w:rsidRDefault="009D6E28" w:rsidP="00FB45DD">
            <w:pPr>
              <w:spacing w:after="0" w:line="240" w:lineRule="auto"/>
              <w:rPr>
                <w:rFonts w:ascii="Times New Roman" w:hAnsi="Times New Roman" w:cs="Times New Roman"/>
                <w:sz w:val="24"/>
                <w:szCs w:val="24"/>
              </w:rPr>
            </w:pPr>
            <w:r w:rsidRPr="003F666B">
              <w:rPr>
                <w:rFonts w:ascii="Times New Roman" w:hAnsi="Times New Roman" w:cs="Times New Roman"/>
                <w:sz w:val="24"/>
                <w:szCs w:val="24"/>
              </w:rPr>
              <w:t>Server 2U</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4B486BC"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CA1CC7D"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2EAA5B"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63.836,58</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74A41D2"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63.836,58</w:t>
            </w:r>
          </w:p>
        </w:tc>
      </w:tr>
      <w:tr w:rsidR="009D6E28" w:rsidRPr="003F666B" w14:paraId="66EB6530"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7E3DF32"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2</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BF65E00" w14:textId="77777777" w:rsidR="009D6E28" w:rsidRPr="003F666B" w:rsidRDefault="009D6E28" w:rsidP="00FB45DD">
            <w:pPr>
              <w:spacing w:after="0" w:line="240" w:lineRule="auto"/>
              <w:rPr>
                <w:rFonts w:ascii="Times New Roman" w:hAnsi="Times New Roman" w:cs="Times New Roman"/>
                <w:sz w:val="24"/>
                <w:szCs w:val="24"/>
              </w:rPr>
            </w:pPr>
            <w:r w:rsidRPr="003F666B">
              <w:rPr>
                <w:rFonts w:ascii="Times New Roman" w:hAnsi="Times New Roman" w:cs="Times New Roman"/>
                <w:sz w:val="24"/>
                <w:szCs w:val="24"/>
              </w:rPr>
              <w:t xml:space="preserve">UPS </w:t>
            </w:r>
            <w:proofErr w:type="spellStart"/>
            <w:r w:rsidRPr="003F666B">
              <w:rPr>
                <w:rFonts w:ascii="Times New Roman" w:hAnsi="Times New Roman" w:cs="Times New Roman"/>
                <w:sz w:val="24"/>
                <w:szCs w:val="24"/>
              </w:rPr>
              <w:t>smart</w:t>
            </w:r>
            <w:proofErr w:type="spellEnd"/>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8101DD"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314949"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D552BB"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3.200,00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4D3A847"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3.200,00</w:t>
            </w:r>
          </w:p>
        </w:tc>
      </w:tr>
      <w:tr w:rsidR="009D6E28" w:rsidRPr="003F666B" w14:paraId="48B37234"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95C185"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3</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F2DF869" w14:textId="77777777" w:rsidR="009D6E28" w:rsidRPr="003F666B" w:rsidRDefault="009D6E28" w:rsidP="00FB45DD">
            <w:pPr>
              <w:spacing w:after="0" w:line="240" w:lineRule="auto"/>
              <w:rPr>
                <w:rFonts w:ascii="Times New Roman" w:hAnsi="Times New Roman" w:cs="Times New Roman"/>
                <w:sz w:val="24"/>
                <w:szCs w:val="24"/>
              </w:rPr>
            </w:pPr>
            <w:r w:rsidRPr="003F666B">
              <w:rPr>
                <w:rFonts w:ascii="Times New Roman" w:hAnsi="Times New Roman" w:cs="Times New Roman"/>
                <w:sz w:val="24"/>
                <w:szCs w:val="24"/>
              </w:rPr>
              <w:t>NAS 2U, 8 x 8 TB SATA 3</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19FBFF8"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8944F2E"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AE797F"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13.300,73</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C77BDA6"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13.300,73</w:t>
            </w:r>
          </w:p>
        </w:tc>
      </w:tr>
      <w:tr w:rsidR="009D6E28" w:rsidRPr="003F666B" w14:paraId="1B0E7FFD"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311A1F"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4</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1C3D9F3" w14:textId="77777777" w:rsidR="009D6E28" w:rsidRPr="003F666B" w:rsidRDefault="009D6E28" w:rsidP="00FB45DD">
            <w:pPr>
              <w:spacing w:after="0" w:line="240" w:lineRule="auto"/>
              <w:rPr>
                <w:rFonts w:ascii="Times New Roman" w:hAnsi="Times New Roman" w:cs="Times New Roman"/>
                <w:sz w:val="24"/>
                <w:szCs w:val="24"/>
              </w:rPr>
            </w:pPr>
            <w:proofErr w:type="spellStart"/>
            <w:r w:rsidRPr="003F666B">
              <w:rPr>
                <w:rFonts w:ascii="Times New Roman" w:hAnsi="Times New Roman" w:cs="Times New Roman"/>
                <w:sz w:val="24"/>
                <w:szCs w:val="24"/>
              </w:rPr>
              <w:t>Switch</w:t>
            </w:r>
            <w:proofErr w:type="spellEnd"/>
            <w:r w:rsidRPr="003F666B">
              <w:rPr>
                <w:rFonts w:ascii="Times New Roman" w:hAnsi="Times New Roman" w:cs="Times New Roman"/>
                <w:sz w:val="24"/>
                <w:szCs w:val="24"/>
              </w:rPr>
              <w:t xml:space="preserve"> 16 </w:t>
            </w:r>
            <w:proofErr w:type="spellStart"/>
            <w:r w:rsidRPr="003F666B">
              <w:rPr>
                <w:rFonts w:ascii="Times New Roman" w:hAnsi="Times New Roman" w:cs="Times New Roman"/>
                <w:sz w:val="24"/>
                <w:szCs w:val="24"/>
              </w:rPr>
              <w:t>PoE</w:t>
            </w:r>
            <w:proofErr w:type="spellEnd"/>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8D0C13"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153C13"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6</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AE7275"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1.259,45</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69A5E8"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7.556,70</w:t>
            </w:r>
          </w:p>
        </w:tc>
      </w:tr>
      <w:tr w:rsidR="009D6E28" w:rsidRPr="003F666B" w14:paraId="5C6E097B"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650C40F"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5</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37E414D" w14:textId="77777777" w:rsidR="009D6E28" w:rsidRPr="003F666B" w:rsidRDefault="009D6E28" w:rsidP="00FB45DD">
            <w:pPr>
              <w:spacing w:after="0" w:line="240" w:lineRule="auto"/>
              <w:rPr>
                <w:rFonts w:ascii="Times New Roman" w:hAnsi="Times New Roman" w:cs="Times New Roman"/>
                <w:sz w:val="24"/>
                <w:szCs w:val="24"/>
              </w:rPr>
            </w:pPr>
            <w:r w:rsidRPr="003F666B">
              <w:rPr>
                <w:rFonts w:ascii="Times New Roman" w:hAnsi="Times New Roman" w:cs="Times New Roman"/>
                <w:sz w:val="24"/>
                <w:szCs w:val="24"/>
              </w:rPr>
              <w:t>Multifuncțional A3 Color</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D9BF640"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342AF78"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2</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0526D9B"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22.000,00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439313"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44.000,00</w:t>
            </w:r>
          </w:p>
        </w:tc>
      </w:tr>
      <w:tr w:rsidR="009D6E28" w:rsidRPr="003F666B" w14:paraId="722D2B75"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46E9BC3"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6</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25A46C8" w14:textId="77777777" w:rsidR="009D6E28" w:rsidRPr="003F666B" w:rsidRDefault="009D6E28" w:rsidP="00FB45DD">
            <w:pPr>
              <w:spacing w:after="0" w:line="240" w:lineRule="auto"/>
              <w:rPr>
                <w:rFonts w:ascii="Times New Roman" w:hAnsi="Times New Roman" w:cs="Times New Roman"/>
                <w:sz w:val="24"/>
                <w:szCs w:val="24"/>
              </w:rPr>
            </w:pPr>
            <w:r w:rsidRPr="003F666B">
              <w:rPr>
                <w:rFonts w:ascii="Times New Roman" w:hAnsi="Times New Roman" w:cs="Times New Roman"/>
                <w:sz w:val="24"/>
                <w:szCs w:val="24"/>
              </w:rPr>
              <w:t>Multifuncțional A3 Monocrom</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C5A304F"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FC35BF"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4</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A69B5B"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7.000,00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AA2CA07"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28.000,00</w:t>
            </w:r>
          </w:p>
        </w:tc>
      </w:tr>
      <w:tr w:rsidR="009D6E28" w:rsidRPr="003F666B" w14:paraId="665A9F20"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9E91B31"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7</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EC51207" w14:textId="77777777" w:rsidR="009D6E28" w:rsidRPr="003F666B" w:rsidRDefault="009D6E28" w:rsidP="00FB45DD">
            <w:pPr>
              <w:spacing w:after="0" w:line="240" w:lineRule="auto"/>
              <w:rPr>
                <w:rFonts w:ascii="Times New Roman" w:hAnsi="Times New Roman" w:cs="Times New Roman"/>
                <w:sz w:val="24"/>
                <w:szCs w:val="24"/>
              </w:rPr>
            </w:pPr>
            <w:r w:rsidRPr="003F666B">
              <w:rPr>
                <w:rFonts w:ascii="Times New Roman" w:hAnsi="Times New Roman" w:cs="Times New Roman"/>
                <w:sz w:val="24"/>
                <w:szCs w:val="24"/>
              </w:rPr>
              <w:t xml:space="preserve">Access Point </w:t>
            </w:r>
            <w:proofErr w:type="spellStart"/>
            <w:r w:rsidRPr="003F666B">
              <w:rPr>
                <w:rFonts w:ascii="Times New Roman" w:hAnsi="Times New Roman" w:cs="Times New Roman"/>
                <w:sz w:val="24"/>
                <w:szCs w:val="24"/>
              </w:rPr>
              <w:t>WiFi</w:t>
            </w:r>
            <w:proofErr w:type="spellEnd"/>
            <w:r w:rsidRPr="003F666B">
              <w:rPr>
                <w:rFonts w:ascii="Times New Roman" w:hAnsi="Times New Roman" w:cs="Times New Roman"/>
                <w:sz w:val="24"/>
                <w:szCs w:val="24"/>
              </w:rPr>
              <w:t xml:space="preserve"> 6</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951473F"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E271845"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18</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CDB0DD8"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814,94</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AEFE32"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14.668,92</w:t>
            </w:r>
          </w:p>
        </w:tc>
      </w:tr>
      <w:tr w:rsidR="009D6E28" w:rsidRPr="003F666B" w14:paraId="48D8E489"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D977C19"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8</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7808D04" w14:textId="77777777" w:rsidR="009D6E28" w:rsidRPr="003F666B" w:rsidRDefault="009D6E28" w:rsidP="00FB45DD">
            <w:pPr>
              <w:spacing w:after="0" w:line="240" w:lineRule="auto"/>
              <w:rPr>
                <w:rFonts w:ascii="Times New Roman" w:hAnsi="Times New Roman" w:cs="Times New Roman"/>
                <w:sz w:val="24"/>
                <w:szCs w:val="24"/>
              </w:rPr>
            </w:pPr>
            <w:r w:rsidRPr="003F666B">
              <w:rPr>
                <w:rFonts w:ascii="Times New Roman" w:hAnsi="Times New Roman" w:cs="Times New Roman"/>
                <w:sz w:val="24"/>
                <w:szCs w:val="24"/>
              </w:rPr>
              <w:t>Scanner cod bare</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9AECCAA"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1EE531F"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10</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EF7C367"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1.300,00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20FF28D"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13.000,00</w:t>
            </w:r>
          </w:p>
        </w:tc>
      </w:tr>
      <w:tr w:rsidR="009D6E28" w:rsidRPr="003F666B" w14:paraId="4CFD2D42"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3C44964"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9</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C405133" w14:textId="77777777" w:rsidR="009D6E28" w:rsidRPr="003F666B" w:rsidRDefault="009D6E28" w:rsidP="00FB45DD">
            <w:pPr>
              <w:spacing w:after="0" w:line="240" w:lineRule="auto"/>
              <w:rPr>
                <w:rFonts w:ascii="Times New Roman" w:hAnsi="Times New Roman" w:cs="Times New Roman"/>
                <w:sz w:val="24"/>
                <w:szCs w:val="24"/>
              </w:rPr>
            </w:pPr>
            <w:r w:rsidRPr="003F666B">
              <w:rPr>
                <w:rFonts w:ascii="Times New Roman" w:hAnsi="Times New Roman" w:cs="Times New Roman"/>
                <w:sz w:val="24"/>
                <w:szCs w:val="24"/>
              </w:rPr>
              <w:t>Unitate PC cu monitor, tastatură wireless și mouse</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78037F"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92ADD2D"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17</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C73F078"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4.000,00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6DD25BA"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68.000,00</w:t>
            </w:r>
          </w:p>
        </w:tc>
      </w:tr>
      <w:tr w:rsidR="009D6E28" w:rsidRPr="003F666B" w14:paraId="62E523FC"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7BE0AE7"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10</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B51629" w14:textId="77777777" w:rsidR="009D6E28" w:rsidRPr="003F666B" w:rsidRDefault="009D6E28" w:rsidP="00FB45DD">
            <w:pPr>
              <w:spacing w:after="0" w:line="240" w:lineRule="auto"/>
              <w:rPr>
                <w:rFonts w:ascii="Times New Roman" w:hAnsi="Times New Roman" w:cs="Times New Roman"/>
                <w:sz w:val="24"/>
                <w:szCs w:val="24"/>
              </w:rPr>
            </w:pPr>
            <w:r w:rsidRPr="003F666B">
              <w:rPr>
                <w:rFonts w:ascii="Times New Roman" w:hAnsi="Times New Roman" w:cs="Times New Roman"/>
                <w:sz w:val="24"/>
                <w:szCs w:val="24"/>
              </w:rPr>
              <w:t>Tabletă 10.4 inch</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E1FFF5A"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C942572"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15</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6D42BB"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1.728,65</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CA5E23D"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25.929,75</w:t>
            </w:r>
          </w:p>
        </w:tc>
      </w:tr>
      <w:tr w:rsidR="009D6E28" w:rsidRPr="003F666B" w14:paraId="12EF391B"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A274FC"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11</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26E9361" w14:textId="77777777" w:rsidR="009D6E28" w:rsidRPr="003F666B" w:rsidRDefault="009D6E28" w:rsidP="00FB45DD">
            <w:pPr>
              <w:spacing w:after="0" w:line="240" w:lineRule="auto"/>
              <w:rPr>
                <w:rFonts w:ascii="Times New Roman" w:hAnsi="Times New Roman" w:cs="Times New Roman"/>
                <w:sz w:val="24"/>
                <w:szCs w:val="24"/>
              </w:rPr>
            </w:pPr>
            <w:r w:rsidRPr="003F666B">
              <w:rPr>
                <w:rFonts w:ascii="Times New Roman" w:hAnsi="Times New Roman" w:cs="Times New Roman"/>
                <w:sz w:val="24"/>
                <w:szCs w:val="24"/>
              </w:rPr>
              <w:t>Husă tabletă 10.4 inch</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18D40C"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8B81BD"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15</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8FCFE09"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187,68</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CAA78F5"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2.815,20</w:t>
            </w:r>
          </w:p>
        </w:tc>
      </w:tr>
      <w:tr w:rsidR="009D6E28" w:rsidRPr="003F666B" w14:paraId="6A00C260"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E6E7C13"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12</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9AD8BD" w14:textId="77777777" w:rsidR="009D6E28" w:rsidRPr="003F666B" w:rsidRDefault="009D6E28" w:rsidP="00FB45DD">
            <w:pPr>
              <w:spacing w:after="0" w:line="240" w:lineRule="auto"/>
              <w:rPr>
                <w:rFonts w:ascii="Times New Roman" w:hAnsi="Times New Roman" w:cs="Times New Roman"/>
                <w:sz w:val="24"/>
                <w:szCs w:val="24"/>
              </w:rPr>
            </w:pPr>
            <w:r w:rsidRPr="003F666B">
              <w:rPr>
                <w:rFonts w:ascii="Times New Roman" w:hAnsi="Times New Roman" w:cs="Times New Roman"/>
                <w:sz w:val="24"/>
                <w:szCs w:val="24"/>
              </w:rPr>
              <w:t>UPS 650VA</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279C3F9"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buc</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45FDDEE"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17</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CD1CF52"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395,12</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80B7126"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6.717,04</w:t>
            </w:r>
          </w:p>
        </w:tc>
      </w:tr>
      <w:tr w:rsidR="009D6E28" w:rsidRPr="003F666B" w14:paraId="4BB2DC1C" w14:textId="77777777" w:rsidTr="008A3C18">
        <w:trPr>
          <w:jc w:val="center"/>
        </w:trPr>
        <w:tc>
          <w:tcPr>
            <w:tcW w:w="5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2DDB94"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13</w:t>
            </w:r>
          </w:p>
        </w:tc>
        <w:tc>
          <w:tcPr>
            <w:tcW w:w="376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C4D9C87" w14:textId="77777777" w:rsidR="009D6E28" w:rsidRPr="003F666B" w:rsidRDefault="009D6E28" w:rsidP="00FB45DD">
            <w:pPr>
              <w:spacing w:after="0" w:line="240" w:lineRule="auto"/>
              <w:rPr>
                <w:rFonts w:ascii="Times New Roman" w:hAnsi="Times New Roman" w:cs="Times New Roman"/>
                <w:sz w:val="24"/>
                <w:szCs w:val="24"/>
              </w:rPr>
            </w:pPr>
            <w:r w:rsidRPr="003F666B">
              <w:rPr>
                <w:rFonts w:ascii="Times New Roman" w:hAnsi="Times New Roman" w:cs="Times New Roman"/>
                <w:sz w:val="24"/>
                <w:szCs w:val="24"/>
              </w:rPr>
              <w:t>Servicii instalare și interconectare IT</w:t>
            </w:r>
          </w:p>
        </w:tc>
        <w:tc>
          <w:tcPr>
            <w:tcW w:w="69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7A9FC4"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serv.</w:t>
            </w:r>
          </w:p>
        </w:tc>
        <w:tc>
          <w:tcPr>
            <w:tcW w:w="767"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34FE8F0"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1</w:t>
            </w:r>
          </w:p>
        </w:tc>
        <w:tc>
          <w:tcPr>
            <w:tcW w:w="168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BA804A6"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35.500,00</w:t>
            </w:r>
          </w:p>
        </w:tc>
        <w:tc>
          <w:tcPr>
            <w:tcW w:w="192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C71665" w14:textId="77777777" w:rsidR="009D6E28" w:rsidRPr="003F666B" w:rsidRDefault="009D6E28" w:rsidP="00FB45DD">
            <w:pPr>
              <w:spacing w:after="0" w:line="240" w:lineRule="auto"/>
              <w:jc w:val="center"/>
              <w:rPr>
                <w:rFonts w:ascii="Times New Roman" w:hAnsi="Times New Roman" w:cs="Times New Roman"/>
                <w:sz w:val="24"/>
                <w:szCs w:val="24"/>
              </w:rPr>
            </w:pPr>
            <w:r w:rsidRPr="003F666B">
              <w:rPr>
                <w:rFonts w:ascii="Times New Roman" w:hAnsi="Times New Roman" w:cs="Times New Roman"/>
                <w:sz w:val="24"/>
                <w:szCs w:val="24"/>
              </w:rPr>
              <w:t>35.500,00</w:t>
            </w:r>
          </w:p>
        </w:tc>
      </w:tr>
    </w:tbl>
    <w:p w14:paraId="24EA65DE" w14:textId="77777777" w:rsidR="005E3732" w:rsidRPr="00522576" w:rsidRDefault="005E3732" w:rsidP="00FB45DD">
      <w:pPr>
        <w:spacing w:before="240" w:after="120" w:line="276" w:lineRule="auto"/>
        <w:jc w:val="both"/>
        <w:rPr>
          <w:rFonts w:ascii="Times New Roman" w:hAnsi="Times New Roman" w:cs="Times New Roman"/>
          <w:sz w:val="24"/>
          <w:szCs w:val="24"/>
        </w:rPr>
      </w:pPr>
      <w:r w:rsidRPr="00522576">
        <w:rPr>
          <w:rFonts w:ascii="Times New Roman" w:hAnsi="Times New Roman" w:cs="Times New Roman"/>
          <w:b/>
          <w:bCs/>
          <w:sz w:val="24"/>
          <w:szCs w:val="24"/>
        </w:rPr>
        <w:t xml:space="preserve">ATENȚIE privind valoarea estimată și încadrarea în cheltuielile eligibile – </w:t>
      </w:r>
      <w:r w:rsidRPr="00522576">
        <w:rPr>
          <w:rFonts w:ascii="Times New Roman" w:hAnsi="Times New Roman" w:cs="Times New Roman"/>
          <w:i/>
          <w:iCs/>
          <w:sz w:val="24"/>
          <w:szCs w:val="24"/>
        </w:rPr>
        <w:t>valoarea estimată a achiziției, inclusiv valorile unitare aferente fiecărui tip de echipament, a fost stabilită în conformitate cu bugetul și Planul de achiziții eligibil aprobat (Anexa 9 la cererea de finanțare) și reprezintă cheltuieli eligibile în cadrul proiectului.</w:t>
      </w:r>
    </w:p>
    <w:p w14:paraId="4F52AC0C" w14:textId="77777777" w:rsidR="005E3732" w:rsidRPr="00522576" w:rsidRDefault="005E3732" w:rsidP="005E3732">
      <w:pPr>
        <w:spacing w:after="120" w:line="276" w:lineRule="auto"/>
        <w:jc w:val="both"/>
        <w:rPr>
          <w:rFonts w:ascii="Times New Roman" w:hAnsi="Times New Roman" w:cs="Times New Roman"/>
          <w:sz w:val="24"/>
          <w:szCs w:val="24"/>
        </w:rPr>
      </w:pPr>
      <w:r w:rsidRPr="00522576">
        <w:rPr>
          <w:rFonts w:ascii="Times New Roman" w:hAnsi="Times New Roman" w:cs="Times New Roman"/>
          <w:i/>
          <w:iCs/>
          <w:sz w:val="24"/>
          <w:szCs w:val="24"/>
        </w:rPr>
        <w:t>În acest context, Autoritatea Contractantă recomandă ofertanților ca, la elaborarea ofertelor financiare, să aibă în vedere încadrarea în valorile unitare maxime estimate prezentate mai sus. Această recomandare nu reprezintă o condiție restrictivă, ci o măsură de eficientizare a utilizării fondurilor publice și de asigurare a încadrării cheltuielilor în limitele eligibile aprobate prin proiectul finanțat prin PNRR.</w:t>
      </w:r>
    </w:p>
    <w:p w14:paraId="5B004C67" w14:textId="7DB77DB3" w:rsidR="005E3732" w:rsidRPr="005E3732" w:rsidRDefault="005E3732" w:rsidP="005E3732">
      <w:pPr>
        <w:spacing w:after="240" w:line="276" w:lineRule="auto"/>
        <w:jc w:val="both"/>
        <w:rPr>
          <w:rFonts w:ascii="Times New Roman" w:eastAsia="Calibri" w:hAnsi="Times New Roman" w:cs="Times New Roman"/>
          <w:sz w:val="24"/>
          <w:szCs w:val="24"/>
        </w:rPr>
      </w:pPr>
      <w:r w:rsidRPr="00522576">
        <w:rPr>
          <w:rFonts w:ascii="Times New Roman" w:hAnsi="Times New Roman" w:cs="Times New Roman"/>
          <w:i/>
          <w:iCs/>
          <w:sz w:val="24"/>
          <w:szCs w:val="24"/>
        </w:rPr>
        <w:t xml:space="preserve">Ofertele financiare care depășesc valorile unitare estimate pot genera cheltuieli neeligibile, care nu pot fi finanțate din fonduri nerambursabile și nici acoperite din bugetul autorității contractante, întrucât Spitalul </w:t>
      </w:r>
      <w:r w:rsidRPr="00522576">
        <w:rPr>
          <w:rFonts w:ascii="Times New Roman" w:hAnsi="Times New Roman" w:cs="Times New Roman"/>
          <w:i/>
          <w:iCs/>
          <w:sz w:val="24"/>
          <w:szCs w:val="24"/>
        </w:rPr>
        <w:lastRenderedPageBreak/>
        <w:t>Orășenesc Victoria nu dispune de fonduri suplimentare față de bugetul aprobat prin contractul de finanțare. Într-o asemenea situație, Autoritatea Contractantă își rezervă dreptul de a anula procedura de achiziție</w:t>
      </w:r>
      <w:r>
        <w:rPr>
          <w:rFonts w:ascii="Times New Roman" w:hAnsi="Times New Roman" w:cs="Times New Roman"/>
          <w:i/>
          <w:iCs/>
          <w:sz w:val="24"/>
          <w:szCs w:val="24"/>
        </w:rPr>
        <w:t>.</w:t>
      </w:r>
    </w:p>
    <w:p w14:paraId="2FB799C6" w14:textId="68945323" w:rsidR="00F91813" w:rsidRPr="00522576" w:rsidRDefault="008838FF" w:rsidP="00F91813">
      <w:pPr>
        <w:spacing w:before="120" w:after="120" w:line="276" w:lineRule="auto"/>
        <w:jc w:val="both"/>
        <w:rPr>
          <w:rFonts w:ascii="Times New Roman" w:hAnsi="Times New Roman" w:cs="Times New Roman"/>
          <w:sz w:val="24"/>
          <w:szCs w:val="24"/>
        </w:rPr>
      </w:pPr>
      <w:r w:rsidRPr="00E43C9F">
        <w:rPr>
          <w:rFonts w:ascii="Times New Roman" w:hAnsi="Times New Roman" w:cs="Times New Roman"/>
          <w:b/>
          <w:bCs/>
          <w:sz w:val="24"/>
          <w:szCs w:val="24"/>
        </w:rPr>
        <w:t xml:space="preserve">CARACTERISTICILE TEHNICE </w:t>
      </w:r>
      <w:r w:rsidR="003A6315" w:rsidRPr="00E43C9F">
        <w:rPr>
          <w:rFonts w:ascii="Times New Roman" w:hAnsi="Times New Roman" w:cs="Times New Roman"/>
          <w:b/>
          <w:bCs/>
          <w:sz w:val="24"/>
          <w:szCs w:val="24"/>
        </w:rPr>
        <w:t>MINIME SI OBLIGATORII</w:t>
      </w:r>
      <w:r w:rsidR="003A6315" w:rsidRPr="00E43C9F">
        <w:rPr>
          <w:rFonts w:ascii="Times New Roman" w:hAnsi="Times New Roman" w:cs="Times New Roman"/>
          <w:sz w:val="24"/>
          <w:szCs w:val="24"/>
        </w:rPr>
        <w:t xml:space="preserve"> </w:t>
      </w:r>
      <w:r w:rsidR="00F91813" w:rsidRPr="00522576">
        <w:rPr>
          <w:rFonts w:ascii="Times New Roman" w:hAnsi="Times New Roman" w:cs="Times New Roman"/>
          <w:sz w:val="24"/>
          <w:szCs w:val="24"/>
        </w:rPr>
        <w:t>se regăsesc detaliate în Anexa 1 la prezentul Caiet de sarcini – „Fișe tehnice echipamente IT”, parte integrantă a documentației de atribuire.</w:t>
      </w:r>
    </w:p>
    <w:p w14:paraId="319308B6" w14:textId="77777777" w:rsidR="00F91813" w:rsidRPr="00522576" w:rsidRDefault="00F91813" w:rsidP="00F91813">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Se vor atașa documente relevante privind îndeplinirea fiecărei cerințe din Caietul de sarcini și Anexa 1 – Fișe tehnice, inclusiv pliante de la producător și orice alte documente relevante traduse în limba română.</w:t>
      </w:r>
    </w:p>
    <w:p w14:paraId="2AFE4468" w14:textId="27EF1682" w:rsidR="000A73F3" w:rsidRPr="00E43C9F" w:rsidRDefault="000A73F3" w:rsidP="00B5408D">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Nu se acceptă oferte parțiale sau alternative.</w:t>
      </w:r>
    </w:p>
    <w:p w14:paraId="2D91FE99" w14:textId="77777777" w:rsidR="00B5408D" w:rsidRPr="00E43C9F" w:rsidRDefault="00B5408D" w:rsidP="00B5408D">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4BDFF9E9" w14:textId="77777777" w:rsidR="004777EE" w:rsidRPr="00E43C9F" w:rsidRDefault="00B5408D" w:rsidP="004777EE">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 xml:space="preserve">Toate componentele și accesoriile de același tip, împreună cu toate subansamblele acestora, trebuie să fie furnizate de la același producător pentru a se asigura suportul tehnic unitar și compatibilitatea produselor. </w:t>
      </w:r>
    </w:p>
    <w:p w14:paraId="54E10148" w14:textId="3671EEB9" w:rsidR="00B5408D" w:rsidRPr="00E43C9F" w:rsidRDefault="00B5408D" w:rsidP="004777EE">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Nu se vor accepta oferte de leasing sau închiriere pentru produsele care fac obiectul acestei achiziții specificații tehnice.</w:t>
      </w:r>
    </w:p>
    <w:p w14:paraId="0F3F48D9" w14:textId="67D1F202" w:rsidR="005D1637" w:rsidRPr="00E43C9F" w:rsidRDefault="00B5408D" w:rsidP="00B5372B">
      <w:pPr>
        <w:spacing w:after="0" w:line="276" w:lineRule="auto"/>
        <w:jc w:val="both"/>
        <w:rPr>
          <w:rFonts w:ascii="Times New Roman" w:hAnsi="Times New Roman" w:cs="Times New Roman"/>
          <w:sz w:val="24"/>
          <w:szCs w:val="24"/>
        </w:rPr>
      </w:pPr>
      <w:r w:rsidRPr="00E43C9F">
        <w:rPr>
          <w:rFonts w:ascii="Times New Roman" w:hAnsi="Times New Roman" w:cs="Times New Roman"/>
          <w:sz w:val="24"/>
          <w:szCs w:val="24"/>
        </w:rPr>
        <w:t>Orice referire la standarde va fi însoțită de mențiunea “Sau echivalent”, fiind în sarcina ofertantului de a demonstra echivalența în cazul în care produsele furnizate sunt conforme cu un standard echivalent celui menționat în Caietul de sarcini.</w:t>
      </w:r>
    </w:p>
    <w:p w14:paraId="378BD377" w14:textId="77777777" w:rsidR="008868E1" w:rsidRPr="00E43C9F" w:rsidRDefault="008868E1" w:rsidP="002E235E">
      <w:pPr>
        <w:spacing w:after="0" w:line="276" w:lineRule="auto"/>
        <w:jc w:val="both"/>
        <w:rPr>
          <w:rFonts w:ascii="Times New Roman" w:hAnsi="Times New Roman" w:cs="Times New Roman"/>
          <w:b/>
          <w:bCs/>
          <w:sz w:val="24"/>
          <w:szCs w:val="24"/>
          <w:u w:val="single"/>
        </w:rPr>
      </w:pPr>
    </w:p>
    <w:p w14:paraId="109E3FFF" w14:textId="6C8A6927" w:rsidR="00A40E5F" w:rsidRPr="00E43C9F" w:rsidRDefault="006D3069" w:rsidP="002E235E">
      <w:pPr>
        <w:spacing w:after="0" w:line="276" w:lineRule="auto"/>
        <w:jc w:val="both"/>
        <w:rPr>
          <w:rFonts w:ascii="Times New Roman" w:hAnsi="Times New Roman" w:cs="Times New Roman"/>
          <w:b/>
          <w:bCs/>
          <w:sz w:val="24"/>
          <w:szCs w:val="24"/>
        </w:rPr>
      </w:pPr>
      <w:r w:rsidRPr="00E43C9F">
        <w:rPr>
          <w:rFonts w:ascii="Times New Roman" w:hAnsi="Times New Roman" w:cs="Times New Roman"/>
          <w:b/>
          <w:bCs/>
          <w:sz w:val="24"/>
          <w:szCs w:val="24"/>
        </w:rPr>
        <w:t>3.4.1. Produse solicitate</w:t>
      </w:r>
    </w:p>
    <w:p w14:paraId="7A5FBB3F" w14:textId="49CEC26E" w:rsidR="00A40E5F" w:rsidRPr="00E43C9F" w:rsidRDefault="00A40E5F" w:rsidP="002E235E">
      <w:pPr>
        <w:shd w:val="clear" w:color="auto" w:fill="FFFFFF" w:themeFill="background1"/>
        <w:spacing w:line="276" w:lineRule="auto"/>
        <w:jc w:val="both"/>
        <w:rPr>
          <w:rFonts w:ascii="Times New Roman" w:hAnsi="Times New Roman" w:cs="Times New Roman"/>
          <w:sz w:val="24"/>
          <w:szCs w:val="24"/>
        </w:rPr>
      </w:pPr>
      <w:r w:rsidRPr="00E43C9F">
        <w:rPr>
          <w:rFonts w:ascii="Times New Roman" w:eastAsia="TrebuchetMS" w:hAnsi="Times New Roman" w:cs="Times New Roman"/>
          <w:sz w:val="24"/>
          <w:szCs w:val="24"/>
        </w:rPr>
        <w:t xml:space="preserve">Nu se acceptă formulări/răspunsuri de genul ”produsul ofertat îndeplinește/va face/va îndeplini” sau ”produsul este/va fi  conform cu cerința” fără a demonstra acest lucru clar și fără echivoc apelând la, după caz: </w:t>
      </w:r>
      <w:r w:rsidRPr="00E43C9F">
        <w:rPr>
          <w:rFonts w:ascii="Times New Roman" w:hAnsi="Times New Roman" w:cs="Times New Roman"/>
          <w:sz w:val="24"/>
          <w:szCs w:val="24"/>
        </w:rPr>
        <w:t>citate sau extrase din dosarul tehnic al producătorului, fișe tehnice ale produselor, indicând exact sursa (pagina, capitolul, secțiunea) din documentele respective.</w:t>
      </w:r>
    </w:p>
    <w:p w14:paraId="253E45F1" w14:textId="4C39C0F1" w:rsidR="00F34856" w:rsidRPr="00E43C9F" w:rsidRDefault="00D442C7" w:rsidP="002E235E">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 xml:space="preserve">Cerintele tehnice minime si obligatorii din Fisele tehnice puse la dispozitiei de catre autoritatea contractanta </w:t>
      </w:r>
      <w:r w:rsidRPr="00E43C9F">
        <w:rPr>
          <w:rFonts w:ascii="Times New Roman" w:hAnsi="Times New Roman" w:cs="Times New Roman"/>
          <w:b/>
          <w:bCs/>
          <w:sz w:val="24"/>
          <w:szCs w:val="24"/>
        </w:rPr>
        <w:t>vor avea corespondenta intr-un</w:t>
      </w:r>
      <w:r w:rsidR="00F34856" w:rsidRPr="00E43C9F">
        <w:rPr>
          <w:rFonts w:ascii="Times New Roman" w:hAnsi="Times New Roman" w:cs="Times New Roman"/>
          <w:b/>
          <w:bCs/>
          <w:sz w:val="24"/>
          <w:szCs w:val="24"/>
        </w:rPr>
        <w:t xml:space="preserve"> tabel de </w:t>
      </w:r>
      <w:r w:rsidRPr="00E43C9F">
        <w:rPr>
          <w:rFonts w:ascii="Times New Roman" w:hAnsi="Times New Roman" w:cs="Times New Roman"/>
          <w:b/>
          <w:bCs/>
          <w:sz w:val="24"/>
          <w:szCs w:val="24"/>
        </w:rPr>
        <w:t>conformitate</w:t>
      </w:r>
      <w:r w:rsidR="00C5361E" w:rsidRPr="00E43C9F">
        <w:rPr>
          <w:rFonts w:ascii="Times New Roman" w:hAnsi="Times New Roman" w:cs="Times New Roman"/>
          <w:b/>
          <w:bCs/>
          <w:sz w:val="24"/>
          <w:szCs w:val="24"/>
        </w:rPr>
        <w:t xml:space="preserve"> </w:t>
      </w:r>
      <w:r w:rsidR="00C5361E" w:rsidRPr="00E43C9F">
        <w:rPr>
          <w:rFonts w:ascii="Times New Roman" w:hAnsi="Times New Roman" w:cs="Times New Roman"/>
          <w:sz w:val="24"/>
          <w:szCs w:val="24"/>
        </w:rPr>
        <w:t>(prezentat in cadrul propunerii tehnice)</w:t>
      </w:r>
      <w:r w:rsidR="00F34856" w:rsidRPr="00E43C9F">
        <w:rPr>
          <w:rFonts w:ascii="Times New Roman" w:hAnsi="Times New Roman" w:cs="Times New Roman"/>
          <w:sz w:val="24"/>
          <w:szCs w:val="24"/>
        </w:rPr>
        <w:t xml:space="preserve">, </w:t>
      </w:r>
      <w:r w:rsidRPr="00E43C9F">
        <w:rPr>
          <w:rFonts w:ascii="Times New Roman" w:hAnsi="Times New Roman" w:cs="Times New Roman"/>
          <w:sz w:val="24"/>
          <w:szCs w:val="24"/>
        </w:rPr>
        <w:t>conform urmatorului model:</w:t>
      </w:r>
    </w:p>
    <w:p w14:paraId="26660CF6" w14:textId="77777777" w:rsidR="00554456" w:rsidRPr="00E43C9F" w:rsidRDefault="00554456" w:rsidP="00554456">
      <w:pPr>
        <w:spacing w:after="0"/>
        <w:jc w:val="both"/>
        <w:rPr>
          <w:rFonts w:ascii="Times New Roman" w:hAnsi="Times New Roman" w:cs="Times New Roman"/>
          <w:b/>
          <w:bCs/>
          <w:sz w:val="24"/>
          <w:szCs w:val="24"/>
        </w:rPr>
      </w:pPr>
      <w:r w:rsidRPr="00E43C9F">
        <w:rPr>
          <w:rFonts w:ascii="Times New Roman" w:hAnsi="Times New Roman" w:cs="Times New Roman"/>
          <w:b/>
          <w:sz w:val="24"/>
          <w:szCs w:val="24"/>
        </w:rPr>
        <w:t xml:space="preserve">Denumire: </w:t>
      </w:r>
    </w:p>
    <w:p w14:paraId="340BFE14" w14:textId="77777777" w:rsidR="00554456" w:rsidRPr="00E43C9F" w:rsidRDefault="00554456" w:rsidP="00554456">
      <w:pPr>
        <w:spacing w:after="0"/>
        <w:rPr>
          <w:rFonts w:ascii="Times New Roman" w:hAnsi="Times New Roman" w:cs="Times New Roman"/>
          <w:b/>
          <w:bCs/>
          <w:sz w:val="24"/>
          <w:szCs w:val="24"/>
        </w:rPr>
      </w:pPr>
      <w:r w:rsidRPr="00E43C9F">
        <w:rPr>
          <w:rFonts w:ascii="Times New Roman" w:hAnsi="Times New Roman" w:cs="Times New Roman"/>
          <w:b/>
          <w:bCs/>
          <w:sz w:val="24"/>
          <w:szCs w:val="24"/>
        </w:rPr>
        <w:t xml:space="preserve">Nr. buc.: </w:t>
      </w:r>
    </w:p>
    <w:p w14:paraId="4B1F0E65" w14:textId="77777777" w:rsidR="00554456" w:rsidRPr="00E43C9F" w:rsidRDefault="00554456" w:rsidP="00554456">
      <w:pPr>
        <w:spacing w:after="0"/>
        <w:rPr>
          <w:rFonts w:ascii="Times New Roman" w:hAnsi="Times New Roman" w:cs="Times New Roman"/>
          <w:b/>
          <w:sz w:val="24"/>
          <w:szCs w:val="24"/>
        </w:rPr>
      </w:pPr>
      <w:r w:rsidRPr="00E43C9F">
        <w:rPr>
          <w:rFonts w:ascii="Times New Roman" w:hAnsi="Times New Roman" w:cs="Times New Roman"/>
          <w:b/>
          <w:sz w:val="24"/>
          <w:szCs w:val="24"/>
        </w:rPr>
        <w:t>Model / Tip:</w:t>
      </w:r>
      <w:r w:rsidRPr="00E43C9F">
        <w:rPr>
          <w:rFonts w:ascii="Times New Roman" w:hAnsi="Times New Roman" w:cs="Times New Roman"/>
          <w:b/>
          <w:i/>
          <w:sz w:val="24"/>
          <w:szCs w:val="24"/>
        </w:rPr>
        <w:t xml:space="preserve"> </w:t>
      </w:r>
    </w:p>
    <w:p w14:paraId="01781D53" w14:textId="77777777" w:rsidR="00554456" w:rsidRPr="00E43C9F" w:rsidRDefault="00554456" w:rsidP="00554456">
      <w:pPr>
        <w:spacing w:after="120"/>
        <w:rPr>
          <w:rFonts w:ascii="Times New Roman" w:hAnsi="Times New Roman" w:cs="Times New Roman"/>
          <w:b/>
          <w:sz w:val="24"/>
          <w:szCs w:val="24"/>
        </w:rPr>
      </w:pPr>
      <w:r w:rsidRPr="00E43C9F">
        <w:rPr>
          <w:rFonts w:ascii="Times New Roman" w:hAnsi="Times New Roman" w:cs="Times New Roman"/>
          <w:b/>
          <w:sz w:val="24"/>
          <w:szCs w:val="24"/>
        </w:rPr>
        <w:t>Producator / Tara:</w:t>
      </w:r>
    </w:p>
    <w:tbl>
      <w:tblPr>
        <w:tblW w:w="9446" w:type="dxa"/>
        <w:jc w:val="center"/>
        <w:tblLayout w:type="fixed"/>
        <w:tblLook w:val="0000" w:firstRow="0" w:lastRow="0" w:firstColumn="0" w:lastColumn="0" w:noHBand="0" w:noVBand="0"/>
      </w:tblPr>
      <w:tblGrid>
        <w:gridCol w:w="626"/>
        <w:gridCol w:w="5670"/>
        <w:gridCol w:w="574"/>
        <w:gridCol w:w="2576"/>
      </w:tblGrid>
      <w:tr w:rsidR="00E512F6" w:rsidRPr="00E43C9F" w14:paraId="1B23FD33" w14:textId="77777777" w:rsidTr="00E512F6">
        <w:trPr>
          <w:trHeight w:val="1"/>
          <w:jc w:val="center"/>
        </w:trPr>
        <w:tc>
          <w:tcPr>
            <w:tcW w:w="62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09AA74" w14:textId="77777777" w:rsidR="00E512F6" w:rsidRPr="00E43C9F" w:rsidRDefault="00E512F6">
            <w:pPr>
              <w:autoSpaceDE w:val="0"/>
              <w:autoSpaceDN w:val="0"/>
              <w:adjustRightInd w:val="0"/>
              <w:spacing w:after="0" w:line="240" w:lineRule="auto"/>
              <w:rPr>
                <w:rFonts w:ascii="Times New Roman" w:hAnsi="Times New Roman" w:cs="Times New Roman"/>
                <w:b/>
                <w:bCs/>
                <w:sz w:val="24"/>
                <w:szCs w:val="24"/>
                <w:lang w:val="en" w:eastAsia="ro-RO"/>
              </w:rPr>
            </w:pPr>
            <w:r w:rsidRPr="00E43C9F">
              <w:rPr>
                <w:rFonts w:ascii="Times New Roman" w:hAnsi="Times New Roman" w:cs="Times New Roman"/>
                <w:b/>
                <w:bCs/>
                <w:sz w:val="24"/>
                <w:szCs w:val="24"/>
                <w:lang w:val="en" w:eastAsia="ro-RO"/>
              </w:rPr>
              <w:t>Nr. Crt</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DD11EA" w14:textId="77777777" w:rsidR="00E512F6" w:rsidRPr="00E43C9F" w:rsidRDefault="00E512F6">
            <w:pPr>
              <w:autoSpaceDE w:val="0"/>
              <w:autoSpaceDN w:val="0"/>
              <w:adjustRightInd w:val="0"/>
              <w:spacing w:after="0" w:line="240" w:lineRule="auto"/>
              <w:jc w:val="center"/>
              <w:rPr>
                <w:rFonts w:ascii="Times New Roman" w:hAnsi="Times New Roman" w:cs="Times New Roman"/>
                <w:b/>
                <w:bCs/>
                <w:sz w:val="24"/>
                <w:szCs w:val="24"/>
                <w:lang w:val="en" w:eastAsia="ro-RO"/>
              </w:rPr>
            </w:pPr>
            <w:r w:rsidRPr="00E43C9F">
              <w:rPr>
                <w:rFonts w:ascii="Times New Roman" w:hAnsi="Times New Roman" w:cs="Times New Roman"/>
                <w:b/>
                <w:bCs/>
                <w:sz w:val="24"/>
                <w:szCs w:val="24"/>
                <w:lang w:val="en" w:eastAsia="ro-RO"/>
              </w:rPr>
              <w:t>Specificatii tehnice impuse prin caietul de sarcini (toate cerintele sunt minime si obligatorii, nerespectarea acestora in integralitate ducand la eliminarea candidatului din procedura)</w:t>
            </w:r>
          </w:p>
        </w:tc>
        <w:tc>
          <w:tcPr>
            <w:tcW w:w="57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050112" w14:textId="77777777" w:rsidR="00E512F6" w:rsidRPr="00E43C9F" w:rsidRDefault="00E512F6">
            <w:pPr>
              <w:autoSpaceDE w:val="0"/>
              <w:autoSpaceDN w:val="0"/>
              <w:adjustRightInd w:val="0"/>
              <w:spacing w:after="0" w:line="240" w:lineRule="auto"/>
              <w:jc w:val="center"/>
              <w:rPr>
                <w:rFonts w:ascii="Times New Roman" w:hAnsi="Times New Roman" w:cs="Times New Roman"/>
                <w:b/>
                <w:bCs/>
                <w:sz w:val="24"/>
                <w:szCs w:val="24"/>
                <w:lang w:val="en" w:eastAsia="ro-RO"/>
              </w:rPr>
            </w:pPr>
            <w:r w:rsidRPr="00E43C9F">
              <w:rPr>
                <w:rFonts w:ascii="Times New Roman" w:hAnsi="Times New Roman" w:cs="Times New Roman"/>
                <w:b/>
                <w:bCs/>
                <w:sz w:val="24"/>
                <w:szCs w:val="24"/>
                <w:lang w:val="en" w:eastAsia="ro-RO"/>
              </w:rPr>
              <w:t>DA / NU</w:t>
            </w:r>
          </w:p>
        </w:tc>
        <w:tc>
          <w:tcPr>
            <w:tcW w:w="25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06D8D2" w14:textId="77777777" w:rsidR="00E512F6" w:rsidRPr="00E43C9F" w:rsidRDefault="00E512F6">
            <w:pPr>
              <w:autoSpaceDE w:val="0"/>
              <w:autoSpaceDN w:val="0"/>
              <w:adjustRightInd w:val="0"/>
              <w:spacing w:after="0" w:line="240" w:lineRule="auto"/>
              <w:jc w:val="center"/>
              <w:rPr>
                <w:rFonts w:ascii="Times New Roman" w:hAnsi="Times New Roman" w:cs="Times New Roman"/>
                <w:b/>
                <w:bCs/>
                <w:sz w:val="24"/>
                <w:szCs w:val="24"/>
                <w:lang w:val="fr-FR" w:eastAsia="ro-RO"/>
              </w:rPr>
            </w:pPr>
            <w:r w:rsidRPr="00E43C9F">
              <w:rPr>
                <w:rFonts w:ascii="Times New Roman" w:hAnsi="Times New Roman" w:cs="Times New Roman"/>
                <w:b/>
                <w:bCs/>
                <w:sz w:val="24"/>
                <w:szCs w:val="24"/>
                <w:lang w:val="fr-FR" w:eastAsia="ro-RO"/>
              </w:rPr>
              <w:t>Valoarea propusa a parametrului sau modul de indeplinire a cerintei</w:t>
            </w:r>
          </w:p>
        </w:tc>
      </w:tr>
    </w:tbl>
    <w:p w14:paraId="4EB555AF" w14:textId="77777777" w:rsidR="00554456" w:rsidRPr="00E43C9F" w:rsidRDefault="00554456" w:rsidP="00C8744B">
      <w:pPr>
        <w:spacing w:after="0" w:line="276" w:lineRule="auto"/>
        <w:jc w:val="both"/>
        <w:rPr>
          <w:rFonts w:ascii="Times New Roman" w:hAnsi="Times New Roman" w:cs="Times New Roman"/>
          <w:sz w:val="24"/>
          <w:szCs w:val="24"/>
        </w:rPr>
      </w:pPr>
    </w:p>
    <w:p w14:paraId="1DA4F158" w14:textId="77777777" w:rsidR="00554456" w:rsidRPr="00E43C9F" w:rsidRDefault="00554456" w:rsidP="00554456">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Ofertantul va prezenta răspunsuri detaliate la toate cerințele Caietului de Sarcini prin care să arate modul concret în care acesta va realiza toate activitățile solicitate prin Caietul de Sarcini. Oferta Tehnică va fi elaborată cu respectarea structurii Caietului de Sarcini. Ofertele care se vor limita la a confirma faptul că se vor presta toate activitățile solicitate, fără să prezinte concret modul în care vor realiza acest lucru, vor fi considerate neconforme.</w:t>
      </w:r>
    </w:p>
    <w:p w14:paraId="5BCB7D7B" w14:textId="77777777" w:rsidR="00554456" w:rsidRPr="00E43C9F" w:rsidRDefault="00554456" w:rsidP="00871717">
      <w:pPr>
        <w:spacing w:after="240" w:line="276" w:lineRule="auto"/>
        <w:jc w:val="both"/>
        <w:rPr>
          <w:rFonts w:ascii="Times New Roman" w:hAnsi="Times New Roman" w:cs="Times New Roman"/>
          <w:sz w:val="24"/>
          <w:szCs w:val="24"/>
        </w:rPr>
      </w:pPr>
      <w:r w:rsidRPr="00E43C9F">
        <w:rPr>
          <w:rFonts w:ascii="Times New Roman" w:hAnsi="Times New Roman" w:cs="Times New Roman"/>
          <w:sz w:val="24"/>
          <w:szCs w:val="24"/>
        </w:rPr>
        <w:lastRenderedPageBreak/>
        <w:t>Lipsa din ofertă a oricăror informații dintre cele solicitate anterior în acest capitol sau prezentarea unor descrieri nerelevante sau care nu demonstrează înțelegerea proiectului va conduce la declararea ofertei ca fiind neconformă și, implicit, la descalificarea Ofertantului.</w:t>
      </w:r>
    </w:p>
    <w:p w14:paraId="328E3F26" w14:textId="5E293888" w:rsidR="00FF0814" w:rsidRPr="00522576" w:rsidRDefault="00777EE9" w:rsidP="00FF0814">
      <w:pPr>
        <w:spacing w:after="0" w:line="276" w:lineRule="auto"/>
        <w:jc w:val="both"/>
        <w:rPr>
          <w:rFonts w:ascii="Times New Roman" w:hAnsi="Times New Roman" w:cs="Times New Roman"/>
          <w:sz w:val="24"/>
          <w:szCs w:val="24"/>
        </w:rPr>
      </w:pPr>
      <w:r w:rsidRPr="00E43C9F">
        <w:rPr>
          <w:rFonts w:ascii="Times New Roman" w:hAnsi="Times New Roman" w:cs="Times New Roman"/>
          <w:b/>
          <w:bCs/>
          <w:sz w:val="24"/>
          <w:szCs w:val="24"/>
        </w:rPr>
        <w:t xml:space="preserve">3.4.2 </w:t>
      </w:r>
      <w:r w:rsidR="00D54E05" w:rsidRPr="00E43C9F">
        <w:rPr>
          <w:rFonts w:ascii="Times New Roman" w:hAnsi="Times New Roman" w:cs="Times New Roman"/>
          <w:b/>
          <w:bCs/>
          <w:sz w:val="24"/>
          <w:szCs w:val="24"/>
        </w:rPr>
        <w:t xml:space="preserve">Conditii generale OBLIGATORII -  </w:t>
      </w:r>
      <w:r w:rsidR="00FF0814" w:rsidRPr="00522576">
        <w:rPr>
          <w:rFonts w:ascii="Times New Roman" w:hAnsi="Times New Roman" w:cs="Times New Roman"/>
          <w:sz w:val="24"/>
          <w:szCs w:val="24"/>
        </w:rPr>
        <w:t xml:space="preserve">Ofertanții au obligația de a depune, odată cu oferta, </w:t>
      </w:r>
      <w:r w:rsidR="00FF0814" w:rsidRPr="00522576">
        <w:rPr>
          <w:rFonts w:ascii="Times New Roman" w:hAnsi="Times New Roman" w:cs="Times New Roman"/>
          <w:b/>
          <w:bCs/>
          <w:sz w:val="24"/>
          <w:szCs w:val="24"/>
        </w:rPr>
        <w:t xml:space="preserve">o declarație pe propria răspundere </w:t>
      </w:r>
      <w:r w:rsidR="00FF0814" w:rsidRPr="00522576">
        <w:rPr>
          <w:rFonts w:ascii="Times New Roman" w:hAnsi="Times New Roman" w:cs="Times New Roman"/>
          <w:sz w:val="24"/>
          <w:szCs w:val="24"/>
        </w:rPr>
        <w:t>privind îndeplinirea tuturor cerințelor aferente condițiilor generale obligatorii impuse de către Autoritatea Contractantă, respectiv:</w:t>
      </w:r>
    </w:p>
    <w:p w14:paraId="16196282" w14:textId="77777777" w:rsidR="00FF0814" w:rsidRPr="00522576" w:rsidRDefault="00FF0814" w:rsidP="00FF081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toate produsele, indiferent de tip, vor respecta normativele și normele în vigoare privind standardele impuse pentru categoria de produse/echipamente din care fac parte (a se vedea cerințele din fiecare fișă tehnică); nerespectarea acestora atrage descalificarea tehnică ca neconformă a respectivului produs;</w:t>
      </w:r>
    </w:p>
    <w:p w14:paraId="66E4D690" w14:textId="77777777" w:rsidR="00FF0814" w:rsidRPr="00522576" w:rsidRDefault="00FF0814" w:rsidP="00FF081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toate produsele vor fi în totalitate conforme cu detaliile tehnice minime specificate;</w:t>
      </w:r>
    </w:p>
    <w:p w14:paraId="74083B22" w14:textId="77777777" w:rsidR="00FF0814" w:rsidRPr="00522576" w:rsidRDefault="00FF0814" w:rsidP="00FF081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toate produsele vor fi livrate și instalate/puse în funcțiune/testate la sediul Beneficiarului fără adaptoare sau dispozitive intermediare;</w:t>
      </w:r>
    </w:p>
    <w:p w14:paraId="7AD18BF9" w14:textId="77777777" w:rsidR="00FF0814" w:rsidRPr="00522576" w:rsidRDefault="00FF0814" w:rsidP="00FF081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nu se vor accepta oferte de leasing sau închiriere;</w:t>
      </w:r>
    </w:p>
    <w:p w14:paraId="53F3BCC7" w14:textId="77777777" w:rsidR="00FF0814" w:rsidRPr="00522576" w:rsidRDefault="00FF0814" w:rsidP="00FF081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produsele trebuie să fie noi și nefolosite/nerecondiționate;</w:t>
      </w:r>
    </w:p>
    <w:p w14:paraId="489DF8BB" w14:textId="77777777" w:rsidR="00FF0814" w:rsidRPr="00522576" w:rsidRDefault="00FF0814" w:rsidP="00FF081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echipamentele vor fi însoțite de toate documentele necesare privind punerea pe piață în condițiile legilor române și europene: marcaje CE, certificate de conformitate, declarații REACH/</w:t>
      </w:r>
      <w:proofErr w:type="spellStart"/>
      <w:r w:rsidRPr="00522576">
        <w:rPr>
          <w:rFonts w:ascii="Times New Roman" w:hAnsi="Times New Roman" w:cs="Times New Roman"/>
          <w:sz w:val="24"/>
          <w:szCs w:val="24"/>
        </w:rPr>
        <w:t>RoHS</w:t>
      </w:r>
      <w:proofErr w:type="spellEnd"/>
      <w:r w:rsidRPr="00522576">
        <w:rPr>
          <w:rFonts w:ascii="Times New Roman" w:hAnsi="Times New Roman" w:cs="Times New Roman"/>
          <w:sz w:val="24"/>
          <w:szCs w:val="24"/>
        </w:rPr>
        <w:t>, declarații WEEE, după caz;</w:t>
      </w:r>
    </w:p>
    <w:p w14:paraId="6F5C00FC" w14:textId="77777777" w:rsidR="00FF0814" w:rsidRPr="00522576" w:rsidRDefault="00FF0814" w:rsidP="00FF081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 xml:space="preserve">echipamentele vor respecta principiul DNSH „do </w:t>
      </w:r>
      <w:proofErr w:type="spellStart"/>
      <w:r w:rsidRPr="00522576">
        <w:rPr>
          <w:rFonts w:ascii="Times New Roman" w:hAnsi="Times New Roman" w:cs="Times New Roman"/>
          <w:sz w:val="24"/>
          <w:szCs w:val="24"/>
        </w:rPr>
        <w:t>no</w:t>
      </w:r>
      <w:proofErr w:type="spellEnd"/>
      <w:r w:rsidRPr="00522576">
        <w:rPr>
          <w:rFonts w:ascii="Times New Roman" w:hAnsi="Times New Roman" w:cs="Times New Roman"/>
          <w:sz w:val="24"/>
          <w:szCs w:val="24"/>
        </w:rPr>
        <w:t xml:space="preserve"> </w:t>
      </w:r>
      <w:proofErr w:type="spellStart"/>
      <w:r w:rsidRPr="00522576">
        <w:rPr>
          <w:rFonts w:ascii="Times New Roman" w:hAnsi="Times New Roman" w:cs="Times New Roman"/>
          <w:sz w:val="24"/>
          <w:szCs w:val="24"/>
        </w:rPr>
        <w:t>significant</w:t>
      </w:r>
      <w:proofErr w:type="spellEnd"/>
      <w:r w:rsidRPr="00522576">
        <w:rPr>
          <w:rFonts w:ascii="Times New Roman" w:hAnsi="Times New Roman" w:cs="Times New Roman"/>
          <w:sz w:val="24"/>
          <w:szCs w:val="24"/>
        </w:rPr>
        <w:t xml:space="preserve"> </w:t>
      </w:r>
      <w:proofErr w:type="spellStart"/>
      <w:r w:rsidRPr="00522576">
        <w:rPr>
          <w:rFonts w:ascii="Times New Roman" w:hAnsi="Times New Roman" w:cs="Times New Roman"/>
          <w:sz w:val="24"/>
          <w:szCs w:val="24"/>
        </w:rPr>
        <w:t>harm</w:t>
      </w:r>
      <w:proofErr w:type="spellEnd"/>
      <w:r w:rsidRPr="00522576">
        <w:rPr>
          <w:rFonts w:ascii="Times New Roman" w:hAnsi="Times New Roman" w:cs="Times New Roman"/>
          <w:sz w:val="24"/>
          <w:szCs w:val="24"/>
        </w:rPr>
        <w:t>” conform Regulamentului (UE) 2020/852;</w:t>
      </w:r>
    </w:p>
    <w:p w14:paraId="379EC8B2" w14:textId="77777777" w:rsidR="00FF0814" w:rsidRPr="00522576" w:rsidRDefault="00FF0814" w:rsidP="00FF081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echipamentele vor fi compatibile cu soluțiile software clinice și non-clinice ce vor fi implementate ulterior în cadrul Componentelor 2 și 3, permițând interoperabilitatea cu sistemele naționale (SIUI, DES, CEAS, PIAS) și cu protocoalele/standardele medicale (HL7, FHIR, ICD 10);</w:t>
      </w:r>
    </w:p>
    <w:p w14:paraId="618625F6" w14:textId="77777777" w:rsidR="00FF0814" w:rsidRPr="00522576" w:rsidRDefault="00FF0814" w:rsidP="00FF081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 xml:space="preserve">echipamentele de rețea vor permite configurarea interoperabilității cu sisteme externe de autentificare (LDAP, RADIUS, Active </w:t>
      </w:r>
      <w:proofErr w:type="spellStart"/>
      <w:r w:rsidRPr="00522576">
        <w:rPr>
          <w:rFonts w:ascii="Times New Roman" w:hAnsi="Times New Roman" w:cs="Times New Roman"/>
          <w:sz w:val="24"/>
          <w:szCs w:val="24"/>
        </w:rPr>
        <w:t>Directory</w:t>
      </w:r>
      <w:proofErr w:type="spellEnd"/>
      <w:r w:rsidRPr="00522576">
        <w:rPr>
          <w:rFonts w:ascii="Times New Roman" w:hAnsi="Times New Roman" w:cs="Times New Roman"/>
          <w:sz w:val="24"/>
          <w:szCs w:val="24"/>
        </w:rPr>
        <w:t>);</w:t>
      </w:r>
    </w:p>
    <w:p w14:paraId="726B2B47" w14:textId="77777777" w:rsidR="00FF0814" w:rsidRPr="00522576" w:rsidRDefault="00FF0814" w:rsidP="00FF0814">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serviciile de instalare și interconectare IT vor include integrarea echipamentelor în rețeaua spitalului, configurarea acestora, testarea funcționalității și a securității, precum și instruirea personalului IT și utilizator.</w:t>
      </w:r>
    </w:p>
    <w:p w14:paraId="376A9087" w14:textId="1776AE96" w:rsidR="00620B3B" w:rsidRPr="00FF0814" w:rsidRDefault="00FF0814" w:rsidP="00FF0814">
      <w:pPr>
        <w:spacing w:after="240" w:line="276" w:lineRule="auto"/>
        <w:jc w:val="both"/>
        <w:rPr>
          <w:rFonts w:ascii="Times New Roman" w:hAnsi="Times New Roman" w:cs="Times New Roman"/>
          <w:sz w:val="24"/>
          <w:szCs w:val="24"/>
        </w:rPr>
      </w:pPr>
      <w:r w:rsidRPr="00522576">
        <w:rPr>
          <w:rFonts w:ascii="Times New Roman" w:hAnsi="Times New Roman" w:cs="Times New Roman"/>
          <w:sz w:val="24"/>
          <w:szCs w:val="24"/>
        </w:rPr>
        <w:t>La solicitarea Autorității Contractante, ofertanții vor prezenta documente justificative suplimentare care să susțină informațiile declarate.</w:t>
      </w:r>
    </w:p>
    <w:p w14:paraId="6B64B8AC" w14:textId="453A62C1" w:rsidR="00777EE9" w:rsidRPr="00E43C9F" w:rsidRDefault="00777EE9" w:rsidP="00777EE9">
      <w:pPr>
        <w:spacing w:after="0" w:line="276" w:lineRule="auto"/>
        <w:jc w:val="both"/>
        <w:rPr>
          <w:rFonts w:ascii="Times New Roman" w:hAnsi="Times New Roman" w:cs="Times New Roman"/>
          <w:b/>
          <w:bCs/>
          <w:sz w:val="24"/>
          <w:szCs w:val="24"/>
        </w:rPr>
      </w:pPr>
      <w:r w:rsidRPr="00E43C9F">
        <w:rPr>
          <w:rFonts w:ascii="Times New Roman" w:hAnsi="Times New Roman" w:cs="Times New Roman"/>
          <w:b/>
          <w:bCs/>
          <w:sz w:val="24"/>
          <w:szCs w:val="24"/>
        </w:rPr>
        <w:t>3.4.3 Cerinte obligatorii privind elaborarea propunerii tehnice</w:t>
      </w:r>
    </w:p>
    <w:p w14:paraId="499AC4D2" w14:textId="77777777" w:rsidR="00D54E05" w:rsidRPr="00E43C9F" w:rsidRDefault="00D54E05" w:rsidP="00D54E05">
      <w:pPr>
        <w:spacing w:after="0" w:line="276" w:lineRule="auto"/>
        <w:jc w:val="both"/>
        <w:rPr>
          <w:rFonts w:ascii="Times New Roman" w:hAnsi="Times New Roman" w:cs="Times New Roman"/>
          <w:sz w:val="24"/>
          <w:szCs w:val="24"/>
          <w:lang w:val="fr-FR"/>
        </w:rPr>
      </w:pPr>
      <w:r w:rsidRPr="00E43C9F">
        <w:rPr>
          <w:rFonts w:ascii="Times New Roman" w:hAnsi="Times New Roman" w:cs="Times New Roman"/>
          <w:sz w:val="24"/>
          <w:szCs w:val="24"/>
        </w:rPr>
        <w:t xml:space="preserve">Ofertantul trebuie să întocmească oferta tehnică astfel încât să facă dovada îndeplinirii cerințelor și specificațiilor tehnice din prezentul caiet de sarcini. </w:t>
      </w:r>
      <w:r w:rsidRPr="00E43C9F">
        <w:rPr>
          <w:rFonts w:ascii="Times New Roman" w:hAnsi="Times New Roman" w:cs="Times New Roman"/>
          <w:sz w:val="24"/>
          <w:szCs w:val="24"/>
          <w:lang w:val="fr-FR"/>
        </w:rPr>
        <w:t>Se vor detalia cel puțin următoarele aspecte:</w:t>
      </w:r>
    </w:p>
    <w:p w14:paraId="517D8CDF" w14:textId="77777777" w:rsidR="00D54E05" w:rsidRPr="00E43C9F" w:rsidRDefault="00D54E05" w:rsidP="00D54E05">
      <w:pPr>
        <w:pStyle w:val="Listparagraf"/>
        <w:numPr>
          <w:ilvl w:val="0"/>
          <w:numId w:val="37"/>
        </w:numPr>
        <w:spacing w:after="0" w:line="276" w:lineRule="auto"/>
        <w:jc w:val="both"/>
        <w:rPr>
          <w:rFonts w:ascii="Times New Roman" w:hAnsi="Times New Roman" w:cs="Times New Roman"/>
          <w:sz w:val="24"/>
          <w:szCs w:val="24"/>
          <w:lang w:val="fr-FR"/>
        </w:rPr>
      </w:pPr>
      <w:r w:rsidRPr="00E43C9F">
        <w:rPr>
          <w:rFonts w:ascii="Times New Roman" w:hAnsi="Times New Roman" w:cs="Times New Roman"/>
          <w:sz w:val="24"/>
          <w:szCs w:val="24"/>
          <w:lang w:val="fr-FR"/>
        </w:rPr>
        <w:t>Specificațiile complete ale bunului ofertat (se va urmări precizarea minimală și punct cu punct a fiecărei specificații tehnice din caietul de sarcini și se vor preciza și celelalte specificații tehnice ofertate) conform tabel de conformitate de la 3.4.1;</w:t>
      </w:r>
    </w:p>
    <w:p w14:paraId="58922605" w14:textId="77777777" w:rsidR="00D54E05" w:rsidRPr="00E43C9F" w:rsidRDefault="00D54E05" w:rsidP="00D54E05">
      <w:pPr>
        <w:pStyle w:val="Listparagraf"/>
        <w:numPr>
          <w:ilvl w:val="0"/>
          <w:numId w:val="37"/>
        </w:numPr>
        <w:spacing w:after="0" w:line="276" w:lineRule="auto"/>
        <w:jc w:val="both"/>
        <w:rPr>
          <w:rFonts w:ascii="Times New Roman" w:hAnsi="Times New Roman" w:cs="Times New Roman"/>
          <w:sz w:val="24"/>
          <w:szCs w:val="24"/>
          <w:lang w:val="en-US"/>
        </w:rPr>
      </w:pPr>
      <w:r w:rsidRPr="00E43C9F">
        <w:rPr>
          <w:rFonts w:ascii="Times New Roman" w:hAnsi="Times New Roman" w:cs="Times New Roman"/>
          <w:sz w:val="24"/>
          <w:szCs w:val="24"/>
          <w:lang w:val="en-US"/>
        </w:rPr>
        <w:t>Perioada de garanție ofertată conform cerințelor din fiecare Fisa tehnica a produselor;</w:t>
      </w:r>
    </w:p>
    <w:p w14:paraId="79C973F1" w14:textId="77777777" w:rsidR="00D54E05" w:rsidRPr="00E43C9F" w:rsidRDefault="00D54E05" w:rsidP="00D54E05">
      <w:pPr>
        <w:pStyle w:val="Listparagraf"/>
        <w:numPr>
          <w:ilvl w:val="0"/>
          <w:numId w:val="37"/>
        </w:numPr>
        <w:spacing w:after="0" w:line="276" w:lineRule="auto"/>
        <w:jc w:val="both"/>
        <w:rPr>
          <w:rFonts w:ascii="Times New Roman" w:hAnsi="Times New Roman" w:cs="Times New Roman"/>
          <w:sz w:val="24"/>
          <w:szCs w:val="24"/>
          <w:lang w:val="fr-FR"/>
        </w:rPr>
      </w:pPr>
      <w:r w:rsidRPr="00E43C9F">
        <w:rPr>
          <w:rFonts w:ascii="Times New Roman" w:hAnsi="Times New Roman" w:cs="Times New Roman"/>
          <w:sz w:val="24"/>
          <w:szCs w:val="24"/>
          <w:lang w:val="fr-FR"/>
        </w:rPr>
        <w:t>Termenul maxim de livrare - care nu poate depăși termenul maxim dat de autoritatea contractantă prin caietul de sarcini;</w:t>
      </w:r>
    </w:p>
    <w:p w14:paraId="4071D47E" w14:textId="77777777" w:rsidR="00D54E05" w:rsidRPr="00E43C9F" w:rsidRDefault="00D54E05" w:rsidP="00D54E05">
      <w:pPr>
        <w:pStyle w:val="Listparagraf"/>
        <w:numPr>
          <w:ilvl w:val="0"/>
          <w:numId w:val="37"/>
        </w:numPr>
        <w:spacing w:after="0" w:line="276" w:lineRule="auto"/>
        <w:jc w:val="both"/>
        <w:rPr>
          <w:rFonts w:ascii="Times New Roman" w:hAnsi="Times New Roman" w:cs="Times New Roman"/>
          <w:sz w:val="24"/>
          <w:szCs w:val="24"/>
          <w:lang w:val="fr-FR"/>
        </w:rPr>
      </w:pPr>
      <w:r w:rsidRPr="00E43C9F">
        <w:rPr>
          <w:rFonts w:ascii="Times New Roman" w:hAnsi="Times New Roman" w:cs="Times New Roman"/>
          <w:sz w:val="24"/>
          <w:szCs w:val="24"/>
          <w:lang w:val="fr-FR"/>
        </w:rPr>
        <w:t>Lista serviciilor asigurate în perioada de garanție</w:t>
      </w:r>
    </w:p>
    <w:p w14:paraId="69F1CDFF" w14:textId="77777777" w:rsidR="00D54E05" w:rsidRPr="00E43C9F" w:rsidRDefault="00D54E05" w:rsidP="00677F92">
      <w:pPr>
        <w:pStyle w:val="Listparagraf"/>
        <w:numPr>
          <w:ilvl w:val="0"/>
          <w:numId w:val="37"/>
        </w:numPr>
        <w:spacing w:after="0" w:line="276" w:lineRule="auto"/>
        <w:contextualSpacing w:val="0"/>
        <w:jc w:val="both"/>
        <w:rPr>
          <w:rFonts w:ascii="Times New Roman" w:hAnsi="Times New Roman" w:cs="Times New Roman"/>
          <w:sz w:val="24"/>
          <w:szCs w:val="24"/>
          <w:lang w:val="en-US"/>
        </w:rPr>
      </w:pPr>
      <w:r w:rsidRPr="00E43C9F">
        <w:rPr>
          <w:rFonts w:ascii="Times New Roman" w:hAnsi="Times New Roman" w:cs="Times New Roman"/>
          <w:sz w:val="24"/>
          <w:szCs w:val="24"/>
          <w:lang w:val="en-US"/>
        </w:rPr>
        <w:t>Cataloage / fișe sau desene tehnice/ link produs, documentație tehnică în vederea confirmării specificațiilor ofertate;</w:t>
      </w:r>
    </w:p>
    <w:p w14:paraId="0FA9E7F3" w14:textId="77777777" w:rsidR="00677F92" w:rsidRPr="00E43C9F" w:rsidRDefault="00677F92" w:rsidP="00677F92">
      <w:pPr>
        <w:pStyle w:val="Listparagraf"/>
        <w:numPr>
          <w:ilvl w:val="0"/>
          <w:numId w:val="37"/>
        </w:numPr>
        <w:spacing w:after="0" w:line="276" w:lineRule="auto"/>
        <w:contextualSpacing w:val="0"/>
        <w:jc w:val="both"/>
        <w:rPr>
          <w:rFonts w:ascii="Times New Roman" w:hAnsi="Times New Roman" w:cs="Times New Roman"/>
          <w:sz w:val="24"/>
          <w:szCs w:val="24"/>
          <w:lang w:val="en-US"/>
        </w:rPr>
      </w:pPr>
      <w:r w:rsidRPr="00E43C9F">
        <w:rPr>
          <w:rFonts w:ascii="Times New Roman" w:hAnsi="Times New Roman" w:cs="Times New Roman"/>
          <w:sz w:val="24"/>
          <w:szCs w:val="24"/>
          <w:lang w:val="en-US"/>
        </w:rPr>
        <w:t>Produsele ofertate vor îi însoțite în mod obligatoriu de documentaţia tehnică, lista nefiind exthaustivă:</w:t>
      </w:r>
    </w:p>
    <w:p w14:paraId="5F2A904C" w14:textId="77777777" w:rsidR="00677F92" w:rsidRPr="00E43C9F" w:rsidRDefault="00677F92" w:rsidP="00677F92">
      <w:pPr>
        <w:pStyle w:val="Listparagraf"/>
        <w:numPr>
          <w:ilvl w:val="1"/>
          <w:numId w:val="37"/>
        </w:numPr>
        <w:spacing w:after="0" w:line="276" w:lineRule="auto"/>
        <w:contextualSpacing w:val="0"/>
        <w:jc w:val="both"/>
        <w:rPr>
          <w:rFonts w:ascii="Times New Roman" w:hAnsi="Times New Roman" w:cs="Times New Roman"/>
          <w:sz w:val="24"/>
          <w:szCs w:val="24"/>
          <w:lang w:val="en-US"/>
        </w:rPr>
      </w:pPr>
      <w:r w:rsidRPr="00E43C9F">
        <w:rPr>
          <w:rFonts w:ascii="Times New Roman" w:hAnsi="Times New Roman" w:cs="Times New Roman"/>
          <w:sz w:val="24"/>
          <w:szCs w:val="24"/>
          <w:lang w:val="en-US"/>
        </w:rPr>
        <w:t xml:space="preserve">Fișă tehnică produs, </w:t>
      </w:r>
    </w:p>
    <w:p w14:paraId="22B4EF6E" w14:textId="77777777" w:rsidR="00677F92" w:rsidRPr="00E43C9F" w:rsidRDefault="00677F92" w:rsidP="00677F92">
      <w:pPr>
        <w:pStyle w:val="Listparagraf"/>
        <w:numPr>
          <w:ilvl w:val="1"/>
          <w:numId w:val="37"/>
        </w:numPr>
        <w:spacing w:after="0" w:line="276" w:lineRule="auto"/>
        <w:contextualSpacing w:val="0"/>
        <w:jc w:val="both"/>
        <w:rPr>
          <w:rFonts w:ascii="Times New Roman" w:hAnsi="Times New Roman" w:cs="Times New Roman"/>
          <w:sz w:val="24"/>
          <w:szCs w:val="24"/>
          <w:lang w:val="en-US"/>
        </w:rPr>
      </w:pPr>
      <w:r w:rsidRPr="00E43C9F">
        <w:rPr>
          <w:rFonts w:ascii="Times New Roman" w:hAnsi="Times New Roman" w:cs="Times New Roman"/>
          <w:sz w:val="24"/>
          <w:szCs w:val="24"/>
          <w:lang w:val="en-US"/>
        </w:rPr>
        <w:lastRenderedPageBreak/>
        <w:t xml:space="preserve">Manual de utilizare, </w:t>
      </w:r>
    </w:p>
    <w:p w14:paraId="74309AF0" w14:textId="77777777" w:rsidR="00677F92" w:rsidRPr="00E43C9F" w:rsidRDefault="00677F92" w:rsidP="00677F92">
      <w:pPr>
        <w:pStyle w:val="Listparagraf"/>
        <w:numPr>
          <w:ilvl w:val="1"/>
          <w:numId w:val="37"/>
        </w:numPr>
        <w:spacing w:after="0" w:line="276" w:lineRule="auto"/>
        <w:contextualSpacing w:val="0"/>
        <w:jc w:val="both"/>
        <w:rPr>
          <w:rFonts w:ascii="Times New Roman" w:hAnsi="Times New Roman" w:cs="Times New Roman"/>
          <w:sz w:val="24"/>
          <w:szCs w:val="24"/>
          <w:lang w:val="en-US"/>
        </w:rPr>
      </w:pPr>
      <w:r w:rsidRPr="00E43C9F">
        <w:rPr>
          <w:rFonts w:ascii="Times New Roman" w:hAnsi="Times New Roman" w:cs="Times New Roman"/>
          <w:sz w:val="24"/>
          <w:szCs w:val="24"/>
          <w:lang w:val="en-US"/>
        </w:rPr>
        <w:t xml:space="preserve">Manual de service, </w:t>
      </w:r>
    </w:p>
    <w:p w14:paraId="3E59E1E4" w14:textId="77777777" w:rsidR="00677F92" w:rsidRPr="00E43C9F" w:rsidRDefault="00677F92" w:rsidP="00677F92">
      <w:pPr>
        <w:pStyle w:val="Listparagraf"/>
        <w:numPr>
          <w:ilvl w:val="1"/>
          <w:numId w:val="37"/>
        </w:numPr>
        <w:spacing w:after="0" w:line="276" w:lineRule="auto"/>
        <w:contextualSpacing w:val="0"/>
        <w:jc w:val="both"/>
        <w:rPr>
          <w:rFonts w:ascii="Times New Roman" w:hAnsi="Times New Roman" w:cs="Times New Roman"/>
          <w:sz w:val="24"/>
          <w:szCs w:val="24"/>
          <w:lang w:val="en-US"/>
        </w:rPr>
      </w:pPr>
      <w:r w:rsidRPr="00E43C9F">
        <w:rPr>
          <w:rFonts w:ascii="Times New Roman" w:hAnsi="Times New Roman" w:cs="Times New Roman"/>
          <w:sz w:val="24"/>
          <w:szCs w:val="24"/>
          <w:lang w:val="en-US"/>
        </w:rPr>
        <w:t xml:space="preserve">Certificat de garanţie tehnică de la producător / furnizor / distribuitor, </w:t>
      </w:r>
    </w:p>
    <w:p w14:paraId="24D4EB0B" w14:textId="77777777" w:rsidR="00677F92" w:rsidRPr="00E43C9F" w:rsidRDefault="00677F92" w:rsidP="00677F92">
      <w:pPr>
        <w:pStyle w:val="Listparagraf"/>
        <w:numPr>
          <w:ilvl w:val="1"/>
          <w:numId w:val="37"/>
        </w:numPr>
        <w:spacing w:after="0" w:line="276" w:lineRule="auto"/>
        <w:contextualSpacing w:val="0"/>
        <w:jc w:val="both"/>
        <w:rPr>
          <w:rFonts w:ascii="Times New Roman" w:hAnsi="Times New Roman" w:cs="Times New Roman"/>
          <w:sz w:val="24"/>
          <w:szCs w:val="24"/>
          <w:lang w:val="en-US"/>
        </w:rPr>
      </w:pPr>
      <w:r w:rsidRPr="00E43C9F">
        <w:rPr>
          <w:rFonts w:ascii="Times New Roman" w:hAnsi="Times New Roman" w:cs="Times New Roman"/>
          <w:sz w:val="24"/>
          <w:szCs w:val="24"/>
          <w:lang w:val="en-US"/>
        </w:rPr>
        <w:t xml:space="preserve">Declarație REACH / ROHS, </w:t>
      </w:r>
    </w:p>
    <w:p w14:paraId="073BB1D3" w14:textId="77777777" w:rsidR="00677F92" w:rsidRPr="00E43C9F" w:rsidRDefault="00677F92" w:rsidP="00677F92">
      <w:pPr>
        <w:pStyle w:val="Listparagraf"/>
        <w:numPr>
          <w:ilvl w:val="1"/>
          <w:numId w:val="37"/>
        </w:numPr>
        <w:spacing w:after="0" w:line="276" w:lineRule="auto"/>
        <w:contextualSpacing w:val="0"/>
        <w:jc w:val="both"/>
        <w:rPr>
          <w:rFonts w:ascii="Times New Roman" w:hAnsi="Times New Roman" w:cs="Times New Roman"/>
          <w:sz w:val="24"/>
          <w:szCs w:val="24"/>
          <w:lang w:val="en-US"/>
        </w:rPr>
      </w:pPr>
      <w:r w:rsidRPr="00E43C9F">
        <w:rPr>
          <w:rFonts w:ascii="Times New Roman" w:hAnsi="Times New Roman" w:cs="Times New Roman"/>
          <w:sz w:val="24"/>
          <w:szCs w:val="24"/>
          <w:lang w:val="en-US"/>
        </w:rPr>
        <w:t xml:space="preserve">Declaraţie de conformitate a producătorului, </w:t>
      </w:r>
    </w:p>
    <w:p w14:paraId="5CB76899" w14:textId="77777777" w:rsidR="00677F92" w:rsidRPr="00E43C9F" w:rsidRDefault="00677F92" w:rsidP="00677F92">
      <w:pPr>
        <w:pStyle w:val="Listparagraf"/>
        <w:numPr>
          <w:ilvl w:val="1"/>
          <w:numId w:val="37"/>
        </w:numPr>
        <w:spacing w:after="0" w:line="276" w:lineRule="auto"/>
        <w:contextualSpacing w:val="0"/>
        <w:jc w:val="both"/>
        <w:rPr>
          <w:rFonts w:ascii="Times New Roman" w:hAnsi="Times New Roman" w:cs="Times New Roman"/>
          <w:sz w:val="24"/>
          <w:szCs w:val="24"/>
          <w:lang w:val="en-US"/>
        </w:rPr>
      </w:pPr>
      <w:r w:rsidRPr="00E43C9F">
        <w:rPr>
          <w:rFonts w:ascii="Times New Roman" w:hAnsi="Times New Roman" w:cs="Times New Roman"/>
          <w:sz w:val="24"/>
          <w:szCs w:val="24"/>
          <w:lang w:val="en-US"/>
        </w:rPr>
        <w:t xml:space="preserve">Etichete și certificări ecologice relevante (ex: Energystar, TCO, Epeat, EU EcoLabel, etc.), </w:t>
      </w:r>
    </w:p>
    <w:p w14:paraId="13B8EA9E" w14:textId="18219E02" w:rsidR="00677F92" w:rsidRPr="00E43C9F" w:rsidRDefault="00677F92" w:rsidP="00677F92">
      <w:pPr>
        <w:pStyle w:val="Listparagraf"/>
        <w:numPr>
          <w:ilvl w:val="1"/>
          <w:numId w:val="37"/>
        </w:numPr>
        <w:spacing w:after="240" w:line="276" w:lineRule="auto"/>
        <w:contextualSpacing w:val="0"/>
        <w:jc w:val="both"/>
        <w:rPr>
          <w:rFonts w:ascii="Times New Roman" w:hAnsi="Times New Roman" w:cs="Times New Roman"/>
          <w:sz w:val="24"/>
          <w:szCs w:val="24"/>
          <w:lang w:val="en-US"/>
        </w:rPr>
      </w:pPr>
      <w:r w:rsidRPr="00E43C9F">
        <w:rPr>
          <w:rFonts w:ascii="Times New Roman" w:hAnsi="Times New Roman" w:cs="Times New Roman"/>
          <w:sz w:val="24"/>
          <w:szCs w:val="24"/>
          <w:lang w:val="en-US"/>
        </w:rPr>
        <w:t>Declaraţia ofertantului pentru disponibilitatea pieselor de schimb</w:t>
      </w:r>
    </w:p>
    <w:p w14:paraId="46ECC1A5" w14:textId="1F84D4E4" w:rsidR="0043334A" w:rsidRPr="00EF4088" w:rsidRDefault="0043334A" w:rsidP="0043334A">
      <w:pPr>
        <w:spacing w:after="120" w:line="276" w:lineRule="auto"/>
        <w:jc w:val="both"/>
        <w:rPr>
          <w:rFonts w:ascii="Times New Roman" w:hAnsi="Times New Roman" w:cs="Times New Roman"/>
          <w:color w:val="auto"/>
          <w:sz w:val="24"/>
          <w:szCs w:val="24"/>
        </w:rPr>
      </w:pPr>
      <w:r w:rsidRPr="00EF4088">
        <w:rPr>
          <w:rFonts w:ascii="Times New Roman" w:hAnsi="Times New Roman" w:cs="Times New Roman"/>
          <w:b/>
          <w:bCs/>
          <w:color w:val="auto"/>
          <w:sz w:val="24"/>
          <w:szCs w:val="24"/>
        </w:rPr>
        <w:t xml:space="preserve">Termen de livrare: </w:t>
      </w:r>
      <w:r w:rsidRPr="00EF4088">
        <w:rPr>
          <w:rFonts w:ascii="Times New Roman" w:hAnsi="Times New Roman" w:cs="Times New Roman"/>
          <w:color w:val="auto"/>
          <w:sz w:val="24"/>
          <w:szCs w:val="24"/>
        </w:rPr>
        <w:t xml:space="preserve">Termenul de livrare reprezintă factor de evaluare și va fi de maximum 30 de zile calendaristice de la data emiterii comenzii, conform ofertei declarate câștigătoare, fără a depăși data de 15 </w:t>
      </w:r>
      <w:r w:rsidR="00B65E88">
        <w:rPr>
          <w:rFonts w:ascii="Times New Roman" w:hAnsi="Times New Roman" w:cs="Times New Roman"/>
          <w:color w:val="auto"/>
          <w:sz w:val="24"/>
          <w:szCs w:val="24"/>
        </w:rPr>
        <w:t>mai</w:t>
      </w:r>
      <w:r w:rsidRPr="00EF4088">
        <w:rPr>
          <w:rFonts w:ascii="Times New Roman" w:hAnsi="Times New Roman" w:cs="Times New Roman"/>
          <w:color w:val="auto"/>
          <w:sz w:val="24"/>
          <w:szCs w:val="24"/>
        </w:rPr>
        <w:t xml:space="preserve"> 202</w:t>
      </w:r>
      <w:r w:rsidR="00B65E88">
        <w:rPr>
          <w:rFonts w:ascii="Times New Roman" w:hAnsi="Times New Roman" w:cs="Times New Roman"/>
          <w:color w:val="auto"/>
          <w:sz w:val="24"/>
          <w:szCs w:val="24"/>
        </w:rPr>
        <w:t>6</w:t>
      </w:r>
      <w:r w:rsidRPr="00EF4088">
        <w:rPr>
          <w:rFonts w:ascii="Times New Roman" w:hAnsi="Times New Roman" w:cs="Times New Roman"/>
          <w:color w:val="auto"/>
          <w:sz w:val="24"/>
          <w:szCs w:val="24"/>
        </w:rPr>
        <w:t>. Depășirea acestei durate maxime de livrare conduce la declararea ofertei ca neconformă.</w:t>
      </w:r>
    </w:p>
    <w:p w14:paraId="29C93350" w14:textId="251AC1CA" w:rsidR="00747EFC" w:rsidRPr="00522576" w:rsidRDefault="0043334A" w:rsidP="00747EFC">
      <w:pPr>
        <w:spacing w:after="120" w:line="276" w:lineRule="auto"/>
        <w:jc w:val="both"/>
        <w:rPr>
          <w:rFonts w:ascii="Times New Roman" w:hAnsi="Times New Roman" w:cs="Times New Roman"/>
          <w:sz w:val="24"/>
          <w:szCs w:val="24"/>
        </w:rPr>
      </w:pPr>
      <w:r w:rsidRPr="00EF4088">
        <w:rPr>
          <w:rFonts w:ascii="Times New Roman" w:hAnsi="Times New Roman" w:cs="Times New Roman"/>
          <w:b/>
          <w:bCs/>
          <w:color w:val="auto"/>
          <w:sz w:val="24"/>
          <w:szCs w:val="24"/>
        </w:rPr>
        <w:t xml:space="preserve">Termen de instalare și punere în funcțiune: </w:t>
      </w:r>
      <w:r w:rsidRPr="00EF4088">
        <w:rPr>
          <w:rFonts w:ascii="Times New Roman" w:hAnsi="Times New Roman" w:cs="Times New Roman"/>
          <w:color w:val="auto"/>
          <w:sz w:val="24"/>
          <w:szCs w:val="24"/>
        </w:rPr>
        <w:t xml:space="preserve">Instalarea completă a echipamentelor și instruirea personalului desemnat trebuie finalizate cel târziu la data de </w:t>
      </w:r>
      <w:r w:rsidR="00B65E88">
        <w:rPr>
          <w:rFonts w:ascii="Times New Roman" w:hAnsi="Times New Roman" w:cs="Times New Roman"/>
          <w:color w:val="auto"/>
          <w:sz w:val="24"/>
          <w:szCs w:val="24"/>
        </w:rPr>
        <w:t>15</w:t>
      </w:r>
      <w:r w:rsidRPr="00EF4088">
        <w:rPr>
          <w:rFonts w:ascii="Times New Roman" w:hAnsi="Times New Roman" w:cs="Times New Roman"/>
          <w:color w:val="auto"/>
          <w:sz w:val="24"/>
          <w:szCs w:val="24"/>
        </w:rPr>
        <w:t xml:space="preserve"> </w:t>
      </w:r>
      <w:r w:rsidR="00B65E88">
        <w:rPr>
          <w:rFonts w:ascii="Times New Roman" w:hAnsi="Times New Roman" w:cs="Times New Roman"/>
          <w:color w:val="auto"/>
          <w:sz w:val="24"/>
          <w:szCs w:val="24"/>
        </w:rPr>
        <w:t>mai</w:t>
      </w:r>
      <w:r w:rsidRPr="00EF4088">
        <w:rPr>
          <w:rFonts w:ascii="Times New Roman" w:hAnsi="Times New Roman" w:cs="Times New Roman"/>
          <w:color w:val="auto"/>
          <w:sz w:val="24"/>
          <w:szCs w:val="24"/>
        </w:rPr>
        <w:t xml:space="preserve"> 202</w:t>
      </w:r>
      <w:r w:rsidR="00B65E88">
        <w:rPr>
          <w:rFonts w:ascii="Times New Roman" w:hAnsi="Times New Roman" w:cs="Times New Roman"/>
          <w:color w:val="auto"/>
          <w:sz w:val="24"/>
          <w:szCs w:val="24"/>
        </w:rPr>
        <w:t>6</w:t>
      </w:r>
      <w:r w:rsidRPr="00EF4088">
        <w:rPr>
          <w:rFonts w:ascii="Times New Roman" w:hAnsi="Times New Roman" w:cs="Times New Roman"/>
          <w:color w:val="auto"/>
          <w:sz w:val="24"/>
          <w:szCs w:val="24"/>
        </w:rPr>
        <w:t>, pentru a permite emiterea facturii, efectuarea plății și închiderea financiară a proiectului până la 3</w:t>
      </w:r>
      <w:r w:rsidR="00B65E88">
        <w:rPr>
          <w:rFonts w:ascii="Times New Roman" w:hAnsi="Times New Roman" w:cs="Times New Roman"/>
          <w:color w:val="auto"/>
          <w:sz w:val="24"/>
          <w:szCs w:val="24"/>
        </w:rPr>
        <w:t>0</w:t>
      </w:r>
      <w:r w:rsidRPr="00EF4088">
        <w:rPr>
          <w:rFonts w:ascii="Times New Roman" w:hAnsi="Times New Roman" w:cs="Times New Roman"/>
          <w:color w:val="auto"/>
          <w:sz w:val="24"/>
          <w:szCs w:val="24"/>
        </w:rPr>
        <w:t xml:space="preserve"> </w:t>
      </w:r>
      <w:r w:rsidR="00B65E88">
        <w:rPr>
          <w:rFonts w:ascii="Times New Roman" w:hAnsi="Times New Roman" w:cs="Times New Roman"/>
          <w:color w:val="auto"/>
          <w:sz w:val="24"/>
          <w:szCs w:val="24"/>
        </w:rPr>
        <w:t>mai</w:t>
      </w:r>
      <w:r w:rsidRPr="00EF4088">
        <w:rPr>
          <w:rFonts w:ascii="Times New Roman" w:hAnsi="Times New Roman" w:cs="Times New Roman"/>
          <w:color w:val="auto"/>
          <w:sz w:val="24"/>
          <w:szCs w:val="24"/>
        </w:rPr>
        <w:t xml:space="preserve"> 202</w:t>
      </w:r>
      <w:r w:rsidR="00B65E88">
        <w:rPr>
          <w:rFonts w:ascii="Times New Roman" w:hAnsi="Times New Roman" w:cs="Times New Roman"/>
          <w:color w:val="auto"/>
          <w:sz w:val="24"/>
          <w:szCs w:val="24"/>
        </w:rPr>
        <w:t>6</w:t>
      </w:r>
      <w:r w:rsidRPr="00EF4088">
        <w:rPr>
          <w:rFonts w:ascii="Times New Roman" w:hAnsi="Times New Roman" w:cs="Times New Roman"/>
          <w:color w:val="auto"/>
          <w:sz w:val="24"/>
          <w:szCs w:val="24"/>
        </w:rPr>
        <w:t xml:space="preserve">, </w:t>
      </w:r>
      <w:r w:rsidR="00747EFC" w:rsidRPr="00522576">
        <w:rPr>
          <w:rFonts w:ascii="Times New Roman" w:hAnsi="Times New Roman" w:cs="Times New Roman"/>
          <w:sz w:val="24"/>
          <w:szCs w:val="24"/>
        </w:rPr>
        <w:t>astfel încât să permită emiterea facturii, efectuarea plății, recepția finală și încadrarea în termenul de eligibilitate al cheltuielilor stabilit prin contractul de finanțare PNRR (1 iunie 2026, conform Adresei DGIMP nr. 2217/06.04.2026).</w:t>
      </w:r>
    </w:p>
    <w:p w14:paraId="3B0D5327" w14:textId="6F513B71" w:rsidR="00D54E05" w:rsidRPr="00E43C9F" w:rsidRDefault="00D54E05" w:rsidP="00D54E05">
      <w:pPr>
        <w:shd w:val="clear" w:color="auto" w:fill="FFFFFF" w:themeFill="background1"/>
        <w:spacing w:after="120" w:line="276" w:lineRule="auto"/>
        <w:jc w:val="both"/>
        <w:rPr>
          <w:rFonts w:ascii="Times New Roman" w:eastAsia="TrebuchetMS" w:hAnsi="Times New Roman" w:cs="Times New Roman"/>
          <w:sz w:val="24"/>
          <w:szCs w:val="24"/>
        </w:rPr>
      </w:pPr>
      <w:r w:rsidRPr="00E43C9F">
        <w:rPr>
          <w:rFonts w:ascii="Times New Roman" w:eastAsia="TrebuchetMS" w:hAnsi="Times New Roman" w:cs="Times New Roman"/>
          <w:sz w:val="24"/>
          <w:szCs w:val="24"/>
        </w:rPr>
        <w:t>Orice necorelare, omisiune ori neconformitate constatată în privința documentelor, ofertei, în raport cu caietul de sarcini ori prevederile legislației în vigoare inclusiv în cazul lipsei unui document aferent propunerii financiare/tehnice și sau completarea greșită a unui document ori neprezentarea acestuia conținând cel puțin informațiile solicitate, poate conduce la declararea ofertei ca fiind neconformă.</w:t>
      </w:r>
    </w:p>
    <w:p w14:paraId="093BC8AD" w14:textId="77777777" w:rsidR="00D54E05" w:rsidRPr="00E43C9F" w:rsidRDefault="00D54E05" w:rsidP="00D54E05">
      <w:pPr>
        <w:shd w:val="clear" w:color="auto" w:fill="FFFFFF" w:themeFill="background1"/>
        <w:spacing w:after="120" w:line="276" w:lineRule="auto"/>
        <w:jc w:val="both"/>
        <w:rPr>
          <w:rFonts w:ascii="Times New Roman" w:eastAsia="TrebuchetMS" w:hAnsi="Times New Roman" w:cs="Times New Roman"/>
          <w:sz w:val="24"/>
          <w:szCs w:val="24"/>
        </w:rPr>
      </w:pPr>
      <w:r w:rsidRPr="00E43C9F">
        <w:rPr>
          <w:rFonts w:ascii="Times New Roman" w:eastAsia="TrebuchetMS" w:hAnsi="Times New Roman" w:cs="Times New Roman"/>
          <w:sz w:val="24"/>
          <w:szCs w:val="24"/>
        </w:rPr>
        <w:t>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558E4F97" w14:textId="77777777" w:rsidR="00D54E05" w:rsidRPr="00E43C9F" w:rsidRDefault="00D54E05" w:rsidP="00D54E05">
      <w:pPr>
        <w:spacing w:after="120" w:line="276" w:lineRule="auto"/>
        <w:jc w:val="both"/>
        <w:rPr>
          <w:rFonts w:ascii="Times New Roman" w:hAnsi="Times New Roman" w:cs="Times New Roman"/>
          <w:sz w:val="24"/>
          <w:szCs w:val="24"/>
        </w:rPr>
      </w:pPr>
      <w:r w:rsidRPr="00E43C9F">
        <w:rPr>
          <w:rFonts w:ascii="Times New Roman" w:hAnsi="Times New Roman" w:cs="Times New Roman"/>
          <w:sz w:val="24"/>
          <w:szCs w:val="24"/>
        </w:rPr>
        <w:t>Beneficiarul își rezervă dreptul de a analiza și verifica conformitatea valorilor/ propunerilor/ activităților ofertate/ propuse de operatorii economici în cadrul factorilor de evaluare a ofertelor din punctul de vedere al îndeplinirii cerințelor solicitate prin caietul de sarcini cu scopul protejării acestora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200941CB" w14:textId="5E8510F2" w:rsidR="00A40E5F" w:rsidRPr="00E43C9F" w:rsidRDefault="00A40E5F" w:rsidP="00D54E05">
      <w:pPr>
        <w:shd w:val="clear" w:color="auto" w:fill="FFFFFF" w:themeFill="background1"/>
        <w:spacing w:after="120" w:line="276" w:lineRule="auto"/>
        <w:jc w:val="both"/>
        <w:rPr>
          <w:rFonts w:ascii="Times New Roman" w:eastAsia="TrebuchetMS" w:hAnsi="Times New Roman" w:cs="Times New Roman"/>
          <w:sz w:val="24"/>
          <w:szCs w:val="24"/>
        </w:rPr>
      </w:pPr>
      <w:r w:rsidRPr="00E43C9F">
        <w:rPr>
          <w:rFonts w:ascii="Times New Roman" w:eastAsia="TrebuchetMS" w:hAnsi="Times New Roman" w:cs="Times New Roman"/>
          <w:sz w:val="24"/>
          <w:szCs w:val="24"/>
        </w:rPr>
        <w:t>Orice necorelare, omisiune ori neconformitate constatată în privința documentelor, ofertei, în raport cu caietul de sarcini ori prevederile legislației în vigoare inclusiv în cazul lipsei unui document aferent propunerii financiare/tehnice și sau completarea greșită a unui document ori neprezentarea acestuia conținând cel puțin informațiile solicitate, poate conduce la declararea ofertei ca fiind neconformă.</w:t>
      </w:r>
    </w:p>
    <w:p w14:paraId="1E2DCA76" w14:textId="35CE59F3" w:rsidR="00A40E5F" w:rsidRPr="00E43C9F" w:rsidRDefault="00A40E5F" w:rsidP="002E235E">
      <w:pPr>
        <w:shd w:val="clear" w:color="auto" w:fill="FFFFFF" w:themeFill="background1"/>
        <w:spacing w:after="120" w:line="276" w:lineRule="auto"/>
        <w:jc w:val="both"/>
        <w:rPr>
          <w:rFonts w:ascii="Times New Roman" w:eastAsia="TrebuchetMS" w:hAnsi="Times New Roman" w:cs="Times New Roman"/>
          <w:sz w:val="24"/>
          <w:szCs w:val="24"/>
        </w:rPr>
      </w:pPr>
      <w:r w:rsidRPr="00E43C9F">
        <w:rPr>
          <w:rFonts w:ascii="Times New Roman" w:eastAsia="TrebuchetMS" w:hAnsi="Times New Roman" w:cs="Times New Roman"/>
          <w:sz w:val="24"/>
          <w:szCs w:val="24"/>
        </w:rPr>
        <w:t>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5DBCCFCE" w14:textId="53A63824" w:rsidR="00A40E5F" w:rsidRPr="00E43C9F" w:rsidRDefault="00A40E5F" w:rsidP="002E235E">
      <w:pPr>
        <w:spacing w:after="0" w:line="276" w:lineRule="auto"/>
        <w:jc w:val="both"/>
        <w:rPr>
          <w:rFonts w:ascii="Times New Roman" w:hAnsi="Times New Roman" w:cs="Times New Roman"/>
          <w:sz w:val="24"/>
          <w:szCs w:val="24"/>
        </w:rPr>
      </w:pPr>
      <w:r w:rsidRPr="00E43C9F">
        <w:rPr>
          <w:rFonts w:ascii="Times New Roman" w:hAnsi="Times New Roman" w:cs="Times New Roman"/>
          <w:sz w:val="24"/>
          <w:szCs w:val="24"/>
        </w:rPr>
        <w:t xml:space="preserve">Beneficiarul își rezervă dreptul de a analiza și verifica conformitatea valorilor/ propunerilor/ activităților ofertate/ propuse de operatorii economici în cadrul factorilor de evaluare a ofertelor din punctul de vedere al îndeplinirii cerințelor solicitate prin caietul de sarcini cu scopul protejării acestora împotriva ofertelor ce conțin valori/propuneri/activități care intră în contradicție cu specificațiile tehnice stabilite și/sau care nu pot </w:t>
      </w:r>
      <w:r w:rsidRPr="00E43C9F">
        <w:rPr>
          <w:rFonts w:ascii="Times New Roman" w:hAnsi="Times New Roman" w:cs="Times New Roman"/>
          <w:sz w:val="24"/>
          <w:szCs w:val="24"/>
        </w:rPr>
        <w:lastRenderedPageBreak/>
        <w:t>fi fundamentate. Ofertele care nu pot fi fundamentate din punct de vedere tehnic, logistic și a resurselor prevăzute în ofertă, de natură să nu asigure satisfacerea cerințelor din caietul de sarcini vor fi respinse ca neconforme.</w:t>
      </w:r>
    </w:p>
    <w:p w14:paraId="3727D846" w14:textId="77777777" w:rsidR="00737467" w:rsidRPr="00E43C9F" w:rsidRDefault="00737467" w:rsidP="002E235E">
      <w:pPr>
        <w:spacing w:after="0" w:line="276" w:lineRule="auto"/>
        <w:jc w:val="both"/>
        <w:rPr>
          <w:rFonts w:ascii="Times New Roman" w:hAnsi="Times New Roman" w:cs="Times New Roman"/>
          <w:sz w:val="24"/>
          <w:szCs w:val="24"/>
        </w:rPr>
      </w:pPr>
    </w:p>
    <w:p w14:paraId="161D17B3" w14:textId="3E084B3E" w:rsidR="0078506C" w:rsidRPr="00E43C9F" w:rsidRDefault="006D3069" w:rsidP="00A56BDF">
      <w:pPr>
        <w:pStyle w:val="Titlu2"/>
        <w:numPr>
          <w:ilvl w:val="2"/>
          <w:numId w:val="45"/>
        </w:numPr>
        <w:spacing w:before="0" w:after="120"/>
        <w:jc w:val="both"/>
        <w:rPr>
          <w:rFonts w:ascii="Times New Roman" w:hAnsi="Times New Roman" w:cs="Times New Roman"/>
          <w:b w:val="0"/>
          <w:bCs w:val="0"/>
          <w:sz w:val="24"/>
          <w:szCs w:val="24"/>
        </w:rPr>
      </w:pPr>
      <w:r w:rsidRPr="00E43C9F">
        <w:rPr>
          <w:rFonts w:ascii="Times New Roman" w:hAnsi="Times New Roman" w:cs="Times New Roman"/>
          <w:sz w:val="24"/>
          <w:szCs w:val="24"/>
        </w:rPr>
        <w:t xml:space="preserve">Criteriul de atribuire: </w:t>
      </w:r>
      <w:r w:rsidR="00AE27A6" w:rsidRPr="00E43C9F">
        <w:rPr>
          <w:rFonts w:ascii="Times New Roman" w:hAnsi="Times New Roman" w:cs="Times New Roman"/>
          <w:sz w:val="24"/>
          <w:szCs w:val="24"/>
        </w:rPr>
        <w:t>Cel Mai Bun Raport Calitate-pret</w:t>
      </w:r>
      <w:r w:rsidR="0078506C" w:rsidRPr="00E43C9F">
        <w:rPr>
          <w:rFonts w:ascii="Times New Roman" w:hAnsi="Times New Roman" w:cs="Times New Roman"/>
          <w:b w:val="0"/>
          <w:bCs w:val="0"/>
          <w:sz w:val="24"/>
          <w:szCs w:val="24"/>
        </w:rPr>
        <w:t>, c</w:t>
      </w:r>
      <w:r w:rsidR="0078506C" w:rsidRPr="00E43C9F">
        <w:rPr>
          <w:rFonts w:ascii="Times New Roman" w:hAnsi="Times New Roman" w:cs="Times New Roman"/>
          <w:b w:val="0"/>
          <w:bCs w:val="0"/>
          <w:iCs/>
          <w:sz w:val="24"/>
          <w:szCs w:val="24"/>
        </w:rPr>
        <w:t>onform Art.</w:t>
      </w:r>
      <w:r w:rsidR="0078506C" w:rsidRPr="00E43C9F">
        <w:rPr>
          <w:rFonts w:ascii="Times New Roman" w:hAnsi="Times New Roman" w:cs="Times New Roman"/>
          <w:b w:val="0"/>
          <w:bCs w:val="0"/>
          <w:i/>
          <w:sz w:val="24"/>
          <w:szCs w:val="24"/>
        </w:rPr>
        <w:t xml:space="preserve"> </w:t>
      </w:r>
      <w:r w:rsidR="0078506C" w:rsidRPr="00E43C9F">
        <w:rPr>
          <w:rFonts w:ascii="Times New Roman" w:hAnsi="Times New Roman" w:cs="Times New Roman"/>
          <w:b w:val="0"/>
          <w:bCs w:val="0"/>
          <w:iCs/>
          <w:sz w:val="24"/>
          <w:szCs w:val="24"/>
        </w:rPr>
        <w:t>187 alin. (3) lit. c) din</w:t>
      </w:r>
      <w:r w:rsidR="0078506C" w:rsidRPr="00E43C9F">
        <w:rPr>
          <w:rFonts w:ascii="Times New Roman" w:hAnsi="Times New Roman" w:cs="Times New Roman"/>
          <w:b w:val="0"/>
          <w:bCs w:val="0"/>
          <w:i/>
          <w:sz w:val="24"/>
          <w:szCs w:val="24"/>
        </w:rPr>
        <w:t xml:space="preserve"> </w:t>
      </w:r>
      <w:r w:rsidR="0078506C" w:rsidRPr="00E43C9F">
        <w:rPr>
          <w:rFonts w:ascii="Times New Roman" w:hAnsi="Times New Roman" w:cs="Times New Roman"/>
          <w:b w:val="0"/>
          <w:bCs w:val="0"/>
          <w:iCs/>
          <w:sz w:val="24"/>
          <w:szCs w:val="24"/>
        </w:rPr>
        <w:t>Legea nr. 98/2016</w:t>
      </w:r>
      <w:r w:rsidR="0078506C" w:rsidRPr="00E43C9F">
        <w:rPr>
          <w:rFonts w:ascii="Times New Roman" w:hAnsi="Times New Roman" w:cs="Times New Roman"/>
          <w:b w:val="0"/>
          <w:bCs w:val="0"/>
          <w:i/>
          <w:sz w:val="24"/>
          <w:szCs w:val="24"/>
        </w:rPr>
        <w:t xml:space="preserve">, </w:t>
      </w:r>
      <w:r w:rsidR="0078506C" w:rsidRPr="00E43C9F">
        <w:rPr>
          <w:rFonts w:ascii="Times New Roman" w:hAnsi="Times New Roman" w:cs="Times New Roman"/>
          <w:b w:val="0"/>
          <w:bCs w:val="0"/>
          <w:sz w:val="24"/>
          <w:szCs w:val="24"/>
          <w:shd w:val="clear" w:color="auto" w:fill="FFFFFF"/>
        </w:rPr>
        <w:t>și va reflecta metodologia de punctare a avantajelor care vor rezulta din propunerile tehnice și financiare prezentate de ofertanți și trebuie să aducă un avantaj real, să nu fie formali și să poată fi urmăriți în cadrul procesului de evaluare a ofertelor și aplicare a criteriului de atribuire.</w:t>
      </w:r>
    </w:p>
    <w:p w14:paraId="31BB2B3C" w14:textId="77777777" w:rsidR="002C4ECD" w:rsidRPr="00E43C9F" w:rsidRDefault="002C4ECD" w:rsidP="00D54E05">
      <w:pPr>
        <w:pStyle w:val="Titlu1"/>
        <w:numPr>
          <w:ilvl w:val="0"/>
          <w:numId w:val="0"/>
        </w:numPr>
        <w:tabs>
          <w:tab w:val="left" w:pos="630"/>
        </w:tabs>
        <w:spacing w:before="0"/>
        <w:ind w:left="432" w:hanging="432"/>
        <w:jc w:val="center"/>
        <w:rPr>
          <w:rFonts w:ascii="Times New Roman" w:hAnsi="Times New Roman" w:cs="Times New Roman"/>
          <w:sz w:val="24"/>
          <w:szCs w:val="24"/>
        </w:rPr>
      </w:pPr>
      <w:r w:rsidRPr="00E43C9F">
        <w:rPr>
          <w:rFonts w:ascii="Times New Roman" w:hAnsi="Times New Roman" w:cs="Times New Roman"/>
          <w:sz w:val="24"/>
          <w:szCs w:val="24"/>
        </w:rPr>
        <w:t>Metodologia de evaluare a Ofertelor prezentate</w:t>
      </w:r>
    </w:p>
    <w:p w14:paraId="36A48C9F" w14:textId="69FFC527" w:rsidR="00D54E05" w:rsidRPr="00E43C9F" w:rsidRDefault="00D54E05" w:rsidP="00D54E05">
      <w:pPr>
        <w:jc w:val="both"/>
        <w:rPr>
          <w:rFonts w:ascii="Times New Roman" w:hAnsi="Times New Roman" w:cs="Times New Roman"/>
          <w:sz w:val="24"/>
          <w:szCs w:val="24"/>
          <w:u w:val="single"/>
        </w:rPr>
      </w:pPr>
      <w:r w:rsidRPr="00E43C9F">
        <w:rPr>
          <w:rFonts w:ascii="Times New Roman" w:hAnsi="Times New Roman" w:cs="Times New Roman"/>
          <w:b/>
          <w:sz w:val="24"/>
          <w:szCs w:val="24"/>
          <w:u w:val="single"/>
          <w:lang w:val="fr-FR"/>
        </w:rPr>
        <w:t xml:space="preserve">Ofertantii au obligatia de a depune un tabel privind descrierea </w:t>
      </w:r>
      <w:r w:rsidR="0043670A" w:rsidRPr="00E43C9F">
        <w:rPr>
          <w:rFonts w:ascii="Times New Roman" w:hAnsi="Times New Roman" w:cs="Times New Roman"/>
          <w:b/>
          <w:sz w:val="24"/>
          <w:szCs w:val="24"/>
          <w:u w:val="single"/>
          <w:lang w:val="fr-FR"/>
        </w:rPr>
        <w:t>factorilor de evaluare</w:t>
      </w:r>
      <w:r w:rsidRPr="00E43C9F">
        <w:rPr>
          <w:rFonts w:ascii="Times New Roman" w:hAnsi="Times New Roman" w:cs="Times New Roman"/>
          <w:b/>
          <w:sz w:val="24"/>
          <w:szCs w:val="24"/>
          <w:u w:val="single"/>
          <w:lang w:val="fr-FR"/>
        </w:rPr>
        <w:t xml:space="preserve"> si modalitatea de calcul a acestora</w:t>
      </w:r>
      <w:r w:rsidRPr="00E43C9F">
        <w:rPr>
          <w:rFonts w:ascii="Times New Roman" w:hAnsi="Times New Roman" w:cs="Times New Roman"/>
          <w:bCs/>
          <w:sz w:val="24"/>
          <w:szCs w:val="24"/>
          <w:u w:val="single"/>
          <w:lang w:val="fr-FR"/>
        </w:rPr>
        <w:t xml:space="preserve"> prin trimitere exacta la documentele din propunerea tehnica si orice alte documentatii oficiale de unde rezulta indeplinirea cerintei (titlul si pagina si paragraful).</w:t>
      </w:r>
    </w:p>
    <w:p w14:paraId="2DF65B1D" w14:textId="77777777" w:rsidR="00CA2539" w:rsidRPr="00E43C9F" w:rsidRDefault="00CA2539" w:rsidP="006B1215">
      <w:pPr>
        <w:tabs>
          <w:tab w:val="left" w:pos="0"/>
        </w:tabs>
        <w:spacing w:after="0" w:line="276" w:lineRule="auto"/>
        <w:jc w:val="both"/>
        <w:rPr>
          <w:rFonts w:ascii="Times New Roman" w:eastAsia="Calibri" w:hAnsi="Times New Roman" w:cs="Times New Roman"/>
          <w:bCs/>
          <w:sz w:val="24"/>
          <w:szCs w:val="24"/>
          <w:lang w:val="es-ES"/>
        </w:rPr>
      </w:pPr>
      <w:bookmarkStart w:id="14" w:name="_Hlk212392914"/>
      <w:bookmarkStart w:id="15" w:name="_Hlk163794772"/>
      <w:bookmarkStart w:id="16" w:name="_Hlk161313080"/>
      <w:r w:rsidRPr="00E43C9F">
        <w:rPr>
          <w:rFonts w:ascii="Times New Roman" w:eastAsia="Calibri" w:hAnsi="Times New Roman" w:cs="Times New Roman"/>
          <w:bCs/>
          <w:sz w:val="24"/>
          <w:szCs w:val="24"/>
          <w:lang w:val="es-ES"/>
        </w:rPr>
        <w:t>Evaluarea ofertelor se va face prin insumarea punctajelor obtinute pentru criteriile de mai jos:</w:t>
      </w:r>
    </w:p>
    <w:p w14:paraId="5729D6AA" w14:textId="446348E9" w:rsidR="00CA2539" w:rsidRPr="00E43C9F" w:rsidRDefault="00CA2539" w:rsidP="00CA2539">
      <w:pPr>
        <w:numPr>
          <w:ilvl w:val="0"/>
          <w:numId w:val="7"/>
        </w:numPr>
        <w:tabs>
          <w:tab w:val="left" w:pos="0"/>
        </w:tabs>
        <w:spacing w:after="0" w:line="276" w:lineRule="auto"/>
        <w:contextualSpacing/>
        <w:rPr>
          <w:rFonts w:ascii="Times New Roman" w:eastAsia="Calibri" w:hAnsi="Times New Roman" w:cs="Times New Roman"/>
          <w:b/>
          <w:color w:val="auto"/>
          <w:sz w:val="24"/>
          <w:szCs w:val="24"/>
          <w:lang w:val="es-ES"/>
        </w:rPr>
      </w:pPr>
      <w:r w:rsidRPr="00E43C9F">
        <w:rPr>
          <w:rFonts w:ascii="Times New Roman" w:eastAsia="Calibri" w:hAnsi="Times New Roman" w:cs="Times New Roman"/>
          <w:b/>
          <w:color w:val="auto"/>
          <w:sz w:val="24"/>
          <w:szCs w:val="24"/>
          <w:lang w:val="es-ES"/>
        </w:rPr>
        <w:t xml:space="preserve">Prețul produsului: </w:t>
      </w:r>
      <w:r w:rsidR="0043670A" w:rsidRPr="00E43C9F">
        <w:rPr>
          <w:rFonts w:ascii="Times New Roman" w:eastAsia="Calibri" w:hAnsi="Times New Roman" w:cs="Times New Roman"/>
          <w:b/>
          <w:color w:val="auto"/>
          <w:sz w:val="24"/>
          <w:szCs w:val="24"/>
          <w:lang w:val="es-ES"/>
        </w:rPr>
        <w:t>4</w:t>
      </w:r>
      <w:r w:rsidR="00103CBA" w:rsidRPr="00E43C9F">
        <w:rPr>
          <w:rFonts w:ascii="Times New Roman" w:eastAsia="Calibri" w:hAnsi="Times New Roman" w:cs="Times New Roman"/>
          <w:b/>
          <w:color w:val="auto"/>
          <w:sz w:val="24"/>
          <w:szCs w:val="24"/>
          <w:lang w:val="es-ES"/>
        </w:rPr>
        <w:t>0</w:t>
      </w:r>
      <w:r w:rsidRPr="00E43C9F">
        <w:rPr>
          <w:rFonts w:ascii="Times New Roman" w:eastAsia="Calibri" w:hAnsi="Times New Roman" w:cs="Times New Roman"/>
          <w:b/>
          <w:color w:val="auto"/>
          <w:sz w:val="24"/>
          <w:szCs w:val="24"/>
          <w:lang w:val="es-ES"/>
        </w:rPr>
        <w:t xml:space="preserve"> puncte</w:t>
      </w:r>
    </w:p>
    <w:p w14:paraId="2C75D798" w14:textId="484D958E" w:rsidR="005A6A2B" w:rsidRPr="00E43C9F" w:rsidRDefault="00084B0C" w:rsidP="005A6A2B">
      <w:pPr>
        <w:numPr>
          <w:ilvl w:val="0"/>
          <w:numId w:val="7"/>
        </w:numPr>
        <w:tabs>
          <w:tab w:val="left" w:pos="0"/>
        </w:tabs>
        <w:spacing w:after="0" w:line="276" w:lineRule="auto"/>
        <w:contextualSpacing/>
        <w:rPr>
          <w:rFonts w:ascii="Times New Roman" w:eastAsia="Calibri" w:hAnsi="Times New Roman" w:cs="Times New Roman"/>
          <w:b/>
          <w:color w:val="auto"/>
          <w:sz w:val="24"/>
          <w:szCs w:val="24"/>
          <w:lang w:val="es-ES"/>
        </w:rPr>
      </w:pPr>
      <w:bookmarkStart w:id="17" w:name="_Hlk187531085"/>
      <w:proofErr w:type="spellStart"/>
      <w:r>
        <w:rPr>
          <w:rFonts w:ascii="Times New Roman" w:eastAsia="Calibri" w:hAnsi="Times New Roman" w:cs="Times New Roman"/>
          <w:b/>
          <w:color w:val="auto"/>
          <w:sz w:val="24"/>
          <w:szCs w:val="24"/>
          <w:lang w:val="es-ES"/>
        </w:rPr>
        <w:t>Termen</w:t>
      </w:r>
      <w:proofErr w:type="spellEnd"/>
      <w:r>
        <w:rPr>
          <w:rFonts w:ascii="Times New Roman" w:eastAsia="Calibri" w:hAnsi="Times New Roman" w:cs="Times New Roman"/>
          <w:b/>
          <w:color w:val="auto"/>
          <w:sz w:val="24"/>
          <w:szCs w:val="24"/>
          <w:lang w:val="es-ES"/>
        </w:rPr>
        <w:t xml:space="preserve"> de </w:t>
      </w:r>
      <w:proofErr w:type="spellStart"/>
      <w:r>
        <w:rPr>
          <w:rFonts w:ascii="Times New Roman" w:eastAsia="Calibri" w:hAnsi="Times New Roman" w:cs="Times New Roman"/>
          <w:b/>
          <w:color w:val="auto"/>
          <w:sz w:val="24"/>
          <w:szCs w:val="24"/>
          <w:lang w:val="es-ES"/>
        </w:rPr>
        <w:t>livrare</w:t>
      </w:r>
      <w:proofErr w:type="spellEnd"/>
      <w:r>
        <w:rPr>
          <w:rFonts w:ascii="Times New Roman" w:eastAsia="Calibri" w:hAnsi="Times New Roman" w:cs="Times New Roman"/>
          <w:b/>
          <w:color w:val="auto"/>
          <w:sz w:val="24"/>
          <w:szCs w:val="24"/>
          <w:lang w:val="es-ES"/>
        </w:rPr>
        <w:t xml:space="preserve"> </w:t>
      </w:r>
      <w:proofErr w:type="spellStart"/>
      <w:r>
        <w:rPr>
          <w:rFonts w:ascii="Times New Roman" w:eastAsia="Calibri" w:hAnsi="Times New Roman" w:cs="Times New Roman"/>
          <w:b/>
          <w:color w:val="auto"/>
          <w:sz w:val="24"/>
          <w:szCs w:val="24"/>
          <w:lang w:val="es-ES"/>
        </w:rPr>
        <w:t>echipamente</w:t>
      </w:r>
      <w:proofErr w:type="spellEnd"/>
      <w:r w:rsidR="005A6A2B" w:rsidRPr="00E43C9F">
        <w:rPr>
          <w:rFonts w:ascii="Times New Roman" w:eastAsia="Calibri" w:hAnsi="Times New Roman" w:cs="Times New Roman"/>
          <w:b/>
          <w:color w:val="auto"/>
          <w:sz w:val="24"/>
          <w:szCs w:val="24"/>
          <w:lang w:val="es-ES"/>
        </w:rPr>
        <w:t xml:space="preserve">: </w:t>
      </w:r>
      <w:r w:rsidR="00214308">
        <w:rPr>
          <w:rFonts w:ascii="Times New Roman" w:eastAsia="Calibri" w:hAnsi="Times New Roman" w:cs="Times New Roman"/>
          <w:b/>
          <w:color w:val="auto"/>
          <w:sz w:val="24"/>
          <w:szCs w:val="24"/>
          <w:lang w:val="es-ES"/>
        </w:rPr>
        <w:t>3</w:t>
      </w:r>
      <w:r w:rsidR="0043670A" w:rsidRPr="00E43C9F">
        <w:rPr>
          <w:rFonts w:ascii="Times New Roman" w:eastAsia="Calibri" w:hAnsi="Times New Roman" w:cs="Times New Roman"/>
          <w:b/>
          <w:color w:val="auto"/>
          <w:sz w:val="24"/>
          <w:szCs w:val="24"/>
          <w:lang w:val="es-ES"/>
        </w:rPr>
        <w:t>0</w:t>
      </w:r>
      <w:r w:rsidR="005A6A2B" w:rsidRPr="00E43C9F">
        <w:rPr>
          <w:rFonts w:ascii="Times New Roman" w:eastAsia="Calibri" w:hAnsi="Times New Roman" w:cs="Times New Roman"/>
          <w:b/>
          <w:color w:val="auto"/>
          <w:sz w:val="24"/>
          <w:szCs w:val="24"/>
          <w:lang w:val="es-ES"/>
        </w:rPr>
        <w:t xml:space="preserve"> </w:t>
      </w:r>
      <w:proofErr w:type="spellStart"/>
      <w:r w:rsidR="005A6A2B" w:rsidRPr="00E43C9F">
        <w:rPr>
          <w:rFonts w:ascii="Times New Roman" w:eastAsia="Calibri" w:hAnsi="Times New Roman" w:cs="Times New Roman"/>
          <w:b/>
          <w:color w:val="auto"/>
          <w:sz w:val="24"/>
          <w:szCs w:val="24"/>
          <w:lang w:val="es-ES"/>
        </w:rPr>
        <w:t>puncte</w:t>
      </w:r>
      <w:proofErr w:type="spellEnd"/>
    </w:p>
    <w:p w14:paraId="77F63525" w14:textId="3AA71015" w:rsidR="003858C4" w:rsidRPr="00E43C9F" w:rsidRDefault="0043670A" w:rsidP="005A6A2B">
      <w:pPr>
        <w:numPr>
          <w:ilvl w:val="0"/>
          <w:numId w:val="7"/>
        </w:numPr>
        <w:tabs>
          <w:tab w:val="left" w:pos="0"/>
        </w:tabs>
        <w:spacing w:after="0" w:line="276" w:lineRule="auto"/>
        <w:contextualSpacing/>
        <w:rPr>
          <w:rFonts w:ascii="Times New Roman" w:eastAsia="Calibri" w:hAnsi="Times New Roman" w:cs="Times New Roman"/>
          <w:b/>
          <w:color w:val="auto"/>
          <w:sz w:val="24"/>
          <w:szCs w:val="24"/>
          <w:lang w:val="es-ES"/>
        </w:rPr>
      </w:pPr>
      <w:bookmarkStart w:id="18" w:name="_Hlk187531225"/>
      <w:r w:rsidRPr="00E43C9F">
        <w:rPr>
          <w:rFonts w:ascii="Times New Roman" w:eastAsia="Calibri" w:hAnsi="Times New Roman" w:cs="Times New Roman"/>
          <w:b/>
          <w:color w:val="auto"/>
          <w:sz w:val="24"/>
          <w:szCs w:val="24"/>
          <w:lang w:val="es-ES"/>
        </w:rPr>
        <w:t xml:space="preserve">Consumul de energie in modul stare de </w:t>
      </w:r>
      <w:proofErr w:type="spellStart"/>
      <w:r w:rsidRPr="00E43C9F">
        <w:rPr>
          <w:rFonts w:ascii="Times New Roman" w:eastAsia="Calibri" w:hAnsi="Times New Roman" w:cs="Times New Roman"/>
          <w:b/>
          <w:color w:val="auto"/>
          <w:sz w:val="24"/>
          <w:szCs w:val="24"/>
          <w:lang w:val="es-ES"/>
        </w:rPr>
        <w:t>veghe</w:t>
      </w:r>
      <w:proofErr w:type="spellEnd"/>
      <w:r w:rsidRPr="00E43C9F">
        <w:rPr>
          <w:rFonts w:ascii="Times New Roman" w:eastAsia="Calibri" w:hAnsi="Times New Roman" w:cs="Times New Roman"/>
          <w:b/>
          <w:color w:val="auto"/>
          <w:sz w:val="24"/>
          <w:szCs w:val="24"/>
          <w:lang w:val="es-ES"/>
        </w:rPr>
        <w:t xml:space="preserve"> si </w:t>
      </w:r>
      <w:proofErr w:type="spellStart"/>
      <w:r w:rsidRPr="00E43C9F">
        <w:rPr>
          <w:rFonts w:ascii="Times New Roman" w:eastAsia="Calibri" w:hAnsi="Times New Roman" w:cs="Times New Roman"/>
          <w:b/>
          <w:color w:val="auto"/>
          <w:sz w:val="24"/>
          <w:szCs w:val="24"/>
          <w:lang w:val="es-ES"/>
        </w:rPr>
        <w:t>inactiv</w:t>
      </w:r>
      <w:proofErr w:type="spellEnd"/>
      <w:r w:rsidRPr="00E43C9F">
        <w:rPr>
          <w:rFonts w:ascii="Times New Roman" w:eastAsia="Calibri" w:hAnsi="Times New Roman" w:cs="Times New Roman"/>
          <w:b/>
          <w:color w:val="auto"/>
          <w:sz w:val="24"/>
          <w:szCs w:val="24"/>
          <w:lang w:val="es-ES"/>
        </w:rPr>
        <w:t xml:space="preserve"> (</w:t>
      </w:r>
      <w:proofErr w:type="spellStart"/>
      <w:r w:rsidR="00747EFC">
        <w:rPr>
          <w:rFonts w:ascii="Times New Roman" w:eastAsia="Calibri" w:hAnsi="Times New Roman" w:cs="Times New Roman"/>
          <w:b/>
          <w:color w:val="auto"/>
          <w:sz w:val="24"/>
          <w:szCs w:val="24"/>
          <w:lang w:val="es-ES"/>
        </w:rPr>
        <w:t>unitate</w:t>
      </w:r>
      <w:proofErr w:type="spellEnd"/>
      <w:r w:rsidR="00747EFC">
        <w:rPr>
          <w:rFonts w:ascii="Times New Roman" w:eastAsia="Calibri" w:hAnsi="Times New Roman" w:cs="Times New Roman"/>
          <w:b/>
          <w:color w:val="auto"/>
          <w:sz w:val="24"/>
          <w:szCs w:val="24"/>
          <w:lang w:val="es-ES"/>
        </w:rPr>
        <w:t xml:space="preserve"> PC</w:t>
      </w:r>
      <w:r w:rsidRPr="00E43C9F">
        <w:rPr>
          <w:rFonts w:ascii="Times New Roman" w:eastAsia="Calibri" w:hAnsi="Times New Roman" w:cs="Times New Roman"/>
          <w:b/>
          <w:color w:val="auto"/>
          <w:sz w:val="24"/>
          <w:szCs w:val="24"/>
          <w:lang w:val="es-ES"/>
        </w:rPr>
        <w:t>)</w:t>
      </w:r>
      <w:bookmarkEnd w:id="18"/>
      <w:r w:rsidR="003858C4" w:rsidRPr="00E43C9F">
        <w:rPr>
          <w:rFonts w:ascii="Times New Roman" w:eastAsia="Calibri" w:hAnsi="Times New Roman" w:cs="Times New Roman"/>
          <w:b/>
          <w:color w:val="auto"/>
          <w:sz w:val="24"/>
          <w:szCs w:val="24"/>
          <w:lang w:val="es-ES"/>
        </w:rPr>
        <w:t>: 1</w:t>
      </w:r>
      <w:r w:rsidRPr="00E43C9F">
        <w:rPr>
          <w:rFonts w:ascii="Times New Roman" w:eastAsia="Calibri" w:hAnsi="Times New Roman" w:cs="Times New Roman"/>
          <w:b/>
          <w:color w:val="auto"/>
          <w:sz w:val="24"/>
          <w:szCs w:val="24"/>
          <w:lang w:val="es-ES"/>
        </w:rPr>
        <w:t>0</w:t>
      </w:r>
      <w:r w:rsidR="003858C4" w:rsidRPr="00E43C9F">
        <w:rPr>
          <w:rFonts w:ascii="Times New Roman" w:eastAsia="Calibri" w:hAnsi="Times New Roman" w:cs="Times New Roman"/>
          <w:b/>
          <w:color w:val="auto"/>
          <w:sz w:val="24"/>
          <w:szCs w:val="24"/>
          <w:lang w:val="es-ES"/>
        </w:rPr>
        <w:t xml:space="preserve"> </w:t>
      </w:r>
      <w:proofErr w:type="spellStart"/>
      <w:r w:rsidR="003858C4" w:rsidRPr="00E43C9F">
        <w:rPr>
          <w:rFonts w:ascii="Times New Roman" w:eastAsia="Calibri" w:hAnsi="Times New Roman" w:cs="Times New Roman"/>
          <w:b/>
          <w:color w:val="auto"/>
          <w:sz w:val="24"/>
          <w:szCs w:val="24"/>
          <w:lang w:val="es-ES"/>
        </w:rPr>
        <w:t>puncte</w:t>
      </w:r>
      <w:proofErr w:type="spellEnd"/>
    </w:p>
    <w:p w14:paraId="18A50380" w14:textId="77777777" w:rsidR="00E71B0B" w:rsidRDefault="0043670A" w:rsidP="002E235E">
      <w:pPr>
        <w:numPr>
          <w:ilvl w:val="0"/>
          <w:numId w:val="7"/>
        </w:numPr>
        <w:tabs>
          <w:tab w:val="left" w:pos="0"/>
        </w:tabs>
        <w:spacing w:after="0" w:line="276" w:lineRule="auto"/>
        <w:contextualSpacing/>
        <w:rPr>
          <w:rFonts w:ascii="Times New Roman" w:eastAsia="Calibri" w:hAnsi="Times New Roman" w:cs="Times New Roman"/>
          <w:b/>
          <w:color w:val="auto"/>
          <w:sz w:val="24"/>
          <w:szCs w:val="24"/>
          <w:lang w:val="es-ES"/>
        </w:rPr>
      </w:pPr>
      <w:bookmarkStart w:id="19" w:name="_Hlk187531330"/>
      <w:proofErr w:type="spellStart"/>
      <w:r w:rsidRPr="00E43C9F">
        <w:rPr>
          <w:rFonts w:ascii="Times New Roman" w:eastAsia="Calibri" w:hAnsi="Times New Roman" w:cs="Times New Roman"/>
          <w:b/>
          <w:color w:val="auto"/>
          <w:sz w:val="24"/>
          <w:szCs w:val="24"/>
          <w:lang w:val="es-ES"/>
        </w:rPr>
        <w:t>Prelungirea</w:t>
      </w:r>
      <w:proofErr w:type="spellEnd"/>
      <w:r w:rsidRPr="00E43C9F">
        <w:rPr>
          <w:rFonts w:ascii="Times New Roman" w:eastAsia="Calibri" w:hAnsi="Times New Roman" w:cs="Times New Roman"/>
          <w:b/>
          <w:color w:val="auto"/>
          <w:sz w:val="24"/>
          <w:szCs w:val="24"/>
          <w:lang w:val="es-ES"/>
        </w:rPr>
        <w:t xml:space="preserve"> </w:t>
      </w:r>
      <w:proofErr w:type="spellStart"/>
      <w:r w:rsidRPr="00E43C9F">
        <w:rPr>
          <w:rFonts w:ascii="Times New Roman" w:eastAsia="Calibri" w:hAnsi="Times New Roman" w:cs="Times New Roman"/>
          <w:b/>
          <w:color w:val="auto"/>
          <w:sz w:val="24"/>
          <w:szCs w:val="24"/>
          <w:lang w:val="es-ES"/>
        </w:rPr>
        <w:t>duratei</w:t>
      </w:r>
      <w:proofErr w:type="spellEnd"/>
      <w:r w:rsidRPr="00E43C9F">
        <w:rPr>
          <w:rFonts w:ascii="Times New Roman" w:eastAsia="Calibri" w:hAnsi="Times New Roman" w:cs="Times New Roman"/>
          <w:b/>
          <w:color w:val="auto"/>
          <w:sz w:val="24"/>
          <w:szCs w:val="24"/>
          <w:lang w:val="es-ES"/>
        </w:rPr>
        <w:t xml:space="preserve"> de </w:t>
      </w:r>
      <w:proofErr w:type="spellStart"/>
      <w:r w:rsidRPr="00E43C9F">
        <w:rPr>
          <w:rFonts w:ascii="Times New Roman" w:eastAsia="Calibri" w:hAnsi="Times New Roman" w:cs="Times New Roman"/>
          <w:b/>
          <w:color w:val="auto"/>
          <w:sz w:val="24"/>
          <w:szCs w:val="24"/>
          <w:lang w:val="es-ES"/>
        </w:rPr>
        <w:t>viata</w:t>
      </w:r>
      <w:proofErr w:type="spellEnd"/>
      <w:r w:rsidRPr="00E43C9F">
        <w:rPr>
          <w:rFonts w:ascii="Times New Roman" w:eastAsia="Calibri" w:hAnsi="Times New Roman" w:cs="Times New Roman"/>
          <w:b/>
          <w:color w:val="auto"/>
          <w:sz w:val="24"/>
          <w:szCs w:val="24"/>
          <w:lang w:val="es-ES"/>
        </w:rPr>
        <w:t xml:space="preserve"> a produselor. Disponibilitate continua a pieselor de schimb</w:t>
      </w:r>
      <w:bookmarkEnd w:id="19"/>
      <w:r w:rsidRPr="00E43C9F">
        <w:rPr>
          <w:rFonts w:ascii="Times New Roman" w:eastAsia="Calibri" w:hAnsi="Times New Roman" w:cs="Times New Roman"/>
          <w:b/>
          <w:color w:val="auto"/>
          <w:sz w:val="24"/>
          <w:szCs w:val="24"/>
          <w:lang w:val="es-ES"/>
        </w:rPr>
        <w:t>: 10 puncte</w:t>
      </w:r>
    </w:p>
    <w:p w14:paraId="6A0E404D" w14:textId="7FD6A72C" w:rsidR="00AD3819" w:rsidRPr="00E71B0B" w:rsidRDefault="00E71B0B" w:rsidP="002E235E">
      <w:pPr>
        <w:numPr>
          <w:ilvl w:val="0"/>
          <w:numId w:val="7"/>
        </w:numPr>
        <w:tabs>
          <w:tab w:val="left" w:pos="0"/>
        </w:tabs>
        <w:spacing w:after="0" w:line="276" w:lineRule="auto"/>
        <w:contextualSpacing/>
        <w:rPr>
          <w:rFonts w:ascii="Times New Roman" w:eastAsia="Calibri" w:hAnsi="Times New Roman" w:cs="Times New Roman"/>
          <w:b/>
          <w:color w:val="auto"/>
          <w:sz w:val="24"/>
          <w:szCs w:val="24"/>
          <w:lang w:val="es-ES"/>
        </w:rPr>
      </w:pPr>
      <w:bookmarkStart w:id="20" w:name="_Hlk187531354"/>
      <w:r w:rsidRPr="00E71B0B">
        <w:rPr>
          <w:rFonts w:ascii="Times New Roman" w:eastAsia="Calibri" w:hAnsi="Times New Roman" w:cs="Times New Roman"/>
          <w:b/>
          <w:color w:val="auto"/>
          <w:sz w:val="24"/>
          <w:szCs w:val="24"/>
          <w:lang w:val="es-ES"/>
        </w:rPr>
        <w:t>Gestionarea la sfarsitul ciclului de viata</w:t>
      </w:r>
      <w:bookmarkEnd w:id="20"/>
      <w:r>
        <w:rPr>
          <w:rFonts w:ascii="Times New Roman" w:eastAsia="Calibri" w:hAnsi="Times New Roman" w:cs="Times New Roman"/>
          <w:b/>
          <w:color w:val="auto"/>
          <w:sz w:val="24"/>
          <w:szCs w:val="24"/>
          <w:lang w:val="es-ES"/>
        </w:rPr>
        <w:t xml:space="preserve">: </w:t>
      </w:r>
      <w:r w:rsidRPr="00E43C9F">
        <w:rPr>
          <w:rFonts w:ascii="Times New Roman" w:eastAsia="Calibri" w:hAnsi="Times New Roman" w:cs="Times New Roman"/>
          <w:b/>
          <w:color w:val="auto"/>
          <w:sz w:val="24"/>
          <w:szCs w:val="24"/>
          <w:lang w:val="es-ES"/>
        </w:rPr>
        <w:t>10 puncte</w:t>
      </w:r>
    </w:p>
    <w:p w14:paraId="53502780" w14:textId="77777777" w:rsidR="00E71B0B" w:rsidRPr="00E43C9F" w:rsidRDefault="00E71B0B" w:rsidP="002E235E">
      <w:pPr>
        <w:spacing w:after="0" w:line="276" w:lineRule="auto"/>
        <w:rPr>
          <w:rFonts w:ascii="Times New Roman" w:hAnsi="Times New Roman" w:cs="Times New Roman"/>
          <w:b/>
          <w:bCs/>
          <w:color w:val="auto"/>
          <w:sz w:val="24"/>
          <w:szCs w:val="24"/>
          <w:lang w:val="es-ES"/>
        </w:rPr>
      </w:pPr>
      <w:bookmarkStart w:id="21" w:name="_Hlk212393041"/>
      <w:bookmarkEnd w:id="14"/>
      <w:bookmarkEnd w:id="17"/>
    </w:p>
    <w:p w14:paraId="77EAEA61" w14:textId="37CE30AA" w:rsidR="00F25D50" w:rsidRPr="00E43C9F" w:rsidRDefault="00F25D50" w:rsidP="00F25D50">
      <w:pPr>
        <w:spacing w:after="0" w:line="276" w:lineRule="auto"/>
        <w:rPr>
          <w:rFonts w:ascii="Times New Roman" w:hAnsi="Times New Roman" w:cs="Times New Roman"/>
          <w:b/>
          <w:color w:val="auto"/>
          <w:sz w:val="24"/>
          <w:szCs w:val="24"/>
        </w:rPr>
      </w:pPr>
      <w:r w:rsidRPr="00E43C9F">
        <w:rPr>
          <w:rFonts w:ascii="Times New Roman" w:hAnsi="Times New Roman" w:cs="Times New Roman"/>
          <w:b/>
          <w:color w:val="auto"/>
          <w:sz w:val="24"/>
          <w:szCs w:val="24"/>
        </w:rPr>
        <w:t>I. Evaluarea factorului Preț (valoarea propunerii financiare în lei fără TVA) (PO)</w:t>
      </w:r>
    </w:p>
    <w:p w14:paraId="0A2E80CE" w14:textId="77777777" w:rsidR="00F25D50" w:rsidRPr="00E43C9F" w:rsidRDefault="00F25D50" w:rsidP="00F25D50">
      <w:pPr>
        <w:spacing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Ofertele care depășesc bugetul maxim disponibil pentru fiecare produs in parte vor fi respinse.</w:t>
      </w:r>
    </w:p>
    <w:p w14:paraId="3510122A" w14:textId="77777777" w:rsidR="00F25D50" w:rsidRPr="00E43C9F" w:rsidRDefault="00F25D50" w:rsidP="00F25D50">
      <w:pPr>
        <w:spacing w:after="12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Orice erori aritmetice vor fi corectate conform legislației în vigoare.</w:t>
      </w:r>
    </w:p>
    <w:p w14:paraId="449598FE" w14:textId="77777777" w:rsidR="00F25D50" w:rsidRPr="00E43C9F" w:rsidRDefault="00F25D50" w:rsidP="00F25D50">
      <w:pPr>
        <w:spacing w:after="0" w:line="276" w:lineRule="auto"/>
        <w:jc w:val="both"/>
        <w:rPr>
          <w:rFonts w:ascii="Times New Roman" w:hAnsi="Times New Roman" w:cs="Times New Roman"/>
          <w:b/>
          <w:bCs/>
          <w:i/>
          <w:iCs/>
          <w:color w:val="auto"/>
          <w:sz w:val="24"/>
          <w:szCs w:val="24"/>
        </w:rPr>
      </w:pPr>
      <w:r w:rsidRPr="00E43C9F">
        <w:rPr>
          <w:rFonts w:ascii="Times New Roman" w:hAnsi="Times New Roman" w:cs="Times New Roman"/>
          <w:b/>
          <w:bCs/>
          <w:i/>
          <w:iCs/>
          <w:color w:val="auto"/>
          <w:sz w:val="24"/>
          <w:szCs w:val="24"/>
        </w:rPr>
        <w:t>Algoritm de calcul</w:t>
      </w:r>
    </w:p>
    <w:p w14:paraId="3A1B29E8" w14:textId="6981B433" w:rsidR="00F25D50" w:rsidRPr="00E43C9F" w:rsidRDefault="00F25D50" w:rsidP="00F25D50">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 xml:space="preserve">Punctaj financiar = (preţul cel mai mic * 100/preţ ofertat) * </w:t>
      </w:r>
      <w:r w:rsidR="00E6673D">
        <w:rPr>
          <w:rFonts w:ascii="Times New Roman" w:hAnsi="Times New Roman" w:cs="Times New Roman"/>
          <w:color w:val="auto"/>
          <w:sz w:val="24"/>
          <w:szCs w:val="24"/>
        </w:rPr>
        <w:t>4</w:t>
      </w:r>
      <w:r w:rsidRPr="00E43C9F">
        <w:rPr>
          <w:rFonts w:ascii="Times New Roman" w:hAnsi="Times New Roman" w:cs="Times New Roman"/>
          <w:color w:val="auto"/>
          <w:sz w:val="24"/>
          <w:szCs w:val="24"/>
        </w:rPr>
        <w:t>0%, unde:</w:t>
      </w:r>
    </w:p>
    <w:p w14:paraId="3F2376C2" w14:textId="635C6667" w:rsidR="00F25D50" w:rsidRPr="00E43C9F" w:rsidRDefault="00F25D50" w:rsidP="00F25D50">
      <w:pPr>
        <w:pStyle w:val="Listparagraf"/>
        <w:numPr>
          <w:ilvl w:val="0"/>
          <w:numId w:val="8"/>
        </w:numPr>
        <w:spacing w:after="0" w:line="276" w:lineRule="auto"/>
        <w:contextualSpacing w:val="0"/>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 xml:space="preserve">preţ cel mic este preţul cel mai scăzut din ofertele considerate admisibile şi conforme din punct de vedere tehnic şi i se va acorda punctajul maxim, respectiv </w:t>
      </w:r>
      <w:r w:rsidR="00E6673D">
        <w:rPr>
          <w:rFonts w:ascii="Times New Roman" w:hAnsi="Times New Roman" w:cs="Times New Roman"/>
          <w:color w:val="auto"/>
          <w:sz w:val="24"/>
          <w:szCs w:val="24"/>
        </w:rPr>
        <w:t>4</w:t>
      </w:r>
      <w:r w:rsidRPr="00E43C9F">
        <w:rPr>
          <w:rFonts w:ascii="Times New Roman" w:hAnsi="Times New Roman" w:cs="Times New Roman"/>
          <w:color w:val="auto"/>
          <w:sz w:val="24"/>
          <w:szCs w:val="24"/>
        </w:rPr>
        <w:t>0 de puncte;</w:t>
      </w:r>
    </w:p>
    <w:p w14:paraId="4E8FC346" w14:textId="77777777" w:rsidR="00F25D50" w:rsidRPr="00E43C9F" w:rsidRDefault="00F25D50" w:rsidP="00F25D50">
      <w:pPr>
        <w:pStyle w:val="Listparagraf"/>
        <w:numPr>
          <w:ilvl w:val="0"/>
          <w:numId w:val="8"/>
        </w:numPr>
        <w:spacing w:after="0" w:line="276" w:lineRule="auto"/>
        <w:contextualSpacing w:val="0"/>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preţ ofertat este preţul ofertei evaluate;</w:t>
      </w:r>
    </w:p>
    <w:p w14:paraId="7C432340" w14:textId="7D49826B" w:rsidR="00F25D50" w:rsidRPr="00E43C9F" w:rsidRDefault="00E6673D" w:rsidP="00F25D50">
      <w:pPr>
        <w:pStyle w:val="Listparagraf"/>
        <w:numPr>
          <w:ilvl w:val="0"/>
          <w:numId w:val="8"/>
        </w:numPr>
        <w:spacing w:after="0" w:line="276" w:lineRule="auto"/>
        <w:contextualSpacing w:val="0"/>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F25D50" w:rsidRPr="00E43C9F">
        <w:rPr>
          <w:rFonts w:ascii="Times New Roman" w:hAnsi="Times New Roman" w:cs="Times New Roman"/>
          <w:color w:val="auto"/>
          <w:sz w:val="24"/>
          <w:szCs w:val="24"/>
        </w:rPr>
        <w:t xml:space="preserve">0% reprezintă ponderea propunerii financiare fără TVA din totalul factorilor de evaluare. </w:t>
      </w:r>
    </w:p>
    <w:p w14:paraId="6910062F" w14:textId="77777777" w:rsidR="00F25D50" w:rsidRPr="00E43C9F" w:rsidRDefault="00F25D50" w:rsidP="002E235E">
      <w:pPr>
        <w:spacing w:after="0" w:line="276" w:lineRule="auto"/>
        <w:rPr>
          <w:rFonts w:ascii="Times New Roman" w:hAnsi="Times New Roman" w:cs="Times New Roman"/>
          <w:b/>
          <w:bCs/>
          <w:color w:val="FF0000"/>
          <w:sz w:val="24"/>
          <w:szCs w:val="24"/>
          <w:lang w:val="es-ES"/>
        </w:rPr>
      </w:pPr>
    </w:p>
    <w:p w14:paraId="653B46FC" w14:textId="386655F9" w:rsidR="00103CBA" w:rsidRPr="00E43C9F" w:rsidRDefault="00103CBA" w:rsidP="00610B8E">
      <w:pPr>
        <w:spacing w:after="0" w:line="276" w:lineRule="auto"/>
        <w:jc w:val="both"/>
        <w:rPr>
          <w:rFonts w:ascii="Times New Roman" w:hAnsi="Times New Roman" w:cs="Times New Roman"/>
          <w:b/>
          <w:color w:val="auto"/>
          <w:sz w:val="24"/>
          <w:szCs w:val="24"/>
        </w:rPr>
      </w:pPr>
      <w:bookmarkStart w:id="22" w:name="_Hlk187531139"/>
      <w:r w:rsidRPr="00E43C9F">
        <w:rPr>
          <w:rFonts w:ascii="Times New Roman" w:hAnsi="Times New Roman" w:cs="Times New Roman"/>
          <w:b/>
          <w:color w:val="auto"/>
          <w:sz w:val="24"/>
          <w:szCs w:val="24"/>
        </w:rPr>
        <w:t>II. Grila de evaluare a factorului „</w:t>
      </w:r>
      <w:r w:rsidR="00731DA1">
        <w:rPr>
          <w:rFonts w:ascii="Times New Roman" w:hAnsi="Times New Roman" w:cs="Times New Roman"/>
          <w:b/>
          <w:color w:val="auto"/>
          <w:sz w:val="24"/>
          <w:szCs w:val="24"/>
          <w:lang w:val="es-ES"/>
        </w:rPr>
        <w:t>Termen de livrare echipamente</w:t>
      </w:r>
      <w:r w:rsidRPr="00E43C9F">
        <w:rPr>
          <w:rFonts w:ascii="Times New Roman" w:hAnsi="Times New Roman" w:cs="Times New Roman"/>
          <w:b/>
          <w:color w:val="auto"/>
          <w:sz w:val="24"/>
          <w:szCs w:val="24"/>
        </w:rPr>
        <w:t xml:space="preserve">” </w:t>
      </w:r>
    </w:p>
    <w:p w14:paraId="2E1F0F6F" w14:textId="7628FF2D" w:rsidR="00103CBA" w:rsidRPr="00E43C9F" w:rsidRDefault="00103CBA" w:rsidP="00103CBA">
      <w:pPr>
        <w:shd w:val="clear" w:color="auto" w:fill="FFFFFF"/>
        <w:spacing w:after="0" w:line="240"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 xml:space="preserve">Termenul minim de </w:t>
      </w:r>
      <w:r w:rsidR="00731DA1">
        <w:rPr>
          <w:rFonts w:ascii="Times New Roman" w:hAnsi="Times New Roman" w:cs="Times New Roman"/>
          <w:color w:val="auto"/>
          <w:sz w:val="24"/>
          <w:szCs w:val="24"/>
        </w:rPr>
        <w:t>livrare</w:t>
      </w:r>
      <w:r w:rsidRPr="00E43C9F">
        <w:rPr>
          <w:rFonts w:ascii="Times New Roman" w:hAnsi="Times New Roman" w:cs="Times New Roman"/>
          <w:color w:val="auto"/>
          <w:sz w:val="24"/>
          <w:szCs w:val="24"/>
        </w:rPr>
        <w:t xml:space="preserve"> = </w:t>
      </w:r>
      <w:r w:rsidR="00731DA1">
        <w:rPr>
          <w:rFonts w:ascii="Times New Roman" w:hAnsi="Times New Roman" w:cs="Times New Roman"/>
          <w:color w:val="auto"/>
          <w:sz w:val="24"/>
          <w:szCs w:val="24"/>
        </w:rPr>
        <w:t>10 zile</w:t>
      </w:r>
      <w:r w:rsidRPr="00E43C9F">
        <w:rPr>
          <w:rFonts w:ascii="Times New Roman" w:hAnsi="Times New Roman" w:cs="Times New Roman"/>
          <w:color w:val="auto"/>
          <w:sz w:val="24"/>
          <w:szCs w:val="24"/>
        </w:rPr>
        <w:t>.</w:t>
      </w:r>
    </w:p>
    <w:p w14:paraId="789FDFA6" w14:textId="01BE1FB9" w:rsidR="00103CBA" w:rsidRPr="00E43C9F" w:rsidRDefault="00103CBA" w:rsidP="00103CBA">
      <w:pPr>
        <w:shd w:val="clear" w:color="auto" w:fill="FFFFFF"/>
        <w:spacing w:after="120" w:line="240"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 xml:space="preserve">Termenul maxim de </w:t>
      </w:r>
      <w:r w:rsidR="00731DA1">
        <w:rPr>
          <w:rFonts w:ascii="Times New Roman" w:hAnsi="Times New Roman" w:cs="Times New Roman"/>
          <w:color w:val="auto"/>
          <w:sz w:val="24"/>
          <w:szCs w:val="24"/>
        </w:rPr>
        <w:t>livrare</w:t>
      </w:r>
      <w:r w:rsidRPr="00E43C9F">
        <w:rPr>
          <w:rFonts w:ascii="Times New Roman" w:hAnsi="Times New Roman" w:cs="Times New Roman"/>
          <w:color w:val="auto"/>
          <w:sz w:val="24"/>
          <w:szCs w:val="24"/>
        </w:rPr>
        <w:t xml:space="preserve"> = </w:t>
      </w:r>
      <w:r w:rsidR="00731DA1">
        <w:rPr>
          <w:rFonts w:ascii="Times New Roman" w:hAnsi="Times New Roman" w:cs="Times New Roman"/>
          <w:color w:val="auto"/>
          <w:sz w:val="24"/>
          <w:szCs w:val="24"/>
        </w:rPr>
        <w:t>30 zile</w:t>
      </w:r>
      <w:r w:rsidRPr="00E43C9F">
        <w:rPr>
          <w:rFonts w:ascii="Times New Roman" w:hAnsi="Times New Roman" w:cs="Times New Roman"/>
          <w:color w:val="auto"/>
          <w:sz w:val="24"/>
          <w:szCs w:val="24"/>
        </w:rPr>
        <w:t>.</w:t>
      </w:r>
    </w:p>
    <w:p w14:paraId="36EB55C0" w14:textId="77777777" w:rsidR="004D2B8B" w:rsidRDefault="00103CBA" w:rsidP="004D2B8B">
      <w:pPr>
        <w:shd w:val="clear" w:color="auto" w:fill="FFFFFF"/>
        <w:spacing w:after="0" w:line="240" w:lineRule="auto"/>
        <w:jc w:val="both"/>
        <w:rPr>
          <w:rFonts w:ascii="Times New Roman" w:hAnsi="Times New Roman" w:cs="Times New Roman"/>
          <w:b/>
          <w:bCs/>
          <w:color w:val="auto"/>
          <w:sz w:val="24"/>
          <w:szCs w:val="24"/>
        </w:rPr>
      </w:pPr>
      <w:r w:rsidRPr="00E43C9F">
        <w:rPr>
          <w:rFonts w:ascii="Times New Roman" w:hAnsi="Times New Roman" w:cs="Times New Roman"/>
          <w:b/>
          <w:bCs/>
          <w:color w:val="auto"/>
          <w:sz w:val="24"/>
          <w:szCs w:val="24"/>
        </w:rPr>
        <w:t xml:space="preserve">Nota:  </w:t>
      </w:r>
    </w:p>
    <w:p w14:paraId="65D7A255" w14:textId="3620DAB5" w:rsidR="004D2B8B" w:rsidRDefault="00731DA1" w:rsidP="00103CBA">
      <w:pPr>
        <w:pStyle w:val="Listparagraf"/>
        <w:numPr>
          <w:ilvl w:val="0"/>
          <w:numId w:val="80"/>
        </w:numPr>
        <w:shd w:val="clear" w:color="auto" w:fill="FFFFFF"/>
        <w:spacing w:after="120" w:line="240" w:lineRule="auto"/>
        <w:jc w:val="both"/>
        <w:rPr>
          <w:rFonts w:ascii="Times New Roman" w:hAnsi="Times New Roman" w:cs="Times New Roman"/>
          <w:color w:val="auto"/>
          <w:sz w:val="24"/>
          <w:szCs w:val="24"/>
          <w:lang w:val="fr-FR"/>
        </w:rPr>
      </w:pPr>
      <w:r w:rsidRPr="004D2B8B">
        <w:rPr>
          <w:rFonts w:ascii="Times New Roman" w:hAnsi="Times New Roman" w:cs="Times New Roman"/>
          <w:color w:val="auto"/>
          <w:sz w:val="24"/>
          <w:szCs w:val="24"/>
          <w:lang w:val="fr-FR"/>
        </w:rPr>
        <w:t>Sub</w:t>
      </w:r>
      <w:r w:rsidR="00103CBA" w:rsidRPr="004D2B8B">
        <w:rPr>
          <w:rFonts w:ascii="Times New Roman" w:hAnsi="Times New Roman" w:cs="Times New Roman"/>
          <w:color w:val="auto"/>
          <w:sz w:val="24"/>
          <w:szCs w:val="24"/>
          <w:lang w:val="fr-FR"/>
        </w:rPr>
        <w:t xml:space="preserve"> perioada de </w:t>
      </w:r>
      <w:r w:rsidRPr="004D2B8B">
        <w:rPr>
          <w:rFonts w:ascii="Times New Roman" w:hAnsi="Times New Roman" w:cs="Times New Roman"/>
          <w:color w:val="auto"/>
          <w:sz w:val="24"/>
          <w:szCs w:val="24"/>
          <w:lang w:val="fr-FR"/>
        </w:rPr>
        <w:t>livrare</w:t>
      </w:r>
      <w:r w:rsidR="00103CBA" w:rsidRPr="004D2B8B">
        <w:rPr>
          <w:rFonts w:ascii="Times New Roman" w:hAnsi="Times New Roman" w:cs="Times New Roman"/>
          <w:color w:val="auto"/>
          <w:sz w:val="24"/>
          <w:szCs w:val="24"/>
          <w:lang w:val="fr-FR"/>
        </w:rPr>
        <w:t xml:space="preserve"> </w:t>
      </w:r>
      <w:r w:rsidRPr="004D2B8B">
        <w:rPr>
          <w:rFonts w:ascii="Times New Roman" w:hAnsi="Times New Roman" w:cs="Times New Roman"/>
          <w:color w:val="auto"/>
          <w:sz w:val="24"/>
          <w:szCs w:val="24"/>
          <w:lang w:val="fr-FR"/>
        </w:rPr>
        <w:t xml:space="preserve">minim </w:t>
      </w:r>
      <w:r w:rsidR="00103CBA" w:rsidRPr="004D2B8B">
        <w:rPr>
          <w:rFonts w:ascii="Times New Roman" w:hAnsi="Times New Roman" w:cs="Times New Roman"/>
          <w:color w:val="auto"/>
          <w:sz w:val="24"/>
          <w:szCs w:val="24"/>
          <w:lang w:val="fr-FR"/>
        </w:rPr>
        <w:t>menţionată (</w:t>
      </w:r>
      <w:r w:rsidRPr="004D2B8B">
        <w:rPr>
          <w:rFonts w:ascii="Times New Roman" w:hAnsi="Times New Roman" w:cs="Times New Roman"/>
          <w:color w:val="auto"/>
          <w:sz w:val="24"/>
          <w:szCs w:val="24"/>
          <w:lang w:val="fr-FR"/>
        </w:rPr>
        <w:t>10 zile</w:t>
      </w:r>
      <w:r w:rsidR="00103CBA" w:rsidRPr="004D2B8B">
        <w:rPr>
          <w:rFonts w:ascii="Times New Roman" w:hAnsi="Times New Roman" w:cs="Times New Roman"/>
          <w:color w:val="auto"/>
          <w:sz w:val="24"/>
          <w:szCs w:val="24"/>
          <w:lang w:val="fr-FR"/>
        </w:rPr>
        <w:t xml:space="preserve">), oferta nu va fi punctată suplimentar iar </w:t>
      </w:r>
      <w:r w:rsidRPr="004D2B8B">
        <w:rPr>
          <w:rFonts w:ascii="Times New Roman" w:hAnsi="Times New Roman" w:cs="Times New Roman"/>
          <w:color w:val="auto"/>
          <w:sz w:val="24"/>
          <w:szCs w:val="24"/>
          <w:lang w:val="fr-FR"/>
        </w:rPr>
        <w:t>peste</w:t>
      </w:r>
      <w:r w:rsidR="00103CBA" w:rsidRPr="004D2B8B">
        <w:rPr>
          <w:rFonts w:ascii="Times New Roman" w:hAnsi="Times New Roman" w:cs="Times New Roman"/>
          <w:color w:val="auto"/>
          <w:sz w:val="24"/>
          <w:szCs w:val="24"/>
          <w:lang w:val="fr-FR"/>
        </w:rPr>
        <w:t xml:space="preserve"> </w:t>
      </w:r>
      <w:proofErr w:type="spellStart"/>
      <w:r w:rsidR="00103CBA" w:rsidRPr="004D2B8B">
        <w:rPr>
          <w:rFonts w:ascii="Times New Roman" w:hAnsi="Times New Roman" w:cs="Times New Roman"/>
          <w:color w:val="auto"/>
          <w:sz w:val="24"/>
          <w:szCs w:val="24"/>
          <w:lang w:val="fr-FR"/>
        </w:rPr>
        <w:t>perioada</w:t>
      </w:r>
      <w:proofErr w:type="spellEnd"/>
      <w:r w:rsidR="00103CBA" w:rsidRPr="004D2B8B">
        <w:rPr>
          <w:rFonts w:ascii="Times New Roman" w:hAnsi="Times New Roman" w:cs="Times New Roman"/>
          <w:color w:val="auto"/>
          <w:sz w:val="24"/>
          <w:szCs w:val="24"/>
          <w:lang w:val="fr-FR"/>
        </w:rPr>
        <w:t xml:space="preserve"> de </w:t>
      </w:r>
      <w:proofErr w:type="spellStart"/>
      <w:r w:rsidRPr="004D2B8B">
        <w:rPr>
          <w:rFonts w:ascii="Times New Roman" w:hAnsi="Times New Roman" w:cs="Times New Roman"/>
          <w:color w:val="auto"/>
          <w:sz w:val="24"/>
          <w:szCs w:val="24"/>
          <w:lang w:val="fr-FR"/>
        </w:rPr>
        <w:t>livare</w:t>
      </w:r>
      <w:proofErr w:type="spellEnd"/>
      <w:r w:rsidRPr="004D2B8B">
        <w:rPr>
          <w:rFonts w:ascii="Times New Roman" w:hAnsi="Times New Roman" w:cs="Times New Roman"/>
          <w:color w:val="auto"/>
          <w:sz w:val="24"/>
          <w:szCs w:val="24"/>
          <w:lang w:val="fr-FR"/>
        </w:rPr>
        <w:t xml:space="preserve"> </w:t>
      </w:r>
      <w:proofErr w:type="spellStart"/>
      <w:r w:rsidRPr="004D2B8B">
        <w:rPr>
          <w:rFonts w:ascii="Times New Roman" w:hAnsi="Times New Roman" w:cs="Times New Roman"/>
          <w:color w:val="auto"/>
          <w:sz w:val="24"/>
          <w:szCs w:val="24"/>
          <w:lang w:val="fr-FR"/>
        </w:rPr>
        <w:t>maxim</w:t>
      </w:r>
      <w:proofErr w:type="spellEnd"/>
      <w:r w:rsidRPr="004D2B8B">
        <w:rPr>
          <w:rFonts w:ascii="Times New Roman" w:hAnsi="Times New Roman" w:cs="Times New Roman"/>
          <w:color w:val="auto"/>
          <w:sz w:val="24"/>
          <w:szCs w:val="24"/>
          <w:lang w:val="fr-FR"/>
        </w:rPr>
        <w:t xml:space="preserve"> </w:t>
      </w:r>
      <w:proofErr w:type="spellStart"/>
      <w:r w:rsidR="00747EFC">
        <w:rPr>
          <w:rFonts w:ascii="Times New Roman" w:hAnsi="Times New Roman" w:cs="Times New Roman"/>
          <w:color w:val="auto"/>
          <w:sz w:val="24"/>
          <w:szCs w:val="24"/>
          <w:lang w:val="fr-FR"/>
        </w:rPr>
        <w:t>a</w:t>
      </w:r>
      <w:r w:rsidR="00103CBA" w:rsidRPr="004D2B8B">
        <w:rPr>
          <w:rFonts w:ascii="Times New Roman" w:hAnsi="Times New Roman" w:cs="Times New Roman"/>
          <w:color w:val="auto"/>
          <w:sz w:val="24"/>
          <w:szCs w:val="24"/>
          <w:lang w:val="fr-FR"/>
        </w:rPr>
        <w:t>cceptată</w:t>
      </w:r>
      <w:proofErr w:type="spellEnd"/>
      <w:r w:rsidR="00D7452C" w:rsidRPr="004D2B8B">
        <w:rPr>
          <w:rFonts w:ascii="Times New Roman" w:hAnsi="Times New Roman" w:cs="Times New Roman"/>
          <w:color w:val="auto"/>
          <w:sz w:val="24"/>
          <w:szCs w:val="24"/>
          <w:lang w:val="fr-FR"/>
        </w:rPr>
        <w:t xml:space="preserve"> (</w:t>
      </w:r>
      <w:r w:rsidRPr="004D2B8B">
        <w:rPr>
          <w:rFonts w:ascii="Times New Roman" w:hAnsi="Times New Roman" w:cs="Times New Roman"/>
          <w:color w:val="auto"/>
          <w:sz w:val="24"/>
          <w:szCs w:val="24"/>
          <w:lang w:val="fr-FR"/>
        </w:rPr>
        <w:t xml:space="preserve">30 </w:t>
      </w:r>
      <w:proofErr w:type="spellStart"/>
      <w:r w:rsidRPr="004D2B8B">
        <w:rPr>
          <w:rFonts w:ascii="Times New Roman" w:hAnsi="Times New Roman" w:cs="Times New Roman"/>
          <w:color w:val="auto"/>
          <w:sz w:val="24"/>
          <w:szCs w:val="24"/>
          <w:lang w:val="fr-FR"/>
        </w:rPr>
        <w:t>zile</w:t>
      </w:r>
      <w:proofErr w:type="spellEnd"/>
      <w:r w:rsidR="00D7452C" w:rsidRPr="004D2B8B">
        <w:rPr>
          <w:rFonts w:ascii="Times New Roman" w:hAnsi="Times New Roman" w:cs="Times New Roman"/>
          <w:color w:val="auto"/>
          <w:sz w:val="24"/>
          <w:szCs w:val="24"/>
          <w:lang w:val="fr-FR"/>
        </w:rPr>
        <w:t>),</w:t>
      </w:r>
      <w:r w:rsidR="00103CBA" w:rsidRPr="004D2B8B">
        <w:rPr>
          <w:rFonts w:ascii="Times New Roman" w:hAnsi="Times New Roman" w:cs="Times New Roman"/>
          <w:color w:val="auto"/>
          <w:sz w:val="24"/>
          <w:szCs w:val="24"/>
          <w:lang w:val="fr-FR"/>
        </w:rPr>
        <w:t xml:space="preserve"> </w:t>
      </w:r>
      <w:proofErr w:type="spellStart"/>
      <w:r w:rsidR="00103CBA" w:rsidRPr="004D2B8B">
        <w:rPr>
          <w:rFonts w:ascii="Times New Roman" w:hAnsi="Times New Roman" w:cs="Times New Roman"/>
          <w:color w:val="auto"/>
          <w:sz w:val="24"/>
          <w:szCs w:val="24"/>
          <w:lang w:val="fr-FR"/>
        </w:rPr>
        <w:t>oferta</w:t>
      </w:r>
      <w:proofErr w:type="spellEnd"/>
      <w:r w:rsidR="00103CBA" w:rsidRPr="004D2B8B">
        <w:rPr>
          <w:rFonts w:ascii="Times New Roman" w:hAnsi="Times New Roman" w:cs="Times New Roman"/>
          <w:color w:val="auto"/>
          <w:sz w:val="24"/>
          <w:szCs w:val="24"/>
          <w:lang w:val="fr-FR"/>
        </w:rPr>
        <w:t xml:space="preserve"> va fi considerate neconformă.</w:t>
      </w:r>
    </w:p>
    <w:p w14:paraId="1351E794" w14:textId="27A9C22E" w:rsidR="004D2B8B" w:rsidRPr="009F1AB8" w:rsidRDefault="004D2B8B" w:rsidP="00103CBA">
      <w:pPr>
        <w:pStyle w:val="Listparagraf"/>
        <w:numPr>
          <w:ilvl w:val="0"/>
          <w:numId w:val="80"/>
        </w:numPr>
        <w:shd w:val="clear" w:color="auto" w:fill="FFFFFF"/>
        <w:spacing w:after="120" w:line="240" w:lineRule="auto"/>
        <w:jc w:val="both"/>
        <w:rPr>
          <w:rFonts w:ascii="Times New Roman" w:hAnsi="Times New Roman" w:cs="Times New Roman"/>
          <w:color w:val="auto"/>
          <w:sz w:val="24"/>
          <w:szCs w:val="24"/>
          <w:lang w:val="fr-FR"/>
        </w:rPr>
      </w:pPr>
      <w:r w:rsidRPr="004D2B8B">
        <w:rPr>
          <w:rFonts w:ascii="Times New Roman" w:hAnsi="Times New Roman" w:cs="Times New Roman"/>
          <w:color w:val="auto"/>
          <w:sz w:val="24"/>
          <w:szCs w:val="24"/>
        </w:rPr>
        <w:t xml:space="preserve">Termenul de livrare este stabilit astfel încât să permită instalarea, instruirea personalului și decontarea cheltuielilor în cadrul proiectului, care se închide la </w:t>
      </w:r>
      <w:r w:rsidRPr="009F1AB8">
        <w:rPr>
          <w:rFonts w:ascii="Times New Roman" w:hAnsi="Times New Roman" w:cs="Times New Roman"/>
          <w:color w:val="auto"/>
          <w:sz w:val="24"/>
          <w:szCs w:val="24"/>
        </w:rPr>
        <w:t xml:space="preserve">30 </w:t>
      </w:r>
      <w:r w:rsidR="00747EFC">
        <w:rPr>
          <w:rFonts w:ascii="Times New Roman" w:hAnsi="Times New Roman" w:cs="Times New Roman"/>
          <w:color w:val="auto"/>
          <w:sz w:val="24"/>
          <w:szCs w:val="24"/>
        </w:rPr>
        <w:t>mai</w:t>
      </w:r>
      <w:r w:rsidRPr="009F1AB8">
        <w:rPr>
          <w:rFonts w:ascii="Times New Roman" w:hAnsi="Times New Roman" w:cs="Times New Roman"/>
          <w:color w:val="auto"/>
          <w:sz w:val="24"/>
          <w:szCs w:val="24"/>
        </w:rPr>
        <w:t xml:space="preserve"> 202</w:t>
      </w:r>
      <w:r w:rsidR="00747EFC">
        <w:rPr>
          <w:rFonts w:ascii="Times New Roman" w:hAnsi="Times New Roman" w:cs="Times New Roman"/>
          <w:color w:val="auto"/>
          <w:sz w:val="24"/>
          <w:szCs w:val="24"/>
        </w:rPr>
        <w:t>6</w:t>
      </w:r>
      <w:r w:rsidRPr="009F1AB8">
        <w:rPr>
          <w:rFonts w:ascii="Times New Roman" w:hAnsi="Times New Roman" w:cs="Times New Roman"/>
          <w:color w:val="auto"/>
          <w:sz w:val="24"/>
          <w:szCs w:val="24"/>
        </w:rPr>
        <w:t>.</w:t>
      </w:r>
    </w:p>
    <w:p w14:paraId="3286702D" w14:textId="156FD19F" w:rsidR="004D2B8B" w:rsidRPr="009F1AB8" w:rsidRDefault="004D2B8B" w:rsidP="00103CBA">
      <w:pPr>
        <w:pStyle w:val="Listparagraf"/>
        <w:numPr>
          <w:ilvl w:val="0"/>
          <w:numId w:val="80"/>
        </w:numPr>
        <w:shd w:val="clear" w:color="auto" w:fill="FFFFFF"/>
        <w:spacing w:after="120" w:line="240" w:lineRule="auto"/>
        <w:jc w:val="both"/>
        <w:rPr>
          <w:rFonts w:ascii="Times New Roman" w:hAnsi="Times New Roman" w:cs="Times New Roman"/>
          <w:color w:val="auto"/>
          <w:sz w:val="24"/>
          <w:szCs w:val="24"/>
          <w:lang w:val="fr-FR"/>
        </w:rPr>
      </w:pPr>
      <w:r w:rsidRPr="009F1AB8">
        <w:rPr>
          <w:rFonts w:ascii="Times New Roman" w:hAnsi="Times New Roman" w:cs="Times New Roman"/>
          <w:color w:val="auto"/>
          <w:sz w:val="24"/>
          <w:szCs w:val="24"/>
        </w:rPr>
        <w:t xml:space="preserve">Livrarea trebuie finalizată cel târziu la 15 </w:t>
      </w:r>
      <w:r w:rsidR="00747EFC">
        <w:rPr>
          <w:rFonts w:ascii="Times New Roman" w:hAnsi="Times New Roman" w:cs="Times New Roman"/>
          <w:color w:val="auto"/>
          <w:sz w:val="24"/>
          <w:szCs w:val="24"/>
        </w:rPr>
        <w:t>mai</w:t>
      </w:r>
      <w:r w:rsidRPr="009F1AB8">
        <w:rPr>
          <w:rFonts w:ascii="Times New Roman" w:hAnsi="Times New Roman" w:cs="Times New Roman"/>
          <w:color w:val="auto"/>
          <w:sz w:val="24"/>
          <w:szCs w:val="24"/>
        </w:rPr>
        <w:t xml:space="preserve"> 202</w:t>
      </w:r>
      <w:r w:rsidR="00747EFC">
        <w:rPr>
          <w:rFonts w:ascii="Times New Roman" w:hAnsi="Times New Roman" w:cs="Times New Roman"/>
          <w:color w:val="auto"/>
          <w:sz w:val="24"/>
          <w:szCs w:val="24"/>
        </w:rPr>
        <w:t>6</w:t>
      </w:r>
      <w:r w:rsidRPr="009F1AB8">
        <w:rPr>
          <w:rFonts w:ascii="Times New Roman" w:hAnsi="Times New Roman" w:cs="Times New Roman"/>
          <w:color w:val="auto"/>
          <w:sz w:val="24"/>
          <w:szCs w:val="24"/>
        </w:rPr>
        <w:t>.</w:t>
      </w:r>
    </w:p>
    <w:p w14:paraId="365FB78F" w14:textId="77777777" w:rsidR="00103CBA" w:rsidRPr="00E43C9F" w:rsidRDefault="00103CBA" w:rsidP="00103CBA">
      <w:pPr>
        <w:spacing w:after="0" w:line="276" w:lineRule="auto"/>
        <w:rPr>
          <w:rFonts w:ascii="Times New Roman" w:hAnsi="Times New Roman" w:cs="Times New Roman"/>
          <w:b/>
          <w:bCs/>
          <w:i/>
          <w:iCs/>
          <w:color w:val="auto"/>
          <w:sz w:val="24"/>
          <w:szCs w:val="24"/>
        </w:rPr>
      </w:pPr>
      <w:r w:rsidRPr="00E43C9F">
        <w:rPr>
          <w:rFonts w:ascii="Times New Roman" w:hAnsi="Times New Roman" w:cs="Times New Roman"/>
          <w:b/>
          <w:bCs/>
          <w:i/>
          <w:iCs/>
          <w:color w:val="auto"/>
          <w:sz w:val="24"/>
          <w:szCs w:val="24"/>
        </w:rPr>
        <w:t>Algoritm de calcul</w:t>
      </w:r>
    </w:p>
    <w:p w14:paraId="1111BD52" w14:textId="662033F8" w:rsidR="00103CBA" w:rsidRPr="00E43C9F" w:rsidRDefault="00103CBA" w:rsidP="00103CBA">
      <w:pPr>
        <w:tabs>
          <w:tab w:val="left" w:pos="0"/>
        </w:tabs>
        <w:spacing w:after="120" w:line="240" w:lineRule="auto"/>
        <w:jc w:val="both"/>
        <w:rPr>
          <w:rFonts w:ascii="Times New Roman" w:hAnsi="Times New Roman" w:cs="Times New Roman"/>
          <w:bCs/>
          <w:color w:val="auto"/>
          <w:sz w:val="24"/>
          <w:szCs w:val="24"/>
          <w:lang w:val="fr-FR"/>
        </w:rPr>
      </w:pPr>
      <w:r w:rsidRPr="00E43C9F">
        <w:rPr>
          <w:rFonts w:ascii="Times New Roman" w:hAnsi="Times New Roman" w:cs="Times New Roman"/>
          <w:bCs/>
          <w:color w:val="auto"/>
          <w:sz w:val="24"/>
          <w:szCs w:val="24"/>
          <w:lang w:val="fr-FR"/>
        </w:rPr>
        <w:t xml:space="preserve">Pentru </w:t>
      </w:r>
      <w:r w:rsidR="00731DA1">
        <w:rPr>
          <w:rFonts w:ascii="Times New Roman" w:hAnsi="Times New Roman" w:cs="Times New Roman"/>
          <w:bCs/>
          <w:color w:val="auto"/>
          <w:sz w:val="24"/>
          <w:szCs w:val="24"/>
          <w:lang w:val="fr-FR"/>
        </w:rPr>
        <w:t>termenul de livrare</w:t>
      </w:r>
      <w:r w:rsidRPr="00E43C9F">
        <w:rPr>
          <w:rFonts w:ascii="Times New Roman" w:hAnsi="Times New Roman" w:cs="Times New Roman"/>
          <w:bCs/>
          <w:color w:val="auto"/>
          <w:sz w:val="24"/>
          <w:szCs w:val="24"/>
          <w:lang w:val="fr-FR"/>
        </w:rPr>
        <w:t xml:space="preserve"> minim </w:t>
      </w:r>
      <w:r w:rsidR="00731DA1">
        <w:rPr>
          <w:rFonts w:ascii="Times New Roman" w:hAnsi="Times New Roman" w:cs="Times New Roman"/>
          <w:bCs/>
          <w:color w:val="auto"/>
          <w:sz w:val="24"/>
          <w:szCs w:val="24"/>
          <w:lang w:val="fr-FR"/>
        </w:rPr>
        <w:t>ofertat</w:t>
      </w:r>
      <w:r w:rsidRPr="00E43C9F">
        <w:rPr>
          <w:rFonts w:ascii="Times New Roman" w:hAnsi="Times New Roman" w:cs="Times New Roman"/>
          <w:bCs/>
          <w:color w:val="auto"/>
          <w:sz w:val="24"/>
          <w:szCs w:val="24"/>
          <w:lang w:val="fr-FR"/>
        </w:rPr>
        <w:t xml:space="preserve"> se </w:t>
      </w:r>
      <w:proofErr w:type="spellStart"/>
      <w:r w:rsidRPr="00E43C9F">
        <w:rPr>
          <w:rFonts w:ascii="Times New Roman" w:hAnsi="Times New Roman" w:cs="Times New Roman"/>
          <w:bCs/>
          <w:color w:val="auto"/>
          <w:sz w:val="24"/>
          <w:szCs w:val="24"/>
          <w:lang w:val="fr-FR"/>
        </w:rPr>
        <w:t>acorda</w:t>
      </w:r>
      <w:proofErr w:type="spellEnd"/>
      <w:r w:rsidRPr="00E43C9F">
        <w:rPr>
          <w:rFonts w:ascii="Times New Roman" w:hAnsi="Times New Roman" w:cs="Times New Roman"/>
          <w:bCs/>
          <w:color w:val="auto"/>
          <w:sz w:val="24"/>
          <w:szCs w:val="24"/>
          <w:lang w:val="fr-FR"/>
        </w:rPr>
        <w:t xml:space="preserve"> </w:t>
      </w:r>
      <w:proofErr w:type="spellStart"/>
      <w:r w:rsidRPr="00E43C9F">
        <w:rPr>
          <w:rFonts w:ascii="Times New Roman" w:hAnsi="Times New Roman" w:cs="Times New Roman"/>
          <w:bCs/>
          <w:color w:val="auto"/>
          <w:sz w:val="24"/>
          <w:szCs w:val="24"/>
          <w:lang w:val="fr-FR"/>
        </w:rPr>
        <w:t>punctajul</w:t>
      </w:r>
      <w:proofErr w:type="spellEnd"/>
      <w:r w:rsidRPr="00E43C9F">
        <w:rPr>
          <w:rFonts w:ascii="Times New Roman" w:hAnsi="Times New Roman" w:cs="Times New Roman"/>
          <w:bCs/>
          <w:color w:val="auto"/>
          <w:sz w:val="24"/>
          <w:szCs w:val="24"/>
          <w:lang w:val="fr-FR"/>
        </w:rPr>
        <w:t xml:space="preserve"> </w:t>
      </w:r>
      <w:proofErr w:type="spellStart"/>
      <w:r w:rsidRPr="00E43C9F">
        <w:rPr>
          <w:rFonts w:ascii="Times New Roman" w:hAnsi="Times New Roman" w:cs="Times New Roman"/>
          <w:bCs/>
          <w:color w:val="auto"/>
          <w:sz w:val="24"/>
          <w:szCs w:val="24"/>
          <w:lang w:val="fr-FR"/>
        </w:rPr>
        <w:t>maxim</w:t>
      </w:r>
      <w:proofErr w:type="spellEnd"/>
      <w:r w:rsidRPr="00E43C9F">
        <w:rPr>
          <w:rFonts w:ascii="Times New Roman" w:hAnsi="Times New Roman" w:cs="Times New Roman"/>
          <w:bCs/>
          <w:color w:val="auto"/>
          <w:sz w:val="24"/>
          <w:szCs w:val="24"/>
          <w:lang w:val="fr-FR"/>
        </w:rPr>
        <w:t xml:space="preserve"> </w:t>
      </w:r>
      <w:proofErr w:type="spellStart"/>
      <w:r w:rsidRPr="00E43C9F">
        <w:rPr>
          <w:rFonts w:ascii="Times New Roman" w:hAnsi="Times New Roman" w:cs="Times New Roman"/>
          <w:bCs/>
          <w:color w:val="auto"/>
          <w:sz w:val="24"/>
          <w:szCs w:val="24"/>
          <w:lang w:val="fr-FR"/>
        </w:rPr>
        <w:t>alocat</w:t>
      </w:r>
      <w:proofErr w:type="spellEnd"/>
      <w:r w:rsidRPr="00E43C9F">
        <w:rPr>
          <w:rFonts w:ascii="Times New Roman" w:hAnsi="Times New Roman" w:cs="Times New Roman"/>
          <w:bCs/>
          <w:color w:val="auto"/>
          <w:sz w:val="24"/>
          <w:szCs w:val="24"/>
          <w:lang w:val="fr-FR"/>
        </w:rPr>
        <w:t xml:space="preserve">, </w:t>
      </w:r>
      <w:proofErr w:type="spellStart"/>
      <w:r w:rsidRPr="00E43C9F">
        <w:rPr>
          <w:rFonts w:ascii="Times New Roman" w:hAnsi="Times New Roman" w:cs="Times New Roman"/>
          <w:bCs/>
          <w:color w:val="auto"/>
          <w:sz w:val="24"/>
          <w:szCs w:val="24"/>
          <w:lang w:val="fr-FR"/>
        </w:rPr>
        <w:t>respectiv</w:t>
      </w:r>
      <w:proofErr w:type="spellEnd"/>
      <w:r w:rsidRPr="00E43C9F">
        <w:rPr>
          <w:rFonts w:ascii="Times New Roman" w:hAnsi="Times New Roman" w:cs="Times New Roman"/>
          <w:bCs/>
          <w:color w:val="auto"/>
          <w:sz w:val="24"/>
          <w:szCs w:val="24"/>
          <w:lang w:val="fr-FR"/>
        </w:rPr>
        <w:t xml:space="preserve"> </w:t>
      </w:r>
      <w:r w:rsidR="00747EFC">
        <w:rPr>
          <w:rFonts w:ascii="Times New Roman" w:hAnsi="Times New Roman" w:cs="Times New Roman"/>
          <w:bCs/>
          <w:color w:val="auto"/>
          <w:sz w:val="24"/>
          <w:szCs w:val="24"/>
          <w:lang w:val="fr-FR"/>
        </w:rPr>
        <w:t>3</w:t>
      </w:r>
      <w:r w:rsidR="00270BF8">
        <w:rPr>
          <w:rFonts w:ascii="Times New Roman" w:hAnsi="Times New Roman" w:cs="Times New Roman"/>
          <w:bCs/>
          <w:color w:val="auto"/>
          <w:sz w:val="24"/>
          <w:szCs w:val="24"/>
          <w:lang w:val="fr-FR"/>
        </w:rPr>
        <w:t>0</w:t>
      </w:r>
      <w:r w:rsidRPr="00E43C9F">
        <w:rPr>
          <w:rFonts w:ascii="Times New Roman" w:hAnsi="Times New Roman" w:cs="Times New Roman"/>
          <w:bCs/>
          <w:color w:val="auto"/>
          <w:sz w:val="24"/>
          <w:szCs w:val="24"/>
          <w:lang w:val="fr-FR"/>
        </w:rPr>
        <w:t xml:space="preserve"> </w:t>
      </w:r>
      <w:proofErr w:type="spellStart"/>
      <w:r w:rsidRPr="00E43C9F">
        <w:rPr>
          <w:rFonts w:ascii="Times New Roman" w:hAnsi="Times New Roman" w:cs="Times New Roman"/>
          <w:bCs/>
          <w:color w:val="auto"/>
          <w:sz w:val="24"/>
          <w:szCs w:val="24"/>
          <w:lang w:val="fr-FR"/>
        </w:rPr>
        <w:t>puncte</w:t>
      </w:r>
      <w:proofErr w:type="spellEnd"/>
      <w:r w:rsidRPr="00E43C9F">
        <w:rPr>
          <w:rFonts w:ascii="Times New Roman" w:hAnsi="Times New Roman" w:cs="Times New Roman"/>
          <w:bCs/>
          <w:color w:val="auto"/>
          <w:sz w:val="24"/>
          <w:szCs w:val="24"/>
          <w:lang w:val="fr-FR"/>
        </w:rPr>
        <w:t>.</w:t>
      </w:r>
    </w:p>
    <w:p w14:paraId="7098BA7E" w14:textId="4330C519" w:rsidR="00103CBA" w:rsidRPr="00E43C9F" w:rsidRDefault="00103CBA" w:rsidP="00103CBA">
      <w:pPr>
        <w:tabs>
          <w:tab w:val="left" w:pos="0"/>
        </w:tabs>
        <w:spacing w:after="0" w:line="240" w:lineRule="auto"/>
        <w:contextualSpacing/>
        <w:jc w:val="both"/>
        <w:rPr>
          <w:rFonts w:ascii="Times New Roman" w:hAnsi="Times New Roman" w:cs="Times New Roman"/>
          <w:bCs/>
          <w:color w:val="auto"/>
          <w:sz w:val="24"/>
          <w:szCs w:val="24"/>
          <w:lang w:val="fr-FR"/>
        </w:rPr>
      </w:pPr>
      <w:r w:rsidRPr="00E43C9F">
        <w:rPr>
          <w:rFonts w:ascii="Times New Roman" w:hAnsi="Times New Roman" w:cs="Times New Roman"/>
          <w:bCs/>
          <w:color w:val="auto"/>
          <w:sz w:val="24"/>
          <w:szCs w:val="24"/>
          <w:lang w:val="fr-FR"/>
        </w:rPr>
        <w:t xml:space="preserve">Pentru alta perioada de </w:t>
      </w:r>
      <w:r w:rsidR="00731DA1">
        <w:rPr>
          <w:rFonts w:ascii="Times New Roman" w:hAnsi="Times New Roman" w:cs="Times New Roman"/>
          <w:bCs/>
          <w:color w:val="auto"/>
          <w:sz w:val="24"/>
          <w:szCs w:val="24"/>
          <w:lang w:val="fr-FR"/>
        </w:rPr>
        <w:t>livrare</w:t>
      </w:r>
      <w:r w:rsidRPr="00E43C9F">
        <w:rPr>
          <w:rFonts w:ascii="Times New Roman" w:hAnsi="Times New Roman" w:cs="Times New Roman"/>
          <w:bCs/>
          <w:color w:val="auto"/>
          <w:sz w:val="24"/>
          <w:szCs w:val="24"/>
          <w:lang w:val="fr-FR"/>
        </w:rPr>
        <w:t xml:space="preserve"> ofertata, punctajul se acorda dupa formula:</w:t>
      </w:r>
    </w:p>
    <w:p w14:paraId="2E376D75" w14:textId="21D74468" w:rsidR="00103CBA" w:rsidRPr="00E43C9F" w:rsidRDefault="00103CBA" w:rsidP="00103CBA">
      <w:pPr>
        <w:tabs>
          <w:tab w:val="left" w:pos="0"/>
        </w:tabs>
        <w:spacing w:after="0" w:line="240" w:lineRule="auto"/>
        <w:contextualSpacing/>
        <w:jc w:val="both"/>
        <w:rPr>
          <w:rFonts w:ascii="Times New Roman" w:hAnsi="Times New Roman" w:cs="Times New Roman"/>
          <w:bCs/>
          <w:color w:val="auto"/>
          <w:sz w:val="24"/>
          <w:szCs w:val="24"/>
          <w:lang w:val="en-US"/>
        </w:rPr>
      </w:pPr>
      <w:r w:rsidRPr="00E43C9F">
        <w:rPr>
          <w:rFonts w:ascii="Times New Roman" w:hAnsi="Times New Roman" w:cs="Times New Roman"/>
          <w:bCs/>
          <w:color w:val="auto"/>
          <w:sz w:val="24"/>
          <w:szCs w:val="24"/>
          <w:lang w:val="en-US"/>
        </w:rPr>
        <w:t>P.ob = (</w:t>
      </w:r>
      <w:proofErr w:type="spellStart"/>
      <w:r w:rsidR="00731DA1">
        <w:rPr>
          <w:rFonts w:ascii="Times New Roman" w:hAnsi="Times New Roman" w:cs="Times New Roman"/>
          <w:bCs/>
          <w:color w:val="auto"/>
          <w:sz w:val="24"/>
          <w:szCs w:val="24"/>
          <w:lang w:val="en-US"/>
        </w:rPr>
        <w:t>L</w:t>
      </w:r>
      <w:r w:rsidRPr="00E43C9F">
        <w:rPr>
          <w:rFonts w:ascii="Times New Roman" w:hAnsi="Times New Roman" w:cs="Times New Roman"/>
          <w:bCs/>
          <w:color w:val="auto"/>
          <w:sz w:val="24"/>
          <w:szCs w:val="24"/>
          <w:lang w:val="en-US"/>
        </w:rPr>
        <w:t>.</w:t>
      </w:r>
      <w:r w:rsidR="00731DA1">
        <w:rPr>
          <w:rFonts w:ascii="Times New Roman" w:hAnsi="Times New Roman" w:cs="Times New Roman"/>
          <w:bCs/>
          <w:color w:val="auto"/>
          <w:sz w:val="24"/>
          <w:szCs w:val="24"/>
          <w:lang w:val="en-US"/>
        </w:rPr>
        <w:t>min</w:t>
      </w:r>
      <w:proofErr w:type="spellEnd"/>
      <w:r w:rsidRPr="00E43C9F">
        <w:rPr>
          <w:rFonts w:ascii="Times New Roman" w:hAnsi="Times New Roman" w:cs="Times New Roman"/>
          <w:bCs/>
          <w:color w:val="auto"/>
          <w:sz w:val="24"/>
          <w:szCs w:val="24"/>
          <w:lang w:val="en-US"/>
        </w:rPr>
        <w:t xml:space="preserve"> / </w:t>
      </w:r>
      <w:proofErr w:type="spellStart"/>
      <w:r w:rsidR="00731DA1">
        <w:rPr>
          <w:rFonts w:ascii="Times New Roman" w:hAnsi="Times New Roman" w:cs="Times New Roman"/>
          <w:bCs/>
          <w:color w:val="auto"/>
          <w:sz w:val="24"/>
          <w:szCs w:val="24"/>
          <w:lang w:val="en-US"/>
        </w:rPr>
        <w:t>L</w:t>
      </w:r>
      <w:r w:rsidRPr="00E43C9F">
        <w:rPr>
          <w:rFonts w:ascii="Times New Roman" w:hAnsi="Times New Roman" w:cs="Times New Roman"/>
          <w:bCs/>
          <w:color w:val="auto"/>
          <w:sz w:val="24"/>
          <w:szCs w:val="24"/>
          <w:lang w:val="en-US"/>
        </w:rPr>
        <w:t>.</w:t>
      </w:r>
      <w:r w:rsidR="00731DA1">
        <w:rPr>
          <w:rFonts w:ascii="Times New Roman" w:hAnsi="Times New Roman" w:cs="Times New Roman"/>
          <w:bCs/>
          <w:color w:val="auto"/>
          <w:sz w:val="24"/>
          <w:szCs w:val="24"/>
          <w:lang w:val="en-US"/>
        </w:rPr>
        <w:t>of</w:t>
      </w:r>
      <w:proofErr w:type="spellEnd"/>
      <w:r w:rsidRPr="00E43C9F">
        <w:rPr>
          <w:rFonts w:ascii="Times New Roman" w:hAnsi="Times New Roman" w:cs="Times New Roman"/>
          <w:bCs/>
          <w:color w:val="auto"/>
          <w:sz w:val="24"/>
          <w:szCs w:val="24"/>
          <w:lang w:val="en-US"/>
        </w:rPr>
        <w:t xml:space="preserve">) * </w:t>
      </w:r>
      <w:r w:rsidR="00747EFC">
        <w:rPr>
          <w:rFonts w:ascii="Times New Roman" w:hAnsi="Times New Roman" w:cs="Times New Roman"/>
          <w:bCs/>
          <w:color w:val="auto"/>
          <w:sz w:val="24"/>
          <w:szCs w:val="24"/>
          <w:lang w:val="en-US"/>
        </w:rPr>
        <w:t>3</w:t>
      </w:r>
      <w:r w:rsidR="00270BF8">
        <w:rPr>
          <w:rFonts w:ascii="Times New Roman" w:hAnsi="Times New Roman" w:cs="Times New Roman"/>
          <w:bCs/>
          <w:color w:val="auto"/>
          <w:sz w:val="24"/>
          <w:szCs w:val="24"/>
          <w:lang w:val="en-US"/>
        </w:rPr>
        <w:t>0</w:t>
      </w:r>
      <w:r w:rsidRPr="00E43C9F">
        <w:rPr>
          <w:rFonts w:ascii="Times New Roman" w:hAnsi="Times New Roman" w:cs="Times New Roman"/>
          <w:bCs/>
          <w:color w:val="auto"/>
          <w:sz w:val="24"/>
          <w:szCs w:val="24"/>
          <w:lang w:val="en-US"/>
        </w:rPr>
        <w:t xml:space="preserve">, </w:t>
      </w:r>
      <w:proofErr w:type="spellStart"/>
      <w:r w:rsidRPr="00E43C9F">
        <w:rPr>
          <w:rFonts w:ascii="Times New Roman" w:hAnsi="Times New Roman" w:cs="Times New Roman"/>
          <w:bCs/>
          <w:color w:val="auto"/>
          <w:sz w:val="24"/>
          <w:szCs w:val="24"/>
          <w:lang w:val="en-US"/>
        </w:rPr>
        <w:t>unde</w:t>
      </w:r>
      <w:proofErr w:type="spellEnd"/>
      <w:r w:rsidRPr="00E43C9F">
        <w:rPr>
          <w:rFonts w:ascii="Times New Roman" w:hAnsi="Times New Roman" w:cs="Times New Roman"/>
          <w:bCs/>
          <w:color w:val="auto"/>
          <w:sz w:val="24"/>
          <w:szCs w:val="24"/>
          <w:lang w:val="en-US"/>
        </w:rPr>
        <w:t> :</w:t>
      </w:r>
    </w:p>
    <w:p w14:paraId="1F6EFABF" w14:textId="77777777" w:rsidR="00103CBA" w:rsidRPr="00E43C9F" w:rsidRDefault="00103CBA" w:rsidP="00103CBA">
      <w:pPr>
        <w:tabs>
          <w:tab w:val="left" w:pos="0"/>
        </w:tabs>
        <w:spacing w:after="0" w:line="240" w:lineRule="auto"/>
        <w:contextualSpacing/>
        <w:jc w:val="both"/>
        <w:rPr>
          <w:rFonts w:ascii="Times New Roman" w:hAnsi="Times New Roman" w:cs="Times New Roman"/>
          <w:bCs/>
          <w:color w:val="auto"/>
          <w:sz w:val="24"/>
          <w:szCs w:val="24"/>
          <w:lang w:val="fr-FR"/>
        </w:rPr>
      </w:pPr>
      <w:r w:rsidRPr="00E43C9F">
        <w:rPr>
          <w:rFonts w:ascii="Times New Roman" w:hAnsi="Times New Roman" w:cs="Times New Roman"/>
          <w:bCs/>
          <w:color w:val="auto"/>
          <w:sz w:val="24"/>
          <w:szCs w:val="24"/>
          <w:lang w:val="fr-FR"/>
        </w:rPr>
        <w:t>P.ob = punctaj obtinut</w:t>
      </w:r>
    </w:p>
    <w:p w14:paraId="7F9631AC" w14:textId="38A24136" w:rsidR="00103CBA" w:rsidRPr="00E43C9F" w:rsidRDefault="00731DA1" w:rsidP="00103CBA">
      <w:pPr>
        <w:tabs>
          <w:tab w:val="left" w:pos="0"/>
        </w:tabs>
        <w:spacing w:after="0" w:line="240" w:lineRule="auto"/>
        <w:contextualSpacing/>
        <w:jc w:val="both"/>
        <w:rPr>
          <w:rFonts w:ascii="Times New Roman" w:hAnsi="Times New Roman" w:cs="Times New Roman"/>
          <w:bCs/>
          <w:color w:val="auto"/>
          <w:sz w:val="24"/>
          <w:szCs w:val="24"/>
          <w:lang w:val="fr-FR"/>
        </w:rPr>
      </w:pPr>
      <w:r>
        <w:rPr>
          <w:rFonts w:ascii="Times New Roman" w:hAnsi="Times New Roman" w:cs="Times New Roman"/>
          <w:bCs/>
          <w:color w:val="auto"/>
          <w:sz w:val="24"/>
          <w:szCs w:val="24"/>
          <w:lang w:val="fr-FR"/>
        </w:rPr>
        <w:lastRenderedPageBreak/>
        <w:t>L</w:t>
      </w:r>
      <w:r w:rsidR="00103CBA" w:rsidRPr="00E43C9F">
        <w:rPr>
          <w:rFonts w:ascii="Times New Roman" w:hAnsi="Times New Roman" w:cs="Times New Roman"/>
          <w:bCs/>
          <w:color w:val="auto"/>
          <w:sz w:val="24"/>
          <w:szCs w:val="24"/>
          <w:lang w:val="fr-FR"/>
        </w:rPr>
        <w:t xml:space="preserve">.of = </w:t>
      </w:r>
      <w:r>
        <w:rPr>
          <w:rFonts w:ascii="Times New Roman" w:hAnsi="Times New Roman" w:cs="Times New Roman"/>
          <w:bCs/>
          <w:color w:val="auto"/>
          <w:sz w:val="24"/>
          <w:szCs w:val="24"/>
          <w:lang w:val="fr-FR"/>
        </w:rPr>
        <w:t>termen</w:t>
      </w:r>
      <w:r w:rsidR="009F1AB8">
        <w:rPr>
          <w:rFonts w:ascii="Times New Roman" w:hAnsi="Times New Roman" w:cs="Times New Roman"/>
          <w:bCs/>
          <w:color w:val="auto"/>
          <w:sz w:val="24"/>
          <w:szCs w:val="24"/>
          <w:lang w:val="fr-FR"/>
        </w:rPr>
        <w:t>ul</w:t>
      </w:r>
      <w:r>
        <w:rPr>
          <w:rFonts w:ascii="Times New Roman" w:hAnsi="Times New Roman" w:cs="Times New Roman"/>
          <w:bCs/>
          <w:color w:val="auto"/>
          <w:sz w:val="24"/>
          <w:szCs w:val="24"/>
          <w:lang w:val="fr-FR"/>
        </w:rPr>
        <w:t xml:space="preserve"> de livrare</w:t>
      </w:r>
      <w:r w:rsidRPr="00E43C9F">
        <w:rPr>
          <w:rFonts w:ascii="Times New Roman" w:hAnsi="Times New Roman" w:cs="Times New Roman"/>
          <w:bCs/>
          <w:color w:val="auto"/>
          <w:sz w:val="24"/>
          <w:szCs w:val="24"/>
          <w:lang w:val="fr-FR"/>
        </w:rPr>
        <w:t xml:space="preserve"> </w:t>
      </w:r>
      <w:r w:rsidR="00103CBA" w:rsidRPr="00E43C9F">
        <w:rPr>
          <w:rFonts w:ascii="Times New Roman" w:hAnsi="Times New Roman" w:cs="Times New Roman"/>
          <w:bCs/>
          <w:color w:val="auto"/>
          <w:sz w:val="24"/>
          <w:szCs w:val="24"/>
          <w:lang w:val="fr-FR"/>
        </w:rPr>
        <w:t>ofertat</w:t>
      </w:r>
    </w:p>
    <w:p w14:paraId="3FFC8DD8" w14:textId="5D8A237E" w:rsidR="00103CBA" w:rsidRPr="00E43C9F" w:rsidRDefault="00731DA1" w:rsidP="00103CBA">
      <w:pPr>
        <w:tabs>
          <w:tab w:val="left" w:pos="0"/>
        </w:tabs>
        <w:spacing w:after="120" w:line="240" w:lineRule="auto"/>
        <w:jc w:val="both"/>
        <w:rPr>
          <w:rFonts w:ascii="Times New Roman" w:hAnsi="Times New Roman" w:cs="Times New Roman"/>
          <w:bCs/>
          <w:color w:val="auto"/>
          <w:sz w:val="24"/>
          <w:szCs w:val="24"/>
          <w:lang w:val="fr-FR"/>
        </w:rPr>
      </w:pPr>
      <w:r>
        <w:rPr>
          <w:rFonts w:ascii="Times New Roman" w:hAnsi="Times New Roman" w:cs="Times New Roman"/>
          <w:bCs/>
          <w:color w:val="auto"/>
          <w:sz w:val="24"/>
          <w:szCs w:val="24"/>
          <w:lang w:val="fr-FR"/>
        </w:rPr>
        <w:t>L</w:t>
      </w:r>
      <w:r w:rsidR="00103CBA" w:rsidRPr="00E43C9F">
        <w:rPr>
          <w:rFonts w:ascii="Times New Roman" w:hAnsi="Times New Roman" w:cs="Times New Roman"/>
          <w:bCs/>
          <w:color w:val="auto"/>
          <w:sz w:val="24"/>
          <w:szCs w:val="24"/>
          <w:lang w:val="fr-FR"/>
        </w:rPr>
        <w:t>.m</w:t>
      </w:r>
      <w:r>
        <w:rPr>
          <w:rFonts w:ascii="Times New Roman" w:hAnsi="Times New Roman" w:cs="Times New Roman"/>
          <w:bCs/>
          <w:color w:val="auto"/>
          <w:sz w:val="24"/>
          <w:szCs w:val="24"/>
          <w:lang w:val="fr-FR"/>
        </w:rPr>
        <w:t>in</w:t>
      </w:r>
      <w:r w:rsidR="00103CBA" w:rsidRPr="00E43C9F">
        <w:rPr>
          <w:rFonts w:ascii="Times New Roman" w:hAnsi="Times New Roman" w:cs="Times New Roman"/>
          <w:bCs/>
          <w:color w:val="auto"/>
          <w:sz w:val="24"/>
          <w:szCs w:val="24"/>
          <w:lang w:val="fr-FR"/>
        </w:rPr>
        <w:t xml:space="preserve"> = </w:t>
      </w:r>
      <w:r>
        <w:rPr>
          <w:rFonts w:ascii="Times New Roman" w:hAnsi="Times New Roman" w:cs="Times New Roman"/>
          <w:bCs/>
          <w:color w:val="auto"/>
          <w:sz w:val="24"/>
          <w:szCs w:val="24"/>
          <w:lang w:val="fr-FR"/>
        </w:rPr>
        <w:t>termen</w:t>
      </w:r>
      <w:r w:rsidR="009F1AB8">
        <w:rPr>
          <w:rFonts w:ascii="Times New Roman" w:hAnsi="Times New Roman" w:cs="Times New Roman"/>
          <w:bCs/>
          <w:color w:val="auto"/>
          <w:sz w:val="24"/>
          <w:szCs w:val="24"/>
          <w:lang w:val="fr-FR"/>
        </w:rPr>
        <w:t>ul</w:t>
      </w:r>
      <w:r>
        <w:rPr>
          <w:rFonts w:ascii="Times New Roman" w:hAnsi="Times New Roman" w:cs="Times New Roman"/>
          <w:bCs/>
          <w:color w:val="auto"/>
          <w:sz w:val="24"/>
          <w:szCs w:val="24"/>
          <w:lang w:val="fr-FR"/>
        </w:rPr>
        <w:t xml:space="preserve"> de livrare</w:t>
      </w:r>
      <w:r w:rsidR="00103CBA" w:rsidRPr="00E43C9F">
        <w:rPr>
          <w:rFonts w:ascii="Times New Roman" w:hAnsi="Times New Roman" w:cs="Times New Roman"/>
          <w:bCs/>
          <w:color w:val="auto"/>
          <w:sz w:val="24"/>
          <w:szCs w:val="24"/>
          <w:lang w:val="fr-FR"/>
        </w:rPr>
        <w:t xml:space="preserve"> ce</w:t>
      </w:r>
      <w:r>
        <w:rPr>
          <w:rFonts w:ascii="Times New Roman" w:hAnsi="Times New Roman" w:cs="Times New Roman"/>
          <w:bCs/>
          <w:color w:val="auto"/>
          <w:sz w:val="24"/>
          <w:szCs w:val="24"/>
          <w:lang w:val="fr-FR"/>
        </w:rPr>
        <w:t>l</w:t>
      </w:r>
      <w:r w:rsidR="00103CBA" w:rsidRPr="00E43C9F">
        <w:rPr>
          <w:rFonts w:ascii="Times New Roman" w:hAnsi="Times New Roman" w:cs="Times New Roman"/>
          <w:bCs/>
          <w:color w:val="auto"/>
          <w:sz w:val="24"/>
          <w:szCs w:val="24"/>
          <w:lang w:val="fr-FR"/>
        </w:rPr>
        <w:t xml:space="preserve"> mai</w:t>
      </w:r>
      <w:r>
        <w:rPr>
          <w:rFonts w:ascii="Times New Roman" w:hAnsi="Times New Roman" w:cs="Times New Roman"/>
          <w:bCs/>
          <w:color w:val="auto"/>
          <w:sz w:val="24"/>
          <w:szCs w:val="24"/>
          <w:lang w:val="fr-FR"/>
        </w:rPr>
        <w:t xml:space="preserve"> mic</w:t>
      </w:r>
      <w:r w:rsidR="00103CBA" w:rsidRPr="00E43C9F">
        <w:rPr>
          <w:rFonts w:ascii="Times New Roman" w:hAnsi="Times New Roman" w:cs="Times New Roman"/>
          <w:bCs/>
          <w:color w:val="auto"/>
          <w:sz w:val="24"/>
          <w:szCs w:val="24"/>
          <w:lang w:val="fr-FR"/>
        </w:rPr>
        <w:t xml:space="preserve"> ofertat</w:t>
      </w:r>
    </w:p>
    <w:p w14:paraId="38671CE2" w14:textId="124FC1F9" w:rsidR="009F1AB8" w:rsidRPr="009F1AB8" w:rsidRDefault="00103CBA" w:rsidP="00747EFC">
      <w:pPr>
        <w:spacing w:after="0" w:line="276" w:lineRule="auto"/>
        <w:jc w:val="both"/>
        <w:rPr>
          <w:rFonts w:ascii="Times New Roman" w:hAnsi="Times New Roman" w:cs="Times New Roman"/>
          <w:color w:val="auto"/>
          <w:sz w:val="24"/>
          <w:szCs w:val="24"/>
        </w:rPr>
      </w:pPr>
      <w:proofErr w:type="spellStart"/>
      <w:r w:rsidRPr="00E43C9F">
        <w:rPr>
          <w:rFonts w:ascii="Times New Roman" w:hAnsi="Times New Roman" w:cs="Times New Roman"/>
          <w:b/>
          <w:color w:val="auto"/>
          <w:sz w:val="24"/>
          <w:szCs w:val="24"/>
          <w:lang w:val="fr-FR"/>
        </w:rPr>
        <w:t>Evaluare</w:t>
      </w:r>
      <w:proofErr w:type="spellEnd"/>
      <w:r w:rsidRPr="00E43C9F">
        <w:rPr>
          <w:rFonts w:ascii="Times New Roman" w:hAnsi="Times New Roman" w:cs="Times New Roman"/>
          <w:b/>
          <w:color w:val="auto"/>
          <w:sz w:val="24"/>
          <w:szCs w:val="24"/>
          <w:lang w:val="fr-FR"/>
        </w:rPr>
        <w:t xml:space="preserve"> </w:t>
      </w:r>
      <w:proofErr w:type="spellStart"/>
      <w:r w:rsidRPr="00E43C9F">
        <w:rPr>
          <w:rFonts w:ascii="Times New Roman" w:hAnsi="Times New Roman" w:cs="Times New Roman"/>
          <w:b/>
          <w:color w:val="auto"/>
          <w:sz w:val="24"/>
          <w:szCs w:val="24"/>
          <w:lang w:val="fr-FR"/>
        </w:rPr>
        <w:t>și</w:t>
      </w:r>
      <w:proofErr w:type="spellEnd"/>
      <w:r w:rsidRPr="00E43C9F">
        <w:rPr>
          <w:rFonts w:ascii="Times New Roman" w:hAnsi="Times New Roman" w:cs="Times New Roman"/>
          <w:b/>
          <w:color w:val="auto"/>
          <w:sz w:val="24"/>
          <w:szCs w:val="24"/>
          <w:lang w:val="fr-FR"/>
        </w:rPr>
        <w:t xml:space="preserve"> </w:t>
      </w:r>
      <w:proofErr w:type="spellStart"/>
      <w:r w:rsidRPr="00E43C9F">
        <w:rPr>
          <w:rFonts w:ascii="Times New Roman" w:hAnsi="Times New Roman" w:cs="Times New Roman"/>
          <w:b/>
          <w:color w:val="auto"/>
          <w:sz w:val="24"/>
          <w:szCs w:val="24"/>
          <w:lang w:val="fr-FR"/>
        </w:rPr>
        <w:t>verificare</w:t>
      </w:r>
      <w:proofErr w:type="spellEnd"/>
      <w:r w:rsidRPr="00E43C9F">
        <w:rPr>
          <w:rFonts w:ascii="Times New Roman" w:hAnsi="Times New Roman" w:cs="Times New Roman"/>
          <w:b/>
          <w:color w:val="auto"/>
          <w:sz w:val="24"/>
          <w:szCs w:val="24"/>
          <w:lang w:val="fr-FR"/>
        </w:rPr>
        <w:t>:</w:t>
      </w:r>
      <w:r w:rsidR="00C26C62">
        <w:rPr>
          <w:rFonts w:ascii="Times New Roman" w:hAnsi="Times New Roman" w:cs="Times New Roman"/>
          <w:bCs/>
          <w:color w:val="auto"/>
          <w:sz w:val="24"/>
          <w:szCs w:val="24"/>
          <w:lang w:val="fr-FR"/>
        </w:rPr>
        <w:t xml:space="preserve"> </w:t>
      </w:r>
      <w:r w:rsidR="009F1AB8" w:rsidRPr="009F1AB8">
        <w:rPr>
          <w:rFonts w:ascii="Times New Roman" w:hAnsi="Times New Roman" w:cs="Times New Roman"/>
          <w:color w:val="auto"/>
          <w:sz w:val="24"/>
          <w:szCs w:val="24"/>
        </w:rPr>
        <w:t xml:space="preserve">Ofertantul va prezenta </w:t>
      </w:r>
      <w:r w:rsidR="009F1AB8" w:rsidRPr="009F1AB8">
        <w:rPr>
          <w:rFonts w:ascii="Times New Roman" w:hAnsi="Times New Roman" w:cs="Times New Roman"/>
          <w:b/>
          <w:bCs/>
          <w:color w:val="auto"/>
          <w:sz w:val="24"/>
          <w:szCs w:val="24"/>
        </w:rPr>
        <w:t>documente care confirmă disponibilitatea reală a echipamentelor</w:t>
      </w:r>
      <w:r w:rsidR="009F1AB8" w:rsidRPr="009F1AB8">
        <w:rPr>
          <w:rFonts w:ascii="Times New Roman" w:hAnsi="Times New Roman" w:cs="Times New Roman"/>
          <w:color w:val="auto"/>
          <w:sz w:val="24"/>
          <w:szCs w:val="24"/>
        </w:rPr>
        <w:t>, precu</w:t>
      </w:r>
      <w:r w:rsidR="00747EFC">
        <w:rPr>
          <w:rFonts w:ascii="Times New Roman" w:hAnsi="Times New Roman" w:cs="Times New Roman"/>
          <w:color w:val="auto"/>
          <w:sz w:val="24"/>
          <w:szCs w:val="24"/>
        </w:rPr>
        <w:t xml:space="preserve">m </w:t>
      </w:r>
      <w:r w:rsidR="009F1AB8" w:rsidRPr="009F1AB8">
        <w:rPr>
          <w:rFonts w:ascii="Times New Roman" w:hAnsi="Times New Roman" w:cs="Times New Roman"/>
          <w:color w:val="auto"/>
          <w:sz w:val="24"/>
          <w:szCs w:val="24"/>
        </w:rPr>
        <w:t>declarație emisă de producătorul ori distribuitorul autorizat în România privind existența pe stoc și posibilitatea livrării în termenul ofertat.</w:t>
      </w:r>
    </w:p>
    <w:p w14:paraId="4300539F" w14:textId="77777777" w:rsidR="002E620D" w:rsidRPr="00E43C9F" w:rsidRDefault="002E620D" w:rsidP="002E235E">
      <w:pPr>
        <w:spacing w:after="0" w:line="276" w:lineRule="auto"/>
        <w:rPr>
          <w:rFonts w:ascii="Times New Roman" w:hAnsi="Times New Roman" w:cs="Times New Roman"/>
          <w:b/>
          <w:bCs/>
          <w:color w:val="auto"/>
          <w:sz w:val="24"/>
          <w:szCs w:val="24"/>
          <w:lang w:val="es-ES"/>
        </w:rPr>
      </w:pPr>
    </w:p>
    <w:p w14:paraId="3A2F5AE3" w14:textId="37FC03DA" w:rsidR="00191344" w:rsidRPr="00270BF8" w:rsidRDefault="009F7DD0" w:rsidP="00270BF8">
      <w:pPr>
        <w:pStyle w:val="Listparagraf"/>
        <w:numPr>
          <w:ilvl w:val="0"/>
          <w:numId w:val="62"/>
        </w:numPr>
        <w:tabs>
          <w:tab w:val="left" w:pos="0"/>
        </w:tabs>
        <w:spacing w:after="120" w:line="276" w:lineRule="auto"/>
        <w:ind w:left="450" w:hanging="450"/>
        <w:jc w:val="both"/>
        <w:rPr>
          <w:rFonts w:ascii="Times New Roman" w:eastAsia="Calibri" w:hAnsi="Times New Roman" w:cs="Times New Roman"/>
          <w:b/>
          <w:color w:val="FF0000"/>
          <w:sz w:val="24"/>
          <w:szCs w:val="24"/>
          <w:lang w:val="es-ES"/>
        </w:rPr>
      </w:pPr>
      <w:r w:rsidRPr="00270BF8">
        <w:rPr>
          <w:rFonts w:ascii="Times New Roman" w:hAnsi="Times New Roman" w:cs="Times New Roman"/>
          <w:b/>
          <w:sz w:val="24"/>
          <w:szCs w:val="24"/>
        </w:rPr>
        <w:t xml:space="preserve">Grila de evaluare a factorului </w:t>
      </w:r>
      <w:r w:rsidRPr="00270BF8">
        <w:rPr>
          <w:rFonts w:ascii="Times New Roman" w:eastAsia="Times New Roman" w:hAnsi="Times New Roman" w:cs="Times New Roman"/>
          <w:b/>
          <w:sz w:val="24"/>
          <w:szCs w:val="24"/>
        </w:rPr>
        <w:t>„</w:t>
      </w:r>
      <w:r w:rsidR="002C5C44" w:rsidRPr="00270BF8">
        <w:rPr>
          <w:rFonts w:ascii="Times New Roman" w:eastAsia="Times New Roman" w:hAnsi="Times New Roman" w:cs="Times New Roman"/>
          <w:b/>
          <w:sz w:val="24"/>
          <w:szCs w:val="24"/>
        </w:rPr>
        <w:t xml:space="preserve">Consum de energie in modurile stare de veghe si inactiv </w:t>
      </w:r>
      <w:r w:rsidR="00FA7539" w:rsidRPr="00E43C9F">
        <w:rPr>
          <w:rFonts w:ascii="Times New Roman" w:eastAsia="Calibri" w:hAnsi="Times New Roman" w:cs="Times New Roman"/>
          <w:b/>
          <w:color w:val="auto"/>
          <w:sz w:val="24"/>
          <w:szCs w:val="24"/>
          <w:lang w:val="es-ES"/>
        </w:rPr>
        <w:t>(</w:t>
      </w:r>
      <w:proofErr w:type="spellStart"/>
      <w:r w:rsidR="00747EFC">
        <w:rPr>
          <w:rFonts w:ascii="Times New Roman" w:eastAsia="Calibri" w:hAnsi="Times New Roman" w:cs="Times New Roman"/>
          <w:b/>
          <w:color w:val="auto"/>
          <w:sz w:val="24"/>
          <w:szCs w:val="24"/>
          <w:lang w:val="es-ES"/>
        </w:rPr>
        <w:t>unitate</w:t>
      </w:r>
      <w:proofErr w:type="spellEnd"/>
      <w:r w:rsidR="00747EFC">
        <w:rPr>
          <w:rFonts w:ascii="Times New Roman" w:eastAsia="Calibri" w:hAnsi="Times New Roman" w:cs="Times New Roman"/>
          <w:b/>
          <w:color w:val="auto"/>
          <w:sz w:val="24"/>
          <w:szCs w:val="24"/>
          <w:lang w:val="es-ES"/>
        </w:rPr>
        <w:t xml:space="preserve"> PC</w:t>
      </w:r>
      <w:r w:rsidR="00FA7539" w:rsidRPr="00E43C9F">
        <w:rPr>
          <w:rFonts w:ascii="Times New Roman" w:eastAsia="Calibri" w:hAnsi="Times New Roman" w:cs="Times New Roman"/>
          <w:b/>
          <w:color w:val="auto"/>
          <w:sz w:val="24"/>
          <w:szCs w:val="24"/>
          <w:lang w:val="es-ES"/>
        </w:rPr>
        <w:t>)</w:t>
      </w:r>
      <w:r w:rsidR="00191344" w:rsidRPr="00270BF8">
        <w:rPr>
          <w:rFonts w:ascii="Times New Roman" w:eastAsia="Times New Roman" w:hAnsi="Times New Roman" w:cs="Times New Roman"/>
          <w:b/>
          <w:sz w:val="24"/>
          <w:szCs w:val="24"/>
        </w:rPr>
        <w:t xml:space="preserve">:  </w:t>
      </w:r>
      <w:r w:rsidR="00955552" w:rsidRPr="00270BF8">
        <w:rPr>
          <w:rFonts w:ascii="Times New Roman" w:eastAsia="Times New Roman" w:hAnsi="Times New Roman" w:cs="Times New Roman"/>
          <w:b/>
          <w:sz w:val="24"/>
          <w:szCs w:val="24"/>
        </w:rPr>
        <w:t>1</w:t>
      </w:r>
      <w:r w:rsidR="00270BF8">
        <w:rPr>
          <w:rFonts w:ascii="Times New Roman" w:eastAsia="Times New Roman" w:hAnsi="Times New Roman" w:cs="Times New Roman"/>
          <w:b/>
          <w:sz w:val="24"/>
          <w:szCs w:val="24"/>
        </w:rPr>
        <w:t>0</w:t>
      </w:r>
      <w:r w:rsidR="00191344" w:rsidRPr="00270BF8">
        <w:rPr>
          <w:rFonts w:ascii="Times New Roman" w:eastAsia="Times New Roman" w:hAnsi="Times New Roman" w:cs="Times New Roman"/>
          <w:b/>
          <w:sz w:val="24"/>
          <w:szCs w:val="24"/>
        </w:rPr>
        <w:t xml:space="preserve"> puncte</w:t>
      </w:r>
      <w:r w:rsidR="00747EFC">
        <w:rPr>
          <w:rFonts w:ascii="Times New Roman" w:eastAsia="Times New Roman" w:hAnsi="Times New Roman" w:cs="Times New Roman"/>
          <w:b/>
          <w:sz w:val="24"/>
          <w:szCs w:val="24"/>
        </w:rPr>
        <w:t xml:space="preserve"> </w:t>
      </w:r>
    </w:p>
    <w:p w14:paraId="78B2EAF3" w14:textId="4F6DA6AD" w:rsidR="00270BF8" w:rsidRPr="00270BF8" w:rsidRDefault="00270BF8" w:rsidP="00270BF8">
      <w:pPr>
        <w:spacing w:after="120" w:line="276" w:lineRule="auto"/>
        <w:jc w:val="both"/>
        <w:rPr>
          <w:rFonts w:ascii="Times New Roman" w:hAnsi="Times New Roman" w:cs="Times New Roman"/>
          <w:color w:val="auto"/>
          <w:sz w:val="24"/>
          <w:szCs w:val="24"/>
        </w:rPr>
      </w:pPr>
      <w:r>
        <w:rPr>
          <w:rFonts w:ascii="Times New Roman" w:hAnsi="Times New Roman" w:cs="Times New Roman"/>
          <w:b/>
          <w:bCs/>
          <w:i/>
          <w:iCs/>
          <w:color w:val="auto"/>
          <w:sz w:val="24"/>
          <w:szCs w:val="24"/>
        </w:rPr>
        <w:t xml:space="preserve">Nota: </w:t>
      </w:r>
      <w:r w:rsidRPr="00270BF8">
        <w:rPr>
          <w:rFonts w:ascii="Times New Roman" w:hAnsi="Times New Roman" w:cs="Times New Roman"/>
          <w:color w:val="auto"/>
          <w:sz w:val="24"/>
          <w:szCs w:val="24"/>
        </w:rPr>
        <w:t xml:space="preserve">Ofertantul trebuie să furnizeze </w:t>
      </w:r>
      <w:r w:rsidR="00747EFC" w:rsidRPr="00747EFC">
        <w:rPr>
          <w:rFonts w:ascii="Times New Roman" w:hAnsi="Times New Roman" w:cs="Times New Roman"/>
          <w:color w:val="auto"/>
          <w:sz w:val="24"/>
          <w:szCs w:val="24"/>
        </w:rPr>
        <w:t>unitate PC</w:t>
      </w:r>
      <w:r w:rsidRPr="00270BF8">
        <w:rPr>
          <w:rFonts w:ascii="Times New Roman" w:hAnsi="Times New Roman" w:cs="Times New Roman"/>
          <w:color w:val="auto"/>
          <w:sz w:val="24"/>
          <w:szCs w:val="24"/>
        </w:rPr>
        <w:t xml:space="preserve"> care respectă cerințele Energy Star sau echivalent referitoare la un consum de energie semnificativ redus în modurile stare de veghe și inactiv</w:t>
      </w:r>
      <w:r w:rsidR="005A275B">
        <w:rPr>
          <w:rFonts w:ascii="Times New Roman" w:hAnsi="Times New Roman" w:cs="Times New Roman"/>
          <w:color w:val="auto"/>
          <w:sz w:val="24"/>
          <w:szCs w:val="24"/>
        </w:rPr>
        <w:t>.</w:t>
      </w:r>
    </w:p>
    <w:p w14:paraId="51C1DC32" w14:textId="37D2BCD5" w:rsidR="002C5C44" w:rsidRDefault="002C5C44" w:rsidP="002C5C44">
      <w:pPr>
        <w:spacing w:after="0" w:line="276" w:lineRule="auto"/>
        <w:rPr>
          <w:rFonts w:ascii="Times New Roman" w:hAnsi="Times New Roman" w:cs="Times New Roman"/>
          <w:b/>
          <w:bCs/>
          <w:i/>
          <w:iCs/>
          <w:color w:val="auto"/>
          <w:sz w:val="24"/>
          <w:szCs w:val="24"/>
        </w:rPr>
      </w:pPr>
      <w:r w:rsidRPr="00E43C9F">
        <w:rPr>
          <w:rFonts w:ascii="Times New Roman" w:hAnsi="Times New Roman" w:cs="Times New Roman"/>
          <w:b/>
          <w:bCs/>
          <w:i/>
          <w:iCs/>
          <w:color w:val="auto"/>
          <w:sz w:val="24"/>
          <w:szCs w:val="24"/>
        </w:rPr>
        <w:t>Algoritm de calcul</w:t>
      </w:r>
    </w:p>
    <w:p w14:paraId="1541E014" w14:textId="646CD0E7" w:rsidR="00270BF8" w:rsidRPr="00E43C9F" w:rsidRDefault="00270BF8" w:rsidP="00270BF8">
      <w:pPr>
        <w:tabs>
          <w:tab w:val="left" w:pos="0"/>
        </w:tabs>
        <w:spacing w:after="120" w:line="240" w:lineRule="auto"/>
        <w:jc w:val="both"/>
        <w:rPr>
          <w:rFonts w:ascii="Times New Roman" w:hAnsi="Times New Roman" w:cs="Times New Roman"/>
          <w:bCs/>
          <w:color w:val="auto"/>
          <w:sz w:val="24"/>
          <w:szCs w:val="24"/>
          <w:lang w:val="fr-FR"/>
        </w:rPr>
      </w:pPr>
      <w:r w:rsidRPr="00270BF8">
        <w:rPr>
          <w:rFonts w:ascii="Times New Roman" w:hAnsi="Times New Roman" w:cs="Times New Roman"/>
          <w:bCs/>
          <w:color w:val="auto"/>
          <w:sz w:val="24"/>
          <w:szCs w:val="24"/>
          <w:lang w:val="fr-FR"/>
        </w:rPr>
        <w:t>Se atribuie un număr maxim de 10 puncte ofertei care prezintă cel mai mic consum de energie exprimat în kW/h</w:t>
      </w:r>
      <w:r>
        <w:rPr>
          <w:rFonts w:ascii="Times New Roman" w:hAnsi="Times New Roman" w:cs="Times New Roman"/>
          <w:bCs/>
          <w:color w:val="auto"/>
          <w:sz w:val="24"/>
          <w:szCs w:val="24"/>
          <w:lang w:val="fr-FR"/>
        </w:rPr>
        <w:t>.</w:t>
      </w:r>
    </w:p>
    <w:p w14:paraId="1B3E239A" w14:textId="2D9E3DAC" w:rsidR="00270BF8" w:rsidRPr="00E43C9F" w:rsidRDefault="00270BF8" w:rsidP="00270BF8">
      <w:pPr>
        <w:tabs>
          <w:tab w:val="left" w:pos="0"/>
        </w:tabs>
        <w:spacing w:after="0" w:line="240" w:lineRule="auto"/>
        <w:contextualSpacing/>
        <w:jc w:val="both"/>
        <w:rPr>
          <w:rFonts w:ascii="Times New Roman" w:hAnsi="Times New Roman" w:cs="Times New Roman"/>
          <w:bCs/>
          <w:color w:val="auto"/>
          <w:sz w:val="24"/>
          <w:szCs w:val="24"/>
          <w:lang w:val="fr-FR"/>
        </w:rPr>
      </w:pPr>
      <w:r w:rsidRPr="00E43C9F">
        <w:rPr>
          <w:rFonts w:ascii="Times New Roman" w:hAnsi="Times New Roman" w:cs="Times New Roman"/>
          <w:bCs/>
          <w:color w:val="auto"/>
          <w:sz w:val="24"/>
          <w:szCs w:val="24"/>
          <w:lang w:val="fr-FR"/>
        </w:rPr>
        <w:t>Pentru alt</w:t>
      </w:r>
      <w:r>
        <w:rPr>
          <w:rFonts w:ascii="Times New Roman" w:hAnsi="Times New Roman" w:cs="Times New Roman"/>
          <w:bCs/>
          <w:color w:val="auto"/>
          <w:sz w:val="24"/>
          <w:szCs w:val="24"/>
          <w:lang w:val="fr-FR"/>
        </w:rPr>
        <w:t>e</w:t>
      </w:r>
      <w:r w:rsidRPr="00E43C9F">
        <w:rPr>
          <w:rFonts w:ascii="Times New Roman" w:hAnsi="Times New Roman" w:cs="Times New Roman"/>
          <w:bCs/>
          <w:color w:val="auto"/>
          <w:sz w:val="24"/>
          <w:szCs w:val="24"/>
          <w:lang w:val="fr-FR"/>
        </w:rPr>
        <w:t xml:space="preserve"> </w:t>
      </w:r>
      <w:r>
        <w:rPr>
          <w:rFonts w:ascii="Times New Roman" w:hAnsi="Times New Roman" w:cs="Times New Roman"/>
          <w:bCs/>
          <w:color w:val="auto"/>
          <w:sz w:val="24"/>
          <w:szCs w:val="24"/>
          <w:lang w:val="fr-FR"/>
        </w:rPr>
        <w:t>oferte</w:t>
      </w:r>
      <w:r w:rsidRPr="00E43C9F">
        <w:rPr>
          <w:rFonts w:ascii="Times New Roman" w:hAnsi="Times New Roman" w:cs="Times New Roman"/>
          <w:bCs/>
          <w:color w:val="auto"/>
          <w:sz w:val="24"/>
          <w:szCs w:val="24"/>
          <w:lang w:val="fr-FR"/>
        </w:rPr>
        <w:t>, punctajul se acorda dupa formula:</w:t>
      </w:r>
    </w:p>
    <w:p w14:paraId="4ABA58B3" w14:textId="77777777" w:rsidR="00270BF8" w:rsidRPr="00270BF8" w:rsidRDefault="00270BF8" w:rsidP="00270BF8">
      <w:pPr>
        <w:widowControl w:val="0"/>
        <w:spacing w:after="0" w:line="240" w:lineRule="auto"/>
        <w:jc w:val="both"/>
        <w:rPr>
          <w:rFonts w:ascii="Times New Roman" w:hAnsi="Times New Roman" w:cs="Times New Roman"/>
          <w:sz w:val="24"/>
          <w:szCs w:val="24"/>
        </w:rPr>
      </w:pPr>
      <w:r w:rsidRPr="00270BF8">
        <w:rPr>
          <w:rFonts w:ascii="Times New Roman" w:hAnsi="Times New Roman" w:cs="Times New Roman"/>
          <w:sz w:val="24"/>
          <w:szCs w:val="24"/>
        </w:rPr>
        <w:t>Pt = (Ofmin/Ofeval) x 10 puncte, unde:</w:t>
      </w:r>
    </w:p>
    <w:p w14:paraId="69E9B5DF" w14:textId="77777777" w:rsidR="00270BF8" w:rsidRPr="00270BF8" w:rsidRDefault="00270BF8" w:rsidP="00270BF8">
      <w:pPr>
        <w:widowControl w:val="0"/>
        <w:spacing w:after="0" w:line="240" w:lineRule="auto"/>
        <w:jc w:val="both"/>
        <w:rPr>
          <w:rFonts w:ascii="Times New Roman" w:hAnsi="Times New Roman" w:cs="Times New Roman"/>
          <w:sz w:val="24"/>
          <w:szCs w:val="24"/>
        </w:rPr>
      </w:pPr>
      <w:r w:rsidRPr="00270BF8">
        <w:rPr>
          <w:rFonts w:ascii="Times New Roman" w:hAnsi="Times New Roman" w:cs="Times New Roman"/>
          <w:sz w:val="24"/>
          <w:szCs w:val="24"/>
        </w:rPr>
        <w:t>Pt - punctajul obținut de către Oferta aflată sub evaluare;</w:t>
      </w:r>
    </w:p>
    <w:p w14:paraId="45F32CF7" w14:textId="77777777" w:rsidR="00270BF8" w:rsidRPr="00270BF8" w:rsidRDefault="00270BF8" w:rsidP="00270BF8">
      <w:pPr>
        <w:widowControl w:val="0"/>
        <w:spacing w:after="0" w:line="240" w:lineRule="auto"/>
        <w:jc w:val="both"/>
        <w:rPr>
          <w:rFonts w:ascii="Times New Roman" w:hAnsi="Times New Roman" w:cs="Times New Roman"/>
          <w:sz w:val="24"/>
          <w:szCs w:val="24"/>
        </w:rPr>
      </w:pPr>
      <w:r w:rsidRPr="00270BF8">
        <w:rPr>
          <w:rFonts w:ascii="Times New Roman" w:hAnsi="Times New Roman" w:cs="Times New Roman"/>
          <w:sz w:val="24"/>
          <w:szCs w:val="24"/>
        </w:rPr>
        <w:t>Ofmin – valoarea consumului de energie cel mai mic ofertat - exprimat în kW/h</w:t>
      </w:r>
    </w:p>
    <w:p w14:paraId="1D10CA5D" w14:textId="77777777" w:rsidR="00270BF8" w:rsidRPr="00270BF8" w:rsidRDefault="00270BF8" w:rsidP="00270BF8">
      <w:pPr>
        <w:widowControl w:val="0"/>
        <w:spacing w:after="120" w:line="240" w:lineRule="auto"/>
        <w:jc w:val="both"/>
        <w:rPr>
          <w:rFonts w:ascii="Times New Roman" w:hAnsi="Times New Roman" w:cs="Times New Roman"/>
          <w:sz w:val="24"/>
          <w:szCs w:val="24"/>
        </w:rPr>
      </w:pPr>
      <w:r w:rsidRPr="00270BF8">
        <w:rPr>
          <w:rFonts w:ascii="Times New Roman" w:hAnsi="Times New Roman" w:cs="Times New Roman"/>
          <w:sz w:val="24"/>
          <w:szCs w:val="24"/>
        </w:rPr>
        <w:t>Ofeval –valoarea consumului de energie ofertat - exprimat în kW/h</w:t>
      </w:r>
    </w:p>
    <w:p w14:paraId="61BBB277" w14:textId="5AA8DC6D" w:rsidR="005A275B" w:rsidRDefault="00270BF8" w:rsidP="00270BF8">
      <w:pPr>
        <w:widowControl w:val="0"/>
        <w:spacing w:after="120" w:line="240" w:lineRule="auto"/>
        <w:jc w:val="both"/>
        <w:rPr>
          <w:rFonts w:ascii="Times New Roman" w:hAnsi="Times New Roman" w:cs="Times New Roman"/>
          <w:sz w:val="24"/>
          <w:szCs w:val="24"/>
        </w:rPr>
      </w:pPr>
      <w:r w:rsidRPr="00270BF8">
        <w:rPr>
          <w:rFonts w:ascii="Times New Roman" w:hAnsi="Times New Roman" w:cs="Times New Roman"/>
          <w:b/>
          <w:bCs/>
          <w:sz w:val="24"/>
          <w:szCs w:val="24"/>
        </w:rPr>
        <w:t>Evaluare și verificare:</w:t>
      </w:r>
      <w:r w:rsidRPr="00270BF8">
        <w:rPr>
          <w:rFonts w:ascii="Times New Roman" w:hAnsi="Times New Roman" w:cs="Times New Roman"/>
          <w:sz w:val="24"/>
          <w:szCs w:val="24"/>
        </w:rPr>
        <w:t xml:space="preserve"> </w:t>
      </w:r>
      <w:r w:rsidR="005A275B" w:rsidRPr="00522576">
        <w:rPr>
          <w:rFonts w:ascii="Times New Roman" w:hAnsi="Times New Roman" w:cs="Times New Roman"/>
          <w:sz w:val="24"/>
          <w:szCs w:val="24"/>
        </w:rPr>
        <w:t xml:space="preserve">Ofertantul va prezenta rapoarte de testare efectuate conform metodelor de testare prevăzute în cea mai recentă versiune a programului Energy Star sau echivalent și/sau documente provenite de la producător (fișe tehnice) sau orice alte documente care confirmă caracteristicile. Produsele care dețin eticheta EU </w:t>
      </w:r>
      <w:proofErr w:type="spellStart"/>
      <w:r w:rsidR="005A275B" w:rsidRPr="00522576">
        <w:rPr>
          <w:rFonts w:ascii="Times New Roman" w:hAnsi="Times New Roman" w:cs="Times New Roman"/>
          <w:sz w:val="24"/>
          <w:szCs w:val="24"/>
        </w:rPr>
        <w:t>Ecolabel</w:t>
      </w:r>
      <w:proofErr w:type="spellEnd"/>
      <w:r w:rsidR="005A275B" w:rsidRPr="00522576">
        <w:rPr>
          <w:rFonts w:ascii="Times New Roman" w:hAnsi="Times New Roman" w:cs="Times New Roman"/>
          <w:sz w:val="24"/>
          <w:szCs w:val="24"/>
        </w:rPr>
        <w:t xml:space="preserve"> pentru computere sau o altă etichetă ecologică relevantă de tip 1 sunt punctate corespunzător.</w:t>
      </w:r>
    </w:p>
    <w:bookmarkEnd w:id="15"/>
    <w:bookmarkEnd w:id="16"/>
    <w:p w14:paraId="314E5CA2" w14:textId="77777777" w:rsidR="007C4501" w:rsidRPr="007C4501" w:rsidRDefault="007C4501" w:rsidP="007C4501">
      <w:pPr>
        <w:widowControl w:val="0"/>
        <w:spacing w:after="0" w:line="240" w:lineRule="auto"/>
        <w:jc w:val="both"/>
        <w:rPr>
          <w:rFonts w:ascii="Times New Roman" w:hAnsi="Times New Roman" w:cs="Times New Roman"/>
          <w:b/>
          <w:bCs/>
          <w:sz w:val="24"/>
          <w:szCs w:val="24"/>
          <w:lang w:val="fr-FR"/>
        </w:rPr>
      </w:pPr>
    </w:p>
    <w:p w14:paraId="232DA067" w14:textId="432CF1E0" w:rsidR="0042442D" w:rsidRPr="00993B22" w:rsidRDefault="0042442D" w:rsidP="0042442D">
      <w:pPr>
        <w:pStyle w:val="Listparagraf"/>
        <w:numPr>
          <w:ilvl w:val="0"/>
          <w:numId w:val="49"/>
        </w:numPr>
        <w:spacing w:after="120" w:line="276" w:lineRule="auto"/>
        <w:contextualSpacing w:val="0"/>
        <w:jc w:val="both"/>
        <w:rPr>
          <w:rFonts w:ascii="Times New Roman" w:hAnsi="Times New Roman" w:cs="Times New Roman"/>
          <w:b/>
          <w:bCs/>
          <w:sz w:val="24"/>
          <w:szCs w:val="24"/>
          <w:lang w:val="fr-FR"/>
        </w:rPr>
      </w:pPr>
      <w:r w:rsidRPr="00E43C9F">
        <w:rPr>
          <w:rFonts w:ascii="Times New Roman" w:hAnsi="Times New Roman" w:cs="Times New Roman"/>
          <w:b/>
          <w:sz w:val="24"/>
          <w:szCs w:val="24"/>
        </w:rPr>
        <w:t>Grila de evaluare a factorului „</w:t>
      </w:r>
      <w:r w:rsidRPr="0042442D">
        <w:rPr>
          <w:rFonts w:ascii="Times New Roman" w:eastAsia="Calibri" w:hAnsi="Times New Roman" w:cs="Times New Roman"/>
          <w:b/>
          <w:color w:val="auto"/>
          <w:sz w:val="24"/>
          <w:szCs w:val="24"/>
          <w:lang w:val="es-ES"/>
        </w:rPr>
        <w:t xml:space="preserve">Prelungirea duratei de viata a produselor. </w:t>
      </w:r>
      <w:bookmarkStart w:id="23" w:name="_Hlk186442240"/>
      <w:r w:rsidRPr="0042442D">
        <w:rPr>
          <w:rFonts w:ascii="Times New Roman" w:eastAsia="Calibri" w:hAnsi="Times New Roman" w:cs="Times New Roman"/>
          <w:b/>
          <w:color w:val="auto"/>
          <w:sz w:val="24"/>
          <w:szCs w:val="24"/>
          <w:lang w:val="es-ES"/>
        </w:rPr>
        <w:t>Disponibilitate continua a pieselor de schimb</w:t>
      </w:r>
      <w:bookmarkEnd w:id="23"/>
      <w:r>
        <w:rPr>
          <w:rFonts w:ascii="Times New Roman" w:eastAsia="Calibri" w:hAnsi="Times New Roman" w:cs="Times New Roman"/>
          <w:b/>
          <w:color w:val="auto"/>
          <w:sz w:val="24"/>
          <w:szCs w:val="24"/>
          <w:lang w:val="es-ES"/>
        </w:rPr>
        <w:t xml:space="preserve">”: </w:t>
      </w:r>
      <w:r w:rsidRPr="00270BF8">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0</w:t>
      </w:r>
      <w:r w:rsidRPr="00270BF8">
        <w:rPr>
          <w:rFonts w:ascii="Times New Roman" w:eastAsia="Times New Roman" w:hAnsi="Times New Roman" w:cs="Times New Roman"/>
          <w:b/>
          <w:sz w:val="24"/>
          <w:szCs w:val="24"/>
        </w:rPr>
        <w:t xml:space="preserve"> puncte</w:t>
      </w:r>
    </w:p>
    <w:p w14:paraId="6DA6A8D4" w14:textId="01810920" w:rsidR="006F48FB" w:rsidRPr="006F48FB" w:rsidRDefault="0036645A" w:rsidP="006261EF">
      <w:pPr>
        <w:widowControl w:val="0"/>
        <w:spacing w:after="120" w:line="240" w:lineRule="auto"/>
        <w:jc w:val="both"/>
        <w:rPr>
          <w:rFonts w:ascii="Times New Roman" w:hAnsi="Times New Roman" w:cs="Times New Roman"/>
          <w:sz w:val="24"/>
          <w:szCs w:val="24"/>
        </w:rPr>
      </w:pPr>
      <w:r w:rsidRPr="0036645A">
        <w:rPr>
          <w:rFonts w:ascii="Times New Roman" w:hAnsi="Times New Roman" w:cs="Times New Roman"/>
          <w:b/>
          <w:bCs/>
          <w:sz w:val="24"/>
          <w:szCs w:val="24"/>
        </w:rPr>
        <w:t>Nota:</w:t>
      </w:r>
      <w:r>
        <w:rPr>
          <w:rFonts w:ascii="Times New Roman" w:hAnsi="Times New Roman" w:cs="Times New Roman"/>
          <w:sz w:val="24"/>
          <w:szCs w:val="24"/>
        </w:rPr>
        <w:t xml:space="preserve"> </w:t>
      </w:r>
      <w:r w:rsidR="006261EF" w:rsidRPr="006261EF">
        <w:rPr>
          <w:rFonts w:ascii="Times New Roman" w:hAnsi="Times New Roman" w:cs="Times New Roman"/>
          <w:sz w:val="24"/>
          <w:szCs w:val="24"/>
        </w:rPr>
        <w:t>Ofertantul trebuie să garanteze disponibilitatea pieselor de schimb pentru cel puțin următoarele componente, în funcție de tipul echipamentului ofertat:</w:t>
      </w:r>
      <w:r w:rsidR="006261EF">
        <w:rPr>
          <w:rFonts w:ascii="Times New Roman" w:hAnsi="Times New Roman" w:cs="Times New Roman"/>
          <w:sz w:val="24"/>
          <w:szCs w:val="24"/>
        </w:rPr>
        <w:t xml:space="preserve"> </w:t>
      </w:r>
      <w:r w:rsidR="006261EF" w:rsidRPr="006261EF">
        <w:rPr>
          <w:rFonts w:ascii="Times New Roman" w:hAnsi="Times New Roman" w:cs="Times New Roman"/>
          <w:sz w:val="24"/>
          <w:szCs w:val="24"/>
        </w:rPr>
        <w:t>HDD/SSD, memorie, baterie reîncărcabilă, ecrane și părți componente, plăci de circuit electric și circuite electronice de control, surse și adaptoare de alimentare, suporturi sau alte subansamble esențiale pentru funcționarea produsului, după caz.</w:t>
      </w:r>
      <w:r w:rsidR="006F48FB" w:rsidRPr="006F48FB">
        <w:rPr>
          <w:rFonts w:ascii="Times New Roman" w:hAnsi="Times New Roman" w:cs="Times New Roman"/>
          <w:sz w:val="24"/>
          <w:szCs w:val="24"/>
        </w:rPr>
        <w:t xml:space="preserve">; </w:t>
      </w:r>
    </w:p>
    <w:p w14:paraId="3A682853" w14:textId="48DFCA80" w:rsidR="0036645A" w:rsidRDefault="0036645A" w:rsidP="006F48FB">
      <w:pPr>
        <w:widowControl w:val="0"/>
        <w:spacing w:after="0" w:line="240" w:lineRule="auto"/>
        <w:jc w:val="both"/>
        <w:rPr>
          <w:rFonts w:ascii="Times New Roman" w:hAnsi="Times New Roman" w:cs="Times New Roman"/>
          <w:sz w:val="24"/>
          <w:szCs w:val="24"/>
        </w:rPr>
      </w:pPr>
      <w:r w:rsidRPr="006F48FB">
        <w:rPr>
          <w:rFonts w:ascii="Times New Roman" w:hAnsi="Times New Roman" w:cs="Times New Roman"/>
          <w:b/>
          <w:bCs/>
          <w:i/>
          <w:iCs/>
          <w:sz w:val="24"/>
          <w:szCs w:val="24"/>
        </w:rPr>
        <w:t>Algoritm de calcul:</w:t>
      </w:r>
    </w:p>
    <w:p w14:paraId="2DA7CDD2" w14:textId="7A44BF34" w:rsidR="006F48FB" w:rsidRPr="0036645A" w:rsidRDefault="006F48FB" w:rsidP="0036645A">
      <w:pPr>
        <w:pStyle w:val="Listparagraf"/>
        <w:widowControl w:val="0"/>
        <w:numPr>
          <w:ilvl w:val="0"/>
          <w:numId w:val="68"/>
        </w:numPr>
        <w:spacing w:after="0" w:line="240" w:lineRule="auto"/>
        <w:jc w:val="both"/>
        <w:rPr>
          <w:rFonts w:ascii="Times New Roman" w:hAnsi="Times New Roman" w:cs="Times New Roman"/>
          <w:sz w:val="24"/>
          <w:szCs w:val="24"/>
        </w:rPr>
      </w:pPr>
      <w:r w:rsidRPr="0036645A">
        <w:rPr>
          <w:rFonts w:ascii="Times New Roman" w:hAnsi="Times New Roman" w:cs="Times New Roman"/>
          <w:sz w:val="24"/>
          <w:szCs w:val="24"/>
        </w:rPr>
        <w:t>Pentru 1 an de la data livrării se acorda 0 puncte.</w:t>
      </w:r>
    </w:p>
    <w:p w14:paraId="198FAE0F" w14:textId="77777777" w:rsidR="006F48FB" w:rsidRPr="0036645A" w:rsidRDefault="006F48FB" w:rsidP="0036645A">
      <w:pPr>
        <w:pStyle w:val="Listparagraf"/>
        <w:widowControl w:val="0"/>
        <w:numPr>
          <w:ilvl w:val="0"/>
          <w:numId w:val="68"/>
        </w:numPr>
        <w:spacing w:after="0" w:line="240" w:lineRule="auto"/>
        <w:jc w:val="both"/>
        <w:rPr>
          <w:rFonts w:ascii="Times New Roman" w:hAnsi="Times New Roman" w:cs="Times New Roman"/>
          <w:sz w:val="24"/>
          <w:szCs w:val="24"/>
        </w:rPr>
      </w:pPr>
      <w:r w:rsidRPr="0036645A">
        <w:rPr>
          <w:rFonts w:ascii="Times New Roman" w:hAnsi="Times New Roman" w:cs="Times New Roman"/>
          <w:sz w:val="24"/>
          <w:szCs w:val="24"/>
        </w:rPr>
        <w:t xml:space="preserve">Pentru 3 ani de la data livrării se acorda 5 puncte. </w:t>
      </w:r>
    </w:p>
    <w:p w14:paraId="2E4D7C4F" w14:textId="379B81EE" w:rsidR="006F48FB" w:rsidRPr="0036645A" w:rsidRDefault="006F48FB" w:rsidP="0036645A">
      <w:pPr>
        <w:pStyle w:val="Listparagraf"/>
        <w:numPr>
          <w:ilvl w:val="0"/>
          <w:numId w:val="68"/>
        </w:numPr>
        <w:spacing w:after="120" w:line="276" w:lineRule="auto"/>
        <w:jc w:val="both"/>
        <w:rPr>
          <w:rFonts w:ascii="Times New Roman" w:hAnsi="Times New Roman" w:cs="Times New Roman"/>
          <w:sz w:val="24"/>
          <w:szCs w:val="24"/>
        </w:rPr>
      </w:pPr>
      <w:r w:rsidRPr="0036645A">
        <w:rPr>
          <w:rFonts w:ascii="Times New Roman" w:hAnsi="Times New Roman" w:cs="Times New Roman"/>
          <w:sz w:val="24"/>
          <w:szCs w:val="24"/>
        </w:rPr>
        <w:t xml:space="preserve">Pentru 5 ani </w:t>
      </w:r>
      <w:r w:rsidR="00EE23C1">
        <w:rPr>
          <w:rFonts w:ascii="Times New Roman" w:hAnsi="Times New Roman" w:cs="Times New Roman"/>
          <w:sz w:val="24"/>
          <w:szCs w:val="24"/>
        </w:rPr>
        <w:t xml:space="preserve">sau mai mult </w:t>
      </w:r>
      <w:r w:rsidRPr="0036645A">
        <w:rPr>
          <w:rFonts w:ascii="Times New Roman" w:hAnsi="Times New Roman" w:cs="Times New Roman"/>
          <w:sz w:val="24"/>
          <w:szCs w:val="24"/>
        </w:rPr>
        <w:t>de la data livrării se acorda 10 puncte.</w:t>
      </w:r>
    </w:p>
    <w:p w14:paraId="11F2339E" w14:textId="7FB2305D" w:rsidR="006F48FB" w:rsidRDefault="006F48FB" w:rsidP="00EE23C1">
      <w:pPr>
        <w:spacing w:after="0" w:line="276" w:lineRule="auto"/>
        <w:jc w:val="both"/>
        <w:rPr>
          <w:rFonts w:ascii="Times New Roman" w:hAnsi="Times New Roman" w:cs="Times New Roman"/>
          <w:b/>
          <w:sz w:val="24"/>
          <w:szCs w:val="24"/>
        </w:rPr>
      </w:pPr>
      <w:r w:rsidRPr="00E43C9F">
        <w:rPr>
          <w:rFonts w:ascii="Times New Roman" w:hAnsi="Times New Roman" w:cs="Times New Roman"/>
          <w:b/>
          <w:sz w:val="24"/>
          <w:szCs w:val="24"/>
        </w:rPr>
        <w:t>Evaluare și verificare:</w:t>
      </w:r>
      <w:r w:rsidR="0036645A">
        <w:rPr>
          <w:rFonts w:ascii="Times New Roman" w:hAnsi="Times New Roman" w:cs="Times New Roman"/>
          <w:b/>
          <w:sz w:val="24"/>
          <w:szCs w:val="24"/>
        </w:rPr>
        <w:t xml:space="preserve"> </w:t>
      </w:r>
      <w:r w:rsidR="00EE23C1" w:rsidRPr="00EE23C1">
        <w:rPr>
          <w:rFonts w:ascii="Times New Roman" w:hAnsi="Times New Roman" w:cs="Times New Roman"/>
          <w:bCs/>
          <w:color w:val="auto"/>
          <w:sz w:val="24"/>
          <w:szCs w:val="24"/>
          <w:lang w:val="fr-FR"/>
        </w:rPr>
        <w:t xml:space="preserve">Ofertantul va prezenta o </w:t>
      </w:r>
      <w:r w:rsidR="00EE23C1" w:rsidRPr="00EE23C1">
        <w:rPr>
          <w:rFonts w:ascii="Times New Roman" w:hAnsi="Times New Roman" w:cs="Times New Roman"/>
          <w:b/>
          <w:color w:val="auto"/>
          <w:sz w:val="24"/>
          <w:szCs w:val="24"/>
          <w:lang w:val="fr-FR"/>
        </w:rPr>
        <w:t>declarație pe propria răspundere</w:t>
      </w:r>
      <w:r w:rsidR="00EE23C1" w:rsidRPr="00EE23C1">
        <w:rPr>
          <w:rFonts w:ascii="Times New Roman" w:hAnsi="Times New Roman" w:cs="Times New Roman"/>
          <w:bCs/>
          <w:color w:val="auto"/>
          <w:sz w:val="24"/>
          <w:szCs w:val="24"/>
          <w:lang w:val="fr-FR"/>
        </w:rPr>
        <w:t xml:space="preserve"> privind disponibilitatea continuă a pieselor de schimb ofertate,</w:t>
      </w:r>
      <w:r w:rsidR="00EE23C1">
        <w:rPr>
          <w:rFonts w:ascii="Times New Roman" w:hAnsi="Times New Roman" w:cs="Times New Roman"/>
          <w:bCs/>
          <w:color w:val="auto"/>
          <w:sz w:val="24"/>
          <w:szCs w:val="24"/>
          <w:lang w:val="fr-FR"/>
        </w:rPr>
        <w:t xml:space="preserve"> </w:t>
      </w:r>
      <w:r w:rsidR="00EE23C1" w:rsidRPr="00EE23C1">
        <w:rPr>
          <w:rFonts w:ascii="Times New Roman" w:hAnsi="Times New Roman" w:cs="Times New Roman"/>
          <w:b/>
          <w:color w:val="auto"/>
          <w:sz w:val="24"/>
          <w:szCs w:val="24"/>
          <w:lang w:val="fr-FR"/>
        </w:rPr>
        <w:t>emisă sau asumată de producătorul echipamentelor ori de distribuitorul autorizat al acestuia în România</w:t>
      </w:r>
      <w:r w:rsidR="00EE23C1" w:rsidRPr="00EE23C1">
        <w:rPr>
          <w:rFonts w:ascii="Times New Roman" w:hAnsi="Times New Roman" w:cs="Times New Roman"/>
          <w:bCs/>
          <w:color w:val="auto"/>
          <w:sz w:val="24"/>
          <w:szCs w:val="24"/>
          <w:lang w:val="fr-FR"/>
        </w:rPr>
        <w:t>,</w:t>
      </w:r>
      <w:r w:rsidR="00EE23C1">
        <w:rPr>
          <w:rFonts w:ascii="Times New Roman" w:hAnsi="Times New Roman" w:cs="Times New Roman"/>
          <w:bCs/>
          <w:color w:val="auto"/>
          <w:sz w:val="24"/>
          <w:szCs w:val="24"/>
          <w:lang w:val="fr-FR"/>
        </w:rPr>
        <w:t xml:space="preserve"> </w:t>
      </w:r>
      <w:r w:rsidR="00EE23C1" w:rsidRPr="00EE23C1">
        <w:rPr>
          <w:rFonts w:ascii="Times New Roman" w:hAnsi="Times New Roman" w:cs="Times New Roman"/>
          <w:bCs/>
          <w:color w:val="auto"/>
          <w:sz w:val="24"/>
          <w:szCs w:val="24"/>
          <w:lang w:val="fr-FR"/>
        </w:rPr>
        <w:t>prin care se confirmă perioada de timp pentru care piesele de schimb vor fi disponibile pe piață, în condițiile specificate în ofertă.</w:t>
      </w:r>
    </w:p>
    <w:p w14:paraId="6597FDB4" w14:textId="77777777" w:rsidR="006F48FB" w:rsidRPr="006F48FB" w:rsidRDefault="006F48FB" w:rsidP="0036645A">
      <w:pPr>
        <w:spacing w:after="0" w:line="276" w:lineRule="auto"/>
        <w:jc w:val="both"/>
        <w:rPr>
          <w:rFonts w:ascii="Times New Roman" w:hAnsi="Times New Roman" w:cs="Times New Roman"/>
          <w:b/>
          <w:bCs/>
          <w:sz w:val="24"/>
          <w:szCs w:val="24"/>
          <w:lang w:val="fr-FR"/>
        </w:rPr>
      </w:pPr>
    </w:p>
    <w:p w14:paraId="07179592" w14:textId="2658DCCA" w:rsidR="0042442D" w:rsidRPr="00993B22" w:rsidRDefault="0042442D" w:rsidP="0042442D">
      <w:pPr>
        <w:pStyle w:val="Listparagraf"/>
        <w:numPr>
          <w:ilvl w:val="0"/>
          <w:numId w:val="49"/>
        </w:numPr>
        <w:spacing w:after="120" w:line="276" w:lineRule="auto"/>
        <w:contextualSpacing w:val="0"/>
        <w:jc w:val="both"/>
        <w:rPr>
          <w:rFonts w:ascii="Times New Roman" w:hAnsi="Times New Roman" w:cs="Times New Roman"/>
          <w:b/>
          <w:bCs/>
          <w:sz w:val="24"/>
          <w:szCs w:val="24"/>
          <w:lang w:val="fr-FR"/>
        </w:rPr>
      </w:pPr>
      <w:r w:rsidRPr="00E43C9F">
        <w:rPr>
          <w:rFonts w:ascii="Times New Roman" w:hAnsi="Times New Roman" w:cs="Times New Roman"/>
          <w:b/>
          <w:sz w:val="24"/>
          <w:szCs w:val="24"/>
        </w:rPr>
        <w:t>Grila de evaluare a factorului „</w:t>
      </w:r>
      <w:r w:rsidR="00993B22" w:rsidRPr="00993B22">
        <w:rPr>
          <w:rFonts w:ascii="Times New Roman" w:eastAsia="Calibri" w:hAnsi="Times New Roman" w:cs="Times New Roman"/>
          <w:b/>
          <w:color w:val="auto"/>
          <w:sz w:val="24"/>
          <w:szCs w:val="24"/>
          <w:lang w:val="es-ES"/>
        </w:rPr>
        <w:t>Gestionarea la sfarsitul ciclului de viata</w:t>
      </w:r>
      <w:r>
        <w:rPr>
          <w:rFonts w:ascii="Times New Roman" w:eastAsia="Calibri" w:hAnsi="Times New Roman" w:cs="Times New Roman"/>
          <w:b/>
          <w:color w:val="auto"/>
          <w:sz w:val="24"/>
          <w:szCs w:val="24"/>
          <w:lang w:val="es-ES"/>
        </w:rPr>
        <w:t xml:space="preserve">”: </w:t>
      </w:r>
      <w:r w:rsidRPr="00270BF8">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0</w:t>
      </w:r>
      <w:r w:rsidRPr="00270BF8">
        <w:rPr>
          <w:rFonts w:ascii="Times New Roman" w:eastAsia="Times New Roman" w:hAnsi="Times New Roman" w:cs="Times New Roman"/>
          <w:b/>
          <w:sz w:val="24"/>
          <w:szCs w:val="24"/>
        </w:rPr>
        <w:t xml:space="preserve"> puncte</w:t>
      </w:r>
    </w:p>
    <w:p w14:paraId="7A9349EE" w14:textId="77777777" w:rsidR="00262A00" w:rsidRPr="00262A00" w:rsidRDefault="00262A00" w:rsidP="00262A00">
      <w:pPr>
        <w:widowControl w:val="0"/>
        <w:spacing w:after="0" w:line="240" w:lineRule="auto"/>
        <w:jc w:val="both"/>
        <w:rPr>
          <w:rFonts w:ascii="Times New Roman" w:hAnsi="Times New Roman" w:cs="Times New Roman"/>
          <w:sz w:val="24"/>
          <w:szCs w:val="24"/>
        </w:rPr>
      </w:pPr>
      <w:r w:rsidRPr="00262A00">
        <w:rPr>
          <w:rFonts w:ascii="Times New Roman" w:hAnsi="Times New Roman" w:cs="Times New Roman"/>
          <w:b/>
          <w:bCs/>
          <w:i/>
          <w:iCs/>
          <w:sz w:val="24"/>
          <w:szCs w:val="24"/>
        </w:rPr>
        <w:t>Algoritm de calcul:</w:t>
      </w:r>
    </w:p>
    <w:p w14:paraId="6ECAAA62" w14:textId="5554868C" w:rsidR="006C6356" w:rsidRPr="007C4501" w:rsidRDefault="006C6356" w:rsidP="006C6356">
      <w:pPr>
        <w:widowControl w:val="0"/>
        <w:spacing w:after="0" w:line="240" w:lineRule="auto"/>
        <w:jc w:val="both"/>
        <w:rPr>
          <w:rFonts w:ascii="Times New Roman" w:hAnsi="Times New Roman" w:cs="Times New Roman"/>
          <w:sz w:val="24"/>
          <w:szCs w:val="24"/>
        </w:rPr>
      </w:pPr>
      <w:r w:rsidRPr="007C4501">
        <w:rPr>
          <w:rFonts w:ascii="Times New Roman" w:hAnsi="Times New Roman" w:cs="Times New Roman"/>
          <w:sz w:val="24"/>
          <w:szCs w:val="24"/>
        </w:rPr>
        <w:t xml:space="preserve">a) pentru </w:t>
      </w:r>
      <w:r>
        <w:rPr>
          <w:rFonts w:ascii="Times New Roman" w:hAnsi="Times New Roman" w:cs="Times New Roman"/>
          <w:sz w:val="24"/>
          <w:szCs w:val="24"/>
        </w:rPr>
        <w:t xml:space="preserve">oferta care va prezinta corespunzator </w:t>
      </w:r>
      <w:r w:rsidR="00772CEE">
        <w:rPr>
          <w:rFonts w:ascii="Times New Roman" w:hAnsi="Times New Roman" w:cs="Times New Roman"/>
          <w:sz w:val="24"/>
          <w:szCs w:val="24"/>
        </w:rPr>
        <w:t xml:space="preserve">sistemul de </w:t>
      </w:r>
      <w:r>
        <w:rPr>
          <w:rFonts w:ascii="Times New Roman" w:hAnsi="Times New Roman" w:cs="Times New Roman"/>
          <w:sz w:val="24"/>
          <w:szCs w:val="24"/>
        </w:rPr>
        <w:t>gestionare</w:t>
      </w:r>
      <w:r w:rsidR="00772CEE">
        <w:rPr>
          <w:rFonts w:ascii="Times New Roman" w:hAnsi="Times New Roman" w:cs="Times New Roman"/>
          <w:sz w:val="24"/>
          <w:szCs w:val="24"/>
        </w:rPr>
        <w:t xml:space="preserve"> la</w:t>
      </w:r>
      <w:r>
        <w:rPr>
          <w:rFonts w:ascii="Times New Roman" w:hAnsi="Times New Roman" w:cs="Times New Roman"/>
          <w:sz w:val="24"/>
          <w:szCs w:val="24"/>
        </w:rPr>
        <w:t xml:space="preserve"> sfarsitul ciclului de viata</w:t>
      </w:r>
      <w:r w:rsidRPr="007C4501">
        <w:rPr>
          <w:rFonts w:ascii="Times New Roman" w:hAnsi="Times New Roman" w:cs="Times New Roman"/>
          <w:sz w:val="24"/>
          <w:szCs w:val="24"/>
        </w:rPr>
        <w:t>, se acordă punctajul maxim alocat – 10 puncte;</w:t>
      </w:r>
    </w:p>
    <w:p w14:paraId="0165CE24" w14:textId="149E605C" w:rsidR="006C6356" w:rsidRPr="007C4501" w:rsidRDefault="006C6356" w:rsidP="006C6356">
      <w:pPr>
        <w:widowControl w:val="0"/>
        <w:spacing w:after="120" w:line="240" w:lineRule="auto"/>
        <w:jc w:val="both"/>
        <w:rPr>
          <w:rFonts w:ascii="Times New Roman" w:hAnsi="Times New Roman" w:cs="Times New Roman"/>
          <w:sz w:val="24"/>
          <w:szCs w:val="24"/>
        </w:rPr>
      </w:pPr>
      <w:r w:rsidRPr="007C4501">
        <w:rPr>
          <w:rFonts w:ascii="Times New Roman" w:hAnsi="Times New Roman" w:cs="Times New Roman"/>
          <w:sz w:val="24"/>
          <w:szCs w:val="24"/>
        </w:rPr>
        <w:t xml:space="preserve">b) pentru </w:t>
      </w:r>
      <w:r>
        <w:rPr>
          <w:rFonts w:ascii="Times New Roman" w:hAnsi="Times New Roman" w:cs="Times New Roman"/>
          <w:sz w:val="24"/>
          <w:szCs w:val="24"/>
        </w:rPr>
        <w:t xml:space="preserve">oferta care nu va prezinta corespunzator </w:t>
      </w:r>
      <w:r w:rsidR="00772CEE">
        <w:rPr>
          <w:rFonts w:ascii="Times New Roman" w:hAnsi="Times New Roman" w:cs="Times New Roman"/>
          <w:sz w:val="24"/>
          <w:szCs w:val="24"/>
        </w:rPr>
        <w:t xml:space="preserve">sistemul de gestionare la sfarsitul </w:t>
      </w:r>
      <w:r>
        <w:rPr>
          <w:rFonts w:ascii="Times New Roman" w:hAnsi="Times New Roman" w:cs="Times New Roman"/>
          <w:sz w:val="24"/>
          <w:szCs w:val="24"/>
        </w:rPr>
        <w:t>ciclului de viata</w:t>
      </w:r>
      <w:r w:rsidRPr="007C4501">
        <w:rPr>
          <w:rFonts w:ascii="Times New Roman" w:hAnsi="Times New Roman" w:cs="Times New Roman"/>
          <w:sz w:val="24"/>
          <w:szCs w:val="24"/>
        </w:rPr>
        <w:t xml:space="preserve"> –</w:t>
      </w:r>
      <w:r>
        <w:rPr>
          <w:rFonts w:ascii="Times New Roman" w:hAnsi="Times New Roman" w:cs="Times New Roman"/>
          <w:sz w:val="24"/>
          <w:szCs w:val="24"/>
        </w:rPr>
        <w:t xml:space="preserve">se acorda </w:t>
      </w:r>
      <w:r w:rsidRPr="007C4501">
        <w:rPr>
          <w:rFonts w:ascii="Times New Roman" w:hAnsi="Times New Roman" w:cs="Times New Roman"/>
          <w:sz w:val="24"/>
          <w:szCs w:val="24"/>
        </w:rPr>
        <w:t>0 puncte;</w:t>
      </w:r>
    </w:p>
    <w:p w14:paraId="1334FFB3" w14:textId="43BCD56D" w:rsidR="00345300" w:rsidRPr="00345300" w:rsidRDefault="00262A00" w:rsidP="00345300">
      <w:pPr>
        <w:spacing w:after="0" w:line="276" w:lineRule="auto"/>
        <w:jc w:val="both"/>
        <w:rPr>
          <w:rFonts w:ascii="Times New Roman" w:hAnsi="Times New Roman" w:cs="Times New Roman"/>
          <w:sz w:val="24"/>
          <w:szCs w:val="24"/>
          <w:lang w:val="fr-FR"/>
        </w:rPr>
      </w:pPr>
      <w:r w:rsidRPr="00E43C9F">
        <w:rPr>
          <w:rFonts w:ascii="Times New Roman" w:hAnsi="Times New Roman" w:cs="Times New Roman"/>
          <w:b/>
          <w:sz w:val="24"/>
          <w:szCs w:val="24"/>
        </w:rPr>
        <w:lastRenderedPageBreak/>
        <w:t>Evaluare și verificare:</w:t>
      </w:r>
      <w:r>
        <w:rPr>
          <w:rFonts w:ascii="Times New Roman" w:hAnsi="Times New Roman" w:cs="Times New Roman"/>
          <w:b/>
          <w:sz w:val="24"/>
          <w:szCs w:val="24"/>
        </w:rPr>
        <w:t xml:space="preserve"> </w:t>
      </w:r>
      <w:bookmarkEnd w:id="22"/>
      <w:r w:rsidR="00345300" w:rsidRPr="00345300">
        <w:rPr>
          <w:rFonts w:ascii="Times New Roman" w:hAnsi="Times New Roman" w:cs="Times New Roman"/>
          <w:sz w:val="24"/>
          <w:szCs w:val="24"/>
        </w:rPr>
        <w:t xml:space="preserve">Ofertantul trebuie să prezinte </w:t>
      </w:r>
      <w:r w:rsidR="00345300" w:rsidRPr="00345300">
        <w:rPr>
          <w:rFonts w:ascii="Times New Roman" w:hAnsi="Times New Roman" w:cs="Times New Roman"/>
          <w:b/>
          <w:bCs/>
          <w:sz w:val="24"/>
          <w:szCs w:val="24"/>
        </w:rPr>
        <w:t>documente justificative</w:t>
      </w:r>
      <w:r w:rsidR="00345300" w:rsidRPr="00345300">
        <w:rPr>
          <w:rFonts w:ascii="Times New Roman" w:hAnsi="Times New Roman" w:cs="Times New Roman"/>
          <w:sz w:val="24"/>
          <w:szCs w:val="24"/>
        </w:rPr>
        <w:t xml:space="preserve"> care să ateste faptul că, la finalul ciclului de viață al produsului, acesta va fi preluat și reciclat corespunzător, </w:t>
      </w:r>
      <w:r w:rsidR="00345300" w:rsidRPr="00345300">
        <w:rPr>
          <w:rFonts w:ascii="Times New Roman" w:hAnsi="Times New Roman" w:cs="Times New Roman"/>
          <w:b/>
          <w:bCs/>
          <w:sz w:val="24"/>
          <w:szCs w:val="24"/>
        </w:rPr>
        <w:t>în conformitate cu legislația aplicabilă privind deșeurile de echipamente electrice și electronice (WEEE).</w:t>
      </w:r>
    </w:p>
    <w:p w14:paraId="73422D19" w14:textId="77777777" w:rsidR="00345300" w:rsidRPr="00345300" w:rsidRDefault="00345300" w:rsidP="00345300">
      <w:pPr>
        <w:spacing w:after="0" w:line="276" w:lineRule="auto"/>
        <w:jc w:val="both"/>
        <w:rPr>
          <w:rFonts w:ascii="Times New Roman" w:hAnsi="Times New Roman" w:cs="Times New Roman"/>
          <w:sz w:val="24"/>
          <w:szCs w:val="24"/>
        </w:rPr>
      </w:pPr>
      <w:r w:rsidRPr="00345300">
        <w:rPr>
          <w:rFonts w:ascii="Times New Roman" w:hAnsi="Times New Roman" w:cs="Times New Roman"/>
          <w:sz w:val="24"/>
          <w:szCs w:val="24"/>
        </w:rPr>
        <w:t>Documentația poate consta, după caz, în una sau mai multe dintre următoarele:</w:t>
      </w:r>
    </w:p>
    <w:p w14:paraId="4CC90554" w14:textId="77777777" w:rsidR="00345300" w:rsidRPr="00345300" w:rsidRDefault="00345300" w:rsidP="00345300">
      <w:pPr>
        <w:numPr>
          <w:ilvl w:val="0"/>
          <w:numId w:val="79"/>
        </w:numPr>
        <w:spacing w:after="0" w:line="276" w:lineRule="auto"/>
        <w:jc w:val="both"/>
        <w:rPr>
          <w:rFonts w:ascii="Times New Roman" w:hAnsi="Times New Roman" w:cs="Times New Roman"/>
          <w:sz w:val="24"/>
          <w:szCs w:val="24"/>
        </w:rPr>
      </w:pPr>
      <w:r w:rsidRPr="00345300">
        <w:rPr>
          <w:rFonts w:ascii="Times New Roman" w:hAnsi="Times New Roman" w:cs="Times New Roman"/>
          <w:sz w:val="24"/>
          <w:szCs w:val="24"/>
        </w:rPr>
        <w:t>declarație emisă sau asumată de producătorul echipamentului ori de distribuitorul autorizat în România, prin care se confirmă includerea produselor într-un sistem de colectare și reciclare autorizat WEEE;</w:t>
      </w:r>
    </w:p>
    <w:p w14:paraId="56DE3B0F" w14:textId="77777777" w:rsidR="00345300" w:rsidRPr="00345300" w:rsidRDefault="00345300" w:rsidP="00345300">
      <w:pPr>
        <w:numPr>
          <w:ilvl w:val="0"/>
          <w:numId w:val="79"/>
        </w:numPr>
        <w:spacing w:after="0" w:line="276" w:lineRule="auto"/>
        <w:jc w:val="both"/>
        <w:rPr>
          <w:rFonts w:ascii="Times New Roman" w:hAnsi="Times New Roman" w:cs="Times New Roman"/>
          <w:sz w:val="24"/>
          <w:szCs w:val="24"/>
        </w:rPr>
      </w:pPr>
      <w:r w:rsidRPr="00345300">
        <w:rPr>
          <w:rFonts w:ascii="Times New Roman" w:hAnsi="Times New Roman" w:cs="Times New Roman"/>
          <w:sz w:val="24"/>
          <w:szCs w:val="24"/>
        </w:rPr>
        <w:t>plan simplificat de reciclare / colectare propus de ofertant, care descrie modalitatea de preluare a produselor la sfârșitul duratei de viață;</w:t>
      </w:r>
    </w:p>
    <w:p w14:paraId="268C9C98" w14:textId="77777777" w:rsidR="00345300" w:rsidRPr="00345300" w:rsidRDefault="00345300" w:rsidP="00345300">
      <w:pPr>
        <w:numPr>
          <w:ilvl w:val="0"/>
          <w:numId w:val="79"/>
        </w:numPr>
        <w:spacing w:after="0" w:line="276" w:lineRule="auto"/>
        <w:jc w:val="both"/>
        <w:rPr>
          <w:rFonts w:ascii="Times New Roman" w:hAnsi="Times New Roman" w:cs="Times New Roman"/>
          <w:sz w:val="24"/>
          <w:szCs w:val="24"/>
        </w:rPr>
      </w:pPr>
      <w:r w:rsidRPr="00345300">
        <w:rPr>
          <w:rFonts w:ascii="Times New Roman" w:hAnsi="Times New Roman" w:cs="Times New Roman"/>
          <w:sz w:val="24"/>
          <w:szCs w:val="24"/>
        </w:rPr>
        <w:t>copie a unui certificat de mediu valabil (ex. ISO 14001 sau echivalent) emis pe numele producătorului sau al ofertantului.</w:t>
      </w:r>
    </w:p>
    <w:p w14:paraId="7B604D81" w14:textId="77777777" w:rsidR="00345300" w:rsidRPr="00345300" w:rsidRDefault="00345300" w:rsidP="00345300">
      <w:pPr>
        <w:spacing w:after="0" w:line="276" w:lineRule="auto"/>
        <w:jc w:val="both"/>
        <w:rPr>
          <w:rFonts w:ascii="Times New Roman" w:hAnsi="Times New Roman" w:cs="Times New Roman"/>
          <w:sz w:val="24"/>
          <w:szCs w:val="24"/>
        </w:rPr>
      </w:pPr>
      <w:r w:rsidRPr="00345300">
        <w:rPr>
          <w:rFonts w:ascii="Times New Roman" w:hAnsi="Times New Roman" w:cs="Times New Roman"/>
          <w:sz w:val="24"/>
          <w:szCs w:val="24"/>
        </w:rPr>
        <w:t>Lipsa oricărei dovezi privind includerea într-un sistem autorizat de gestionare a deșeurilor sau a unei certificări echivalente atrage neacordarea punctajului aferent criteriului.</w:t>
      </w:r>
    </w:p>
    <w:bookmarkEnd w:id="21"/>
    <w:p w14:paraId="2FEB4048" w14:textId="77777777" w:rsidR="0042442D" w:rsidRPr="00E43C9F" w:rsidRDefault="0042442D" w:rsidP="002E235E">
      <w:pPr>
        <w:spacing w:after="0" w:line="276" w:lineRule="auto"/>
        <w:rPr>
          <w:rFonts w:ascii="Times New Roman" w:hAnsi="Times New Roman" w:cs="Times New Roman"/>
          <w:b/>
          <w:bCs/>
          <w:sz w:val="24"/>
          <w:szCs w:val="24"/>
          <w:lang w:val="fr-FR"/>
        </w:rPr>
      </w:pPr>
    </w:p>
    <w:p w14:paraId="0F0F9F2D" w14:textId="1413E1F3" w:rsidR="0075268A" w:rsidRPr="00E43C9F" w:rsidRDefault="006D3069" w:rsidP="00441024">
      <w:pPr>
        <w:pStyle w:val="Titlu2"/>
        <w:numPr>
          <w:ilvl w:val="1"/>
          <w:numId w:val="45"/>
        </w:numPr>
        <w:spacing w:before="0"/>
        <w:rPr>
          <w:rFonts w:ascii="Times New Roman" w:hAnsi="Times New Roman" w:cs="Times New Roman"/>
          <w:sz w:val="24"/>
          <w:szCs w:val="24"/>
        </w:rPr>
      </w:pPr>
      <w:r w:rsidRPr="00E43C9F">
        <w:rPr>
          <w:rFonts w:ascii="Times New Roman" w:hAnsi="Times New Roman" w:cs="Times New Roman"/>
          <w:sz w:val="24"/>
          <w:szCs w:val="24"/>
        </w:rPr>
        <w:t>Disponibilitate</w:t>
      </w:r>
    </w:p>
    <w:p w14:paraId="250B8064" w14:textId="77777777" w:rsidR="00AC3E97" w:rsidRPr="00522576" w:rsidRDefault="00AC3E97" w:rsidP="00AC3E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Având în vedere termenul scurt de livrare impus de termenele contractuale PNRR, ofertanții trebuie să demonstreze disponibilitatea reală a produselor ofertate la momentul depunerii ofertei sau posibilitatea de livrare fermă în termenul asumat.</w:t>
      </w:r>
    </w:p>
    <w:p w14:paraId="286D4D74" w14:textId="0721981A" w:rsidR="00AC3E97" w:rsidRPr="00522576" w:rsidRDefault="00AC3E97" w:rsidP="00AC3E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În acest sens, ofertanții vor prezenta</w:t>
      </w:r>
      <w:r>
        <w:rPr>
          <w:rFonts w:ascii="Times New Roman" w:hAnsi="Times New Roman" w:cs="Times New Roman"/>
          <w:sz w:val="24"/>
          <w:szCs w:val="24"/>
        </w:rPr>
        <w:t xml:space="preserve"> </w:t>
      </w:r>
      <w:r w:rsidRPr="00AC3E97">
        <w:rPr>
          <w:rFonts w:ascii="Times New Roman" w:hAnsi="Times New Roman" w:cs="Times New Roman"/>
          <w:b/>
          <w:bCs/>
          <w:sz w:val="24"/>
          <w:szCs w:val="24"/>
        </w:rPr>
        <w:t>o declarație pe propria răspundere privind disponibilitatea echipamentelor ofertate</w:t>
      </w:r>
      <w:r>
        <w:rPr>
          <w:rFonts w:ascii="Times New Roman" w:hAnsi="Times New Roman" w:cs="Times New Roman"/>
          <w:sz w:val="24"/>
          <w:szCs w:val="24"/>
        </w:rPr>
        <w:t>.</w:t>
      </w:r>
    </w:p>
    <w:p w14:paraId="4F590F61" w14:textId="3357EE1C" w:rsidR="00AC3E97" w:rsidRPr="00522576" w:rsidRDefault="00AC3E97" w:rsidP="00AC3E97">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 xml:space="preserve">Scopul acestei cerințe este de a asigura livrarea efectivă, în termen, a echipamentelor necesare punerii în funcțiune a infrastructurii IT, evitând riscul întârzierilor care ar putea afecta eligibilitatea cheltuielilor și atingerea jaloanelor și țintelor PNRR aferente cererii de plată nr. </w:t>
      </w:r>
      <w:r>
        <w:rPr>
          <w:rFonts w:ascii="Times New Roman" w:hAnsi="Times New Roman" w:cs="Times New Roman"/>
          <w:sz w:val="24"/>
          <w:szCs w:val="24"/>
        </w:rPr>
        <w:t>5</w:t>
      </w:r>
      <w:r w:rsidRPr="00522576">
        <w:rPr>
          <w:rFonts w:ascii="Times New Roman" w:hAnsi="Times New Roman" w:cs="Times New Roman"/>
          <w:sz w:val="24"/>
          <w:szCs w:val="24"/>
        </w:rPr>
        <w:t>.</w:t>
      </w:r>
    </w:p>
    <w:p w14:paraId="526F7FE4" w14:textId="77777777" w:rsidR="0075268A" w:rsidRPr="00E43C9F" w:rsidRDefault="0075268A" w:rsidP="002E235E">
      <w:pPr>
        <w:spacing w:after="0" w:line="276" w:lineRule="auto"/>
        <w:jc w:val="both"/>
        <w:rPr>
          <w:rFonts w:ascii="Times New Roman" w:hAnsi="Times New Roman" w:cs="Times New Roman"/>
          <w:sz w:val="24"/>
          <w:szCs w:val="24"/>
        </w:rPr>
      </w:pPr>
    </w:p>
    <w:p w14:paraId="1A8A2845" w14:textId="1FCE8F6C" w:rsidR="0075268A" w:rsidRPr="00E43C9F" w:rsidRDefault="006D3069" w:rsidP="00441024">
      <w:pPr>
        <w:pStyle w:val="Titlu2"/>
        <w:numPr>
          <w:ilvl w:val="1"/>
          <w:numId w:val="45"/>
        </w:numPr>
        <w:spacing w:before="0"/>
        <w:rPr>
          <w:rFonts w:ascii="Times New Roman" w:hAnsi="Times New Roman" w:cs="Times New Roman"/>
          <w:sz w:val="24"/>
          <w:szCs w:val="24"/>
        </w:rPr>
      </w:pPr>
      <w:bookmarkStart w:id="24" w:name="_Toc478634974"/>
      <w:r w:rsidRPr="00E43C9F">
        <w:rPr>
          <w:rFonts w:ascii="Times New Roman" w:hAnsi="Times New Roman" w:cs="Times New Roman"/>
          <w:sz w:val="24"/>
          <w:szCs w:val="24"/>
        </w:rPr>
        <w:t>Extensibilitate/Modernizare</w:t>
      </w:r>
      <w:bookmarkEnd w:id="24"/>
    </w:p>
    <w:p w14:paraId="21E0FE33" w14:textId="77777777" w:rsidR="000D7D2E" w:rsidRPr="00522576" w:rsidRDefault="000D7D2E" w:rsidP="000D7D2E">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Echipamentele IT trebuie să fie de generație actuală, aflate în producție curentă la momentul livrării, și să asigure posibilitatea de utilizare pe termen lung, în concordanță cu evoluțiile tehnologice din domeniul medical și IT.</w:t>
      </w:r>
    </w:p>
    <w:p w14:paraId="4F84A831" w14:textId="77777777" w:rsidR="000D7D2E" w:rsidRPr="00522576" w:rsidRDefault="000D7D2E" w:rsidP="000D7D2E">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Pe durata derulării contractului, contractantul va informa Autoritatea Contractantă cu privire la eventuale modificări apărute în ciclul de viață al produselor (de exemplu, înlocuirea modelului de către producător cu o versiune superioară). În astfel de cazuri, Autoritatea Contractantă poate accepta furnizarea de produse de generație superioară, cu condiția ca acestea:</w:t>
      </w:r>
    </w:p>
    <w:p w14:paraId="2F354C73" w14:textId="77777777" w:rsidR="000D7D2E" w:rsidRPr="00522576" w:rsidRDefault="000D7D2E" w:rsidP="000D7D2E">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să respecte integral specificațiile tehnice și cerințele funcționale prevăzute în prezentul caiet de sarcini;</w:t>
      </w:r>
    </w:p>
    <w:p w14:paraId="2AC299CA" w14:textId="77777777" w:rsidR="000D7D2E" w:rsidRPr="00522576" w:rsidRDefault="000D7D2E" w:rsidP="000D7D2E">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să nu implice costuri suplimentare față de oferta inițială;</w:t>
      </w:r>
    </w:p>
    <w:p w14:paraId="0692B533" w14:textId="77777777" w:rsidR="000D7D2E" w:rsidRPr="00522576" w:rsidRDefault="000D7D2E" w:rsidP="000D7D2E">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să asigure cel puțin același nivel de performanță, fiabilitate și eficiență energetică;</w:t>
      </w:r>
    </w:p>
    <w:p w14:paraId="453E1EB3" w14:textId="77777777" w:rsidR="000D7D2E" w:rsidRPr="00522576" w:rsidRDefault="000D7D2E" w:rsidP="000D7D2E">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să mențină compatibilitatea cu soluțiile software clinice și non-clinice ce vor fi implementate în cadrul Componentelor 2 și 3 ale proiectului.</w:t>
      </w:r>
    </w:p>
    <w:p w14:paraId="7B2C8334" w14:textId="77777777" w:rsidR="000D7D2E" w:rsidRPr="00522576" w:rsidRDefault="000D7D2E" w:rsidP="000D7D2E">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Această prevedere are drept scop asigurarea durabilității tehnologice a investiției și menținerea relevanței echipamentelor IT pe întreaga perioadă de funcționare, astfel încât dotările să rămână compatibile cu cerințele și instrumentele digitale din domeniul sănătății.</w:t>
      </w:r>
    </w:p>
    <w:p w14:paraId="5263E082" w14:textId="77777777" w:rsidR="00E72BC4" w:rsidRPr="00E43C9F" w:rsidRDefault="00E72BC4" w:rsidP="00E71B0B">
      <w:pPr>
        <w:spacing w:after="0"/>
        <w:rPr>
          <w:rFonts w:ascii="Times New Roman" w:hAnsi="Times New Roman" w:cs="Times New Roman"/>
          <w:sz w:val="24"/>
          <w:szCs w:val="24"/>
        </w:rPr>
      </w:pPr>
    </w:p>
    <w:p w14:paraId="3A809AD2" w14:textId="0A5953FC" w:rsidR="0075268A" w:rsidRPr="00E43C9F" w:rsidRDefault="006D3069" w:rsidP="00441024">
      <w:pPr>
        <w:pStyle w:val="Titlu2"/>
        <w:numPr>
          <w:ilvl w:val="1"/>
          <w:numId w:val="45"/>
        </w:numPr>
        <w:spacing w:before="0"/>
        <w:rPr>
          <w:rFonts w:ascii="Times New Roman" w:hAnsi="Times New Roman" w:cs="Times New Roman"/>
          <w:sz w:val="24"/>
          <w:szCs w:val="24"/>
        </w:rPr>
      </w:pPr>
      <w:r w:rsidRPr="00E43C9F">
        <w:rPr>
          <w:rFonts w:ascii="Times New Roman" w:hAnsi="Times New Roman" w:cs="Times New Roman"/>
          <w:sz w:val="24"/>
          <w:szCs w:val="24"/>
        </w:rPr>
        <w:t>Garanție</w:t>
      </w:r>
      <w:r w:rsidR="001715B5">
        <w:rPr>
          <w:rFonts w:ascii="Times New Roman" w:hAnsi="Times New Roman" w:cs="Times New Roman"/>
          <w:sz w:val="24"/>
          <w:szCs w:val="24"/>
        </w:rPr>
        <w:t xml:space="preserve"> si suport tehnic</w:t>
      </w:r>
    </w:p>
    <w:p w14:paraId="50F9F981"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b/>
          <w:bCs/>
          <w:sz w:val="24"/>
          <w:szCs w:val="24"/>
        </w:rPr>
        <w:t xml:space="preserve">Garanția legală de conformitate </w:t>
      </w:r>
      <w:r w:rsidRPr="00522576">
        <w:rPr>
          <w:rFonts w:ascii="Times New Roman" w:hAnsi="Times New Roman" w:cs="Times New Roman"/>
          <w:sz w:val="24"/>
          <w:szCs w:val="24"/>
        </w:rPr>
        <w:t>– este obligatorie din punct de vedere juridic pentru ofertant și reprezintă perioada în care produsul trebuie să respecte specificațiile sale inițiale.</w:t>
      </w:r>
    </w:p>
    <w:p w14:paraId="20E5A0B5"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b/>
          <w:bCs/>
          <w:sz w:val="24"/>
          <w:szCs w:val="24"/>
        </w:rPr>
        <w:lastRenderedPageBreak/>
        <w:t xml:space="preserve">Garanția tehnică/comercială </w:t>
      </w:r>
      <w:r w:rsidRPr="00522576">
        <w:rPr>
          <w:rFonts w:ascii="Times New Roman" w:hAnsi="Times New Roman" w:cs="Times New Roman"/>
          <w:sz w:val="24"/>
          <w:szCs w:val="24"/>
        </w:rPr>
        <w:t>– garanția solicitată prin documentația de atribuire și/sau cea oferită de distribuitor/producător. În acest termen, distribuitorul sau producătorul se angajează ca, în cazul în care produsul se defectează sau nu funcționează în parametri, să aducă produsul în parametrii de conformitate.</w:t>
      </w:r>
    </w:p>
    <w:p w14:paraId="2453073D"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b/>
          <w:bCs/>
          <w:sz w:val="24"/>
          <w:szCs w:val="24"/>
        </w:rPr>
        <w:t xml:space="preserve">Perioada minimă obligatorie de garanție: 24 de luni </w:t>
      </w:r>
      <w:r w:rsidRPr="00522576">
        <w:rPr>
          <w:rFonts w:ascii="Times New Roman" w:hAnsi="Times New Roman" w:cs="Times New Roman"/>
          <w:sz w:val="24"/>
          <w:szCs w:val="24"/>
        </w:rPr>
        <w:t>de la data recepției calitative consemnate în procesul-verbal de recepție, pentru toate echipamentele ce fac obiectul prezentei achiziții, cu excepția cazurilor în care producătorul oferă perioade mai mari (situație în care se va aplica perioada oferită de producător).</w:t>
      </w:r>
    </w:p>
    <w:p w14:paraId="20496D94"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Se pot oferta doar produse 100% noi; nu se acceptă produse resigilate sau expuse în showroom.</w:t>
      </w:r>
    </w:p>
    <w:p w14:paraId="3BFD8601"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Produsele defectate în termenul de garanție se remediază prin grija și pe cheltuiala contractantului. Dacă durata de efectuare a reparației depășește 15 zile calendaristice, produsul/echipamentul defect se va înlocui cu un alt produs/echipament nou, identic sau superior calitativ. Sesizarea defecțiunii se poate transmite de către Autoritatea Contractantă prin e-mail sau fax. După efectuarea reparației și punerea în funcțiune, între contractant și beneficiar se va întocmi un proces-verbal de remediere a defecțiunii, iar perioada de garanție se va prelungi pentru echipamentele în cauză cu durata totală a imobilizării.</w:t>
      </w:r>
    </w:p>
    <w:p w14:paraId="080AB9E5"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Furnizorul are obligația de a se prezenta la sediul beneficiarului în termen de maxim 24 de ore de la sesizare, pentru evaluarea defecțiunilor. Pentru vicii ascunse, contractantul răspunde pe întreaga durată medie de utilizare declarată a produselor.</w:t>
      </w:r>
    </w:p>
    <w:p w14:paraId="1E8A3E64"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Garanția oferită de contractant trebuie să acopere toate costurile aferente remedierii eventualelor defecte apărute în perioada de garanție, indiferent de natura acestora, inclusiv, dar fără a se limita la: ambalare și materiale de protecție pentru transport; transport către și de la unitatea de service, inclusiv transport internațional dacă este cazul; activități de diagnoză și identificare a defecțiunilor, inclusiv costurile de personal; repararea componentelor defecte sau înlocuirea acestora cu piese noi conforme specificațiilor tehnice inițiale; despachetare, curățare și readucerea spațiului la starea inițială; reinstalare în condițiile de funcționare inițiale; testare completă după reparație.</w:t>
      </w:r>
    </w:p>
    <w:p w14:paraId="38883EA5" w14:textId="77777777" w:rsidR="00441024" w:rsidRPr="00522576" w:rsidRDefault="00441024" w:rsidP="00441024">
      <w:pPr>
        <w:spacing w:before="220" w:after="0" w:line="276" w:lineRule="auto"/>
        <w:rPr>
          <w:rFonts w:ascii="Times New Roman" w:hAnsi="Times New Roman" w:cs="Times New Roman"/>
          <w:sz w:val="24"/>
          <w:szCs w:val="24"/>
        </w:rPr>
      </w:pPr>
      <w:r w:rsidRPr="00522576">
        <w:rPr>
          <w:rFonts w:ascii="Times New Roman" w:hAnsi="Times New Roman" w:cs="Times New Roman"/>
          <w:b/>
          <w:bCs/>
          <w:sz w:val="24"/>
          <w:szCs w:val="24"/>
        </w:rPr>
        <w:t>Niveluri de prioritate a incidentelor și timpi de răspuns</w:t>
      </w:r>
    </w:p>
    <w:p w14:paraId="5DD8223F"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Contractantul va asigura un punct de contact dedicat (telefon și e-mail, disponibil între orele 08:00–16:30 de luni până vineri) pentru semnalarea oricărei probleme/defecțiuni care necesită mentenanță preventivă sau corectivă ori suport tehnic.</w:t>
      </w:r>
    </w:p>
    <w:p w14:paraId="47A6B0B7" w14:textId="77777777" w:rsidR="00441024" w:rsidRPr="00522576" w:rsidRDefault="00441024" w:rsidP="00441024">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Nivelurile de prioritate a incidentelor sunt:</w:t>
      </w:r>
    </w:p>
    <w:p w14:paraId="60D6308C"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Urgent </w:t>
      </w:r>
      <w:r w:rsidRPr="00522576">
        <w:rPr>
          <w:rFonts w:ascii="Times New Roman" w:hAnsi="Times New Roman" w:cs="Times New Roman"/>
          <w:sz w:val="24"/>
          <w:szCs w:val="24"/>
        </w:rPr>
        <w:t>– impact major asupra funcționării echipamentului (ex.: server, echipament de rețea principal). Problema împiedică desfășurarea activității medicale/administrative. Intervenție 24×7, timp de răspuns maxim 4 ore, remediere în maximum 24 de ore;</w:t>
      </w:r>
    </w:p>
    <w:p w14:paraId="1411636C"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Critic </w:t>
      </w:r>
      <w:r w:rsidRPr="00522576">
        <w:rPr>
          <w:rFonts w:ascii="Times New Roman" w:hAnsi="Times New Roman" w:cs="Times New Roman"/>
          <w:sz w:val="24"/>
          <w:szCs w:val="24"/>
        </w:rPr>
        <w:t>– impact semnificativ. Nu există soluție alternativă, dar activitatea poate continua în mod restrictiv. Timp de răspuns 8 ore, remediere în maximum 48 de ore;</w:t>
      </w:r>
    </w:p>
    <w:p w14:paraId="7A1FE3AC"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Major </w:t>
      </w:r>
      <w:r w:rsidRPr="00522576">
        <w:rPr>
          <w:rFonts w:ascii="Times New Roman" w:hAnsi="Times New Roman" w:cs="Times New Roman"/>
          <w:sz w:val="24"/>
          <w:szCs w:val="24"/>
        </w:rPr>
        <w:t>– impact mediu. Problema afectează minor funcționalitățile; există soluții alternative. Timp de răspuns 24 de ore, remediere în maximum 5 zile lucrătoare;</w:t>
      </w:r>
    </w:p>
    <w:p w14:paraId="346E3B97" w14:textId="77777777" w:rsidR="00441024" w:rsidRPr="00522576" w:rsidRDefault="00441024" w:rsidP="00441024">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Minor </w:t>
      </w:r>
      <w:r w:rsidRPr="00522576">
        <w:rPr>
          <w:rFonts w:ascii="Times New Roman" w:hAnsi="Times New Roman" w:cs="Times New Roman"/>
          <w:sz w:val="24"/>
          <w:szCs w:val="24"/>
        </w:rPr>
        <w:t>– impact minim. Timp de răspuns 48 de ore, remediere în maximum 10 zile lucrătoare.</w:t>
      </w:r>
    </w:p>
    <w:p w14:paraId="03F0DE4F"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Garanția acoperă obligatoriu și căderi accidentale, stropire accidentală și defecțiuni structurale survenite în condiții normale de funcționare sau de manipulare. În cazul unor accidente repetate, începând cu al doilea accident, remedierea se va face prin grija autorității contractante.</w:t>
      </w:r>
    </w:p>
    <w:p w14:paraId="3250C34F" w14:textId="639159AC" w:rsidR="001715B5" w:rsidRPr="001715B5" w:rsidRDefault="001715B5" w:rsidP="00D45E9F">
      <w:pPr>
        <w:spacing w:after="0"/>
        <w:jc w:val="both"/>
        <w:rPr>
          <w:rFonts w:ascii="Times New Roman" w:hAnsi="Times New Roman" w:cs="Times New Roman"/>
          <w:sz w:val="24"/>
          <w:szCs w:val="24"/>
        </w:rPr>
      </w:pPr>
      <w:r w:rsidRPr="001715B5">
        <w:rPr>
          <w:rFonts w:ascii="Times New Roman" w:hAnsi="Times New Roman" w:cs="Times New Roman"/>
          <w:sz w:val="24"/>
          <w:szCs w:val="24"/>
        </w:rPr>
        <w:t>Contractantul va trebui sa respecte timpi</w:t>
      </w:r>
      <w:r w:rsidR="00D45E9F">
        <w:rPr>
          <w:rFonts w:ascii="Times New Roman" w:hAnsi="Times New Roman" w:cs="Times New Roman"/>
          <w:sz w:val="24"/>
          <w:szCs w:val="24"/>
        </w:rPr>
        <w:t>i</w:t>
      </w:r>
      <w:r w:rsidRPr="001715B5">
        <w:rPr>
          <w:rFonts w:ascii="Times New Roman" w:hAnsi="Times New Roman" w:cs="Times New Roman"/>
          <w:sz w:val="24"/>
          <w:szCs w:val="24"/>
        </w:rPr>
        <w:t xml:space="preserve"> de răspuns, corelați cu nivelul de prioritate a incidentului - aceștia se vor particulariza în funcție de specificul obiectul contractului</w:t>
      </w:r>
      <w:r w:rsidR="00D45E9F">
        <w:rPr>
          <w:rFonts w:ascii="Times New Roman" w:hAnsi="Times New Roman" w:cs="Times New Roman"/>
          <w:sz w:val="24"/>
          <w:szCs w:val="24"/>
        </w:rPr>
        <w:t>.</w:t>
      </w:r>
    </w:p>
    <w:p w14:paraId="60FA0945" w14:textId="77777777" w:rsidR="0075268A" w:rsidRPr="00E43C9F" w:rsidRDefault="0075268A" w:rsidP="002E235E">
      <w:pPr>
        <w:spacing w:after="0" w:line="276" w:lineRule="auto"/>
        <w:jc w:val="both"/>
        <w:rPr>
          <w:rFonts w:ascii="Times New Roman" w:hAnsi="Times New Roman" w:cs="Times New Roman"/>
          <w:sz w:val="24"/>
          <w:szCs w:val="24"/>
        </w:rPr>
      </w:pPr>
    </w:p>
    <w:p w14:paraId="73428663" w14:textId="26CEC255" w:rsidR="0075268A" w:rsidRPr="00E43C9F" w:rsidRDefault="00C113EE" w:rsidP="00441024">
      <w:pPr>
        <w:pStyle w:val="Titlu2"/>
        <w:numPr>
          <w:ilvl w:val="1"/>
          <w:numId w:val="45"/>
        </w:numPr>
        <w:spacing w:before="0"/>
        <w:jc w:val="both"/>
        <w:rPr>
          <w:rFonts w:ascii="Times New Roman" w:hAnsi="Times New Roman" w:cs="Times New Roman"/>
          <w:bCs w:val="0"/>
          <w:sz w:val="24"/>
          <w:szCs w:val="24"/>
        </w:rPr>
      </w:pPr>
      <w:bookmarkStart w:id="25" w:name="_Toc478634976"/>
      <w:bookmarkEnd w:id="25"/>
      <w:r w:rsidRPr="00E43C9F">
        <w:rPr>
          <w:rFonts w:ascii="Times New Roman" w:hAnsi="Times New Roman" w:cs="Times New Roman"/>
          <w:bCs w:val="0"/>
          <w:color w:val="auto"/>
          <w:sz w:val="24"/>
          <w:szCs w:val="24"/>
        </w:rPr>
        <w:lastRenderedPageBreak/>
        <w:t>Livrare, ambalare, etichetare, transport şi asigurare pe durata transportului</w:t>
      </w:r>
    </w:p>
    <w:p w14:paraId="18EFE4DA"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Produsele vor fi livrate cantitativ și calitativ la sediul Spitalului Orășenesc Victoria, str. Băii nr. 2, oraș Victoria, județul Brașov, în termenul ofertat. Fiecare produs va fi însoțit de toate subansamblele/părțile componente necesare punerii și menținerii în funcțiune.</w:t>
      </w:r>
    </w:p>
    <w:p w14:paraId="462B2C4D"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Produsele vor fi ambalate și etichetate astfel încât să se prevină orice daună sau deteriorare în timpul transportului. Ambalajul trebuie să reziste manipulării accidentale, expunerii la temperaturi extreme și precipitațiilor din timpul transportului și depozitării.</w:t>
      </w:r>
    </w:p>
    <w:p w14:paraId="014F6D27"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Transportul și toate costurile asociate (inclusiv asigurarea împotriva pierderii sau deteriorării) sunt în sarcina exclusivă a contractantului.</w:t>
      </w:r>
    </w:p>
    <w:p w14:paraId="5F1B2936"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Nu se admit neconcordanțe între produsele livrate și specificațiile din propunerea tehnică declarată câștigătoare.</w:t>
      </w:r>
    </w:p>
    <w:p w14:paraId="3008F7BA" w14:textId="77777777" w:rsidR="00441024" w:rsidRPr="00522576" w:rsidRDefault="00441024" w:rsidP="00441024">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Livrarea se va face cu următoarele documente însoțitoare:</w:t>
      </w:r>
    </w:p>
    <w:p w14:paraId="63146A38"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factura fiscală;</w:t>
      </w:r>
    </w:p>
    <w:p w14:paraId="213BC368"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declarația de conformitate CE;</w:t>
      </w:r>
    </w:p>
    <w:p w14:paraId="0CC43730"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certificat de conformitate emis de un organism acreditat, în conformitate cu legislația aplicabilă;</w:t>
      </w:r>
    </w:p>
    <w:p w14:paraId="5E85EE13"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certificat de garanție emis de contractant/producător;</w:t>
      </w:r>
    </w:p>
    <w:p w14:paraId="530B2D3C"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manuale de folosire/operare/mentenanță a produselor, în limba română;</w:t>
      </w:r>
    </w:p>
    <w:p w14:paraId="6ED34AEF"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declarații REACH/</w:t>
      </w:r>
      <w:proofErr w:type="spellStart"/>
      <w:r w:rsidRPr="00522576">
        <w:rPr>
          <w:rFonts w:ascii="Times New Roman" w:hAnsi="Times New Roman" w:cs="Times New Roman"/>
          <w:sz w:val="24"/>
          <w:szCs w:val="24"/>
        </w:rPr>
        <w:t>RoHS</w:t>
      </w:r>
      <w:proofErr w:type="spellEnd"/>
      <w:r w:rsidRPr="00522576">
        <w:rPr>
          <w:rFonts w:ascii="Times New Roman" w:hAnsi="Times New Roman" w:cs="Times New Roman"/>
          <w:sz w:val="24"/>
          <w:szCs w:val="24"/>
        </w:rPr>
        <w:t>, după caz;</w:t>
      </w:r>
    </w:p>
    <w:p w14:paraId="3AEEA17E" w14:textId="77777777" w:rsidR="00441024" w:rsidRPr="00522576" w:rsidRDefault="00441024" w:rsidP="00441024">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documente privind includerea în sistem WEEE, după caz.</w:t>
      </w:r>
    </w:p>
    <w:p w14:paraId="6FB6438D" w14:textId="77777777" w:rsidR="00441024" w:rsidRPr="00522576" w:rsidRDefault="00441024" w:rsidP="0044102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Contractantul este responsabil pentru respectarea termenului de livrare și punere în funcțiune. Livrarea și instalarea/punerea în funcțiune/testarea se vor face la sediul Spitalului Orășenesc Victoria și vor face obiectul unei recepții cantitative și calitative.</w:t>
      </w:r>
    </w:p>
    <w:p w14:paraId="3E4A5DD3" w14:textId="77777777" w:rsidR="00441024" w:rsidRPr="00522576" w:rsidRDefault="00441024" w:rsidP="00441024">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Cerințe suplimentare:</w:t>
      </w:r>
    </w:p>
    <w:p w14:paraId="45FE4D2E"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Contractantul are obligația de a livra toate produsele, inclusiv accesoriile acestora, în ambalajul original (dacă este cazul), sigilate și marcate corespunzător;</w:t>
      </w:r>
    </w:p>
    <w:p w14:paraId="47E3BC45"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Produsele/echipamentele furnizate vor fi noi, în perfectă stare de funcționare, fără urme de folosire, zgârieturi, lovituri sau orice alte vicii sau defecte;</w:t>
      </w:r>
    </w:p>
    <w:p w14:paraId="06BA85C0"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Toate produsele ofertate trebuie să fie însoțite de toate accesoriile necesare funcționării lor, chiar dacă beneficiarul a omis solicitarea lor explicită;</w:t>
      </w:r>
    </w:p>
    <w:p w14:paraId="3CA9D2B1"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Contractantul va asigura livrarea și instalarea/punerea în funcțiune/testarea fiecărui produs furnizat, înainte de semnarea procesului-verbal de recepție finală;</w:t>
      </w:r>
    </w:p>
    <w:p w14:paraId="5A04B621"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Contractantul va desemna o persoană în vederea supravegherii instalării/punerii în funcțiune a produselor;</w:t>
      </w:r>
    </w:p>
    <w:p w14:paraId="01CBE410"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Livrarea și punerea în funcțiune se vor efectua, de regulă, în timpul programului de lucru (luni–vineri, 08:00–16:30) sau în afara acestuia, în acord cu beneficiarul, astfel încât să nu fie afectată activitatea medicală;</w:t>
      </w:r>
    </w:p>
    <w:p w14:paraId="05F8E5A6" w14:textId="77777777" w:rsidR="00441024" w:rsidRPr="00522576" w:rsidRDefault="00441024" w:rsidP="0044102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Contractantul este responsabil pentru respectarea normelor de SSM și siguranță a tuturor operațiunilor utilizate, precum și pentru calificarea personalului folosit pe toată durata furnizării și instalării;</w:t>
      </w:r>
    </w:p>
    <w:p w14:paraId="388ECEC0" w14:textId="77777777" w:rsidR="00441024" w:rsidRPr="00522576" w:rsidRDefault="00441024" w:rsidP="00441024">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Contractantul va asigura curățenia la locul de muncă și evacuarea deșeurilor rezultate în urma montajului, pe cheltuiala sa.</w:t>
      </w:r>
    </w:p>
    <w:p w14:paraId="599E641F" w14:textId="77777777" w:rsidR="00441024" w:rsidRPr="00522576" w:rsidRDefault="00441024" w:rsidP="00441024">
      <w:pPr>
        <w:spacing w:after="0" w:line="276" w:lineRule="auto"/>
        <w:jc w:val="both"/>
        <w:rPr>
          <w:rFonts w:ascii="Times New Roman" w:hAnsi="Times New Roman" w:cs="Times New Roman"/>
          <w:sz w:val="24"/>
          <w:szCs w:val="24"/>
        </w:rPr>
      </w:pPr>
      <w:r w:rsidRPr="00522576">
        <w:rPr>
          <w:rFonts w:ascii="Times New Roman" w:hAnsi="Times New Roman" w:cs="Times New Roman"/>
          <w:b/>
          <w:bCs/>
          <w:sz w:val="24"/>
          <w:szCs w:val="24"/>
        </w:rPr>
        <w:t xml:space="preserve">Modalitatea de îndeplinire a cerinței privind livrarea: </w:t>
      </w:r>
      <w:r w:rsidRPr="00522576">
        <w:rPr>
          <w:rFonts w:ascii="Times New Roman" w:hAnsi="Times New Roman" w:cs="Times New Roman"/>
          <w:sz w:val="24"/>
          <w:szCs w:val="24"/>
        </w:rPr>
        <w:t>ofertanții vor include în propunerea tehnică o declarație pe propria răspundere, cu respectarea cerințelor stabilite.</w:t>
      </w:r>
    </w:p>
    <w:p w14:paraId="76076597" w14:textId="77777777" w:rsidR="00092281" w:rsidRPr="00E43C9F" w:rsidRDefault="00092281" w:rsidP="00092281">
      <w:pPr>
        <w:autoSpaceDE w:val="0"/>
        <w:autoSpaceDN w:val="0"/>
        <w:adjustRightInd w:val="0"/>
        <w:spacing w:after="0" w:line="276" w:lineRule="auto"/>
        <w:jc w:val="both"/>
        <w:rPr>
          <w:rFonts w:ascii="Times New Roman" w:hAnsi="Times New Roman" w:cs="Times New Roman"/>
          <w:color w:val="auto"/>
          <w:sz w:val="24"/>
          <w:szCs w:val="24"/>
        </w:rPr>
      </w:pPr>
    </w:p>
    <w:p w14:paraId="63D328DB" w14:textId="3F2344B4" w:rsidR="00C113EE" w:rsidRPr="00E43C9F" w:rsidRDefault="00C113EE" w:rsidP="002E235E">
      <w:pPr>
        <w:autoSpaceDE w:val="0"/>
        <w:autoSpaceDN w:val="0"/>
        <w:adjustRightInd w:val="0"/>
        <w:spacing w:after="0" w:line="276" w:lineRule="auto"/>
        <w:jc w:val="both"/>
        <w:rPr>
          <w:rFonts w:ascii="Times New Roman" w:hAnsi="Times New Roman" w:cs="Times New Roman"/>
          <w:color w:val="auto"/>
          <w:sz w:val="24"/>
          <w:szCs w:val="24"/>
        </w:rPr>
      </w:pPr>
      <w:r w:rsidRPr="00E43C9F">
        <w:rPr>
          <w:rFonts w:ascii="Times New Roman" w:hAnsi="Times New Roman" w:cs="Times New Roman"/>
          <w:b/>
          <w:color w:val="auto"/>
          <w:sz w:val="24"/>
          <w:szCs w:val="24"/>
          <w:lang w:eastAsia="ro-RO"/>
        </w:rPr>
        <w:lastRenderedPageBreak/>
        <w:t>3.</w:t>
      </w:r>
      <w:r w:rsidR="00441024">
        <w:rPr>
          <w:rFonts w:ascii="Times New Roman" w:hAnsi="Times New Roman" w:cs="Times New Roman"/>
          <w:b/>
          <w:color w:val="auto"/>
          <w:sz w:val="24"/>
          <w:szCs w:val="24"/>
          <w:lang w:eastAsia="ro-RO"/>
        </w:rPr>
        <w:t xml:space="preserve">9. </w:t>
      </w:r>
      <w:proofErr w:type="spellStart"/>
      <w:r w:rsidRPr="00E43C9F">
        <w:rPr>
          <w:rFonts w:ascii="Times New Roman" w:hAnsi="Times New Roman" w:cs="Times New Roman"/>
          <w:b/>
          <w:color w:val="auto"/>
          <w:sz w:val="24"/>
          <w:szCs w:val="24"/>
          <w:lang w:eastAsia="ro-RO"/>
        </w:rPr>
        <w:t>Operaţiuni</w:t>
      </w:r>
      <w:proofErr w:type="spellEnd"/>
      <w:r w:rsidRPr="00E43C9F">
        <w:rPr>
          <w:rFonts w:ascii="Times New Roman" w:hAnsi="Times New Roman" w:cs="Times New Roman"/>
          <w:b/>
          <w:color w:val="auto"/>
          <w:sz w:val="24"/>
          <w:szCs w:val="24"/>
          <w:lang w:eastAsia="ro-RO"/>
        </w:rPr>
        <w:t xml:space="preserve"> cu titlu accesoriu necesar a fi realizate produselor solicitate</w:t>
      </w:r>
    </w:p>
    <w:p w14:paraId="180BE168" w14:textId="1BC7D983" w:rsidR="00092281" w:rsidRPr="00E43C9F" w:rsidRDefault="00C113EE" w:rsidP="000F7E8C">
      <w:pPr>
        <w:autoSpaceDE w:val="0"/>
        <w:autoSpaceDN w:val="0"/>
        <w:adjustRightInd w:val="0"/>
        <w:spacing w:before="120" w:after="0" w:line="276" w:lineRule="auto"/>
        <w:rPr>
          <w:rFonts w:ascii="Times New Roman" w:hAnsi="Times New Roman" w:cs="Times New Roman"/>
          <w:b/>
          <w:color w:val="auto"/>
          <w:sz w:val="24"/>
          <w:szCs w:val="24"/>
        </w:rPr>
      </w:pPr>
      <w:r w:rsidRPr="00E43C9F">
        <w:rPr>
          <w:rFonts w:ascii="Times New Roman" w:hAnsi="Times New Roman" w:cs="Times New Roman"/>
          <w:b/>
          <w:color w:val="auto"/>
          <w:sz w:val="24"/>
          <w:szCs w:val="24"/>
        </w:rPr>
        <w:t>3.</w:t>
      </w:r>
      <w:r w:rsidR="00441024">
        <w:rPr>
          <w:rFonts w:ascii="Times New Roman" w:hAnsi="Times New Roman" w:cs="Times New Roman"/>
          <w:b/>
          <w:color w:val="auto"/>
          <w:sz w:val="24"/>
          <w:szCs w:val="24"/>
        </w:rPr>
        <w:t>9</w:t>
      </w:r>
      <w:r w:rsidRPr="00E43C9F">
        <w:rPr>
          <w:rFonts w:ascii="Times New Roman" w:hAnsi="Times New Roman" w:cs="Times New Roman"/>
          <w:b/>
          <w:color w:val="auto"/>
          <w:sz w:val="24"/>
          <w:szCs w:val="24"/>
        </w:rPr>
        <w:t>.1.</w:t>
      </w:r>
      <w:r w:rsidR="004A7397">
        <w:rPr>
          <w:rFonts w:ascii="Times New Roman" w:hAnsi="Times New Roman" w:cs="Times New Roman"/>
          <w:b/>
          <w:color w:val="auto"/>
          <w:sz w:val="24"/>
          <w:szCs w:val="24"/>
        </w:rPr>
        <w:t xml:space="preserve"> </w:t>
      </w:r>
      <w:r w:rsidR="004A7397" w:rsidRPr="004A7397">
        <w:rPr>
          <w:rFonts w:ascii="Times New Roman" w:hAnsi="Times New Roman" w:cs="Times New Roman"/>
          <w:b/>
          <w:color w:val="auto"/>
          <w:sz w:val="24"/>
          <w:szCs w:val="24"/>
        </w:rPr>
        <w:t>Instalare, punere în funcțiune, configurare, interconectare IT, testare</w:t>
      </w:r>
    </w:p>
    <w:p w14:paraId="75F0845A"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Contractantul va asigura descărcarea, manipularea, instalarea, configurarea și interconectarea tuturor echipamentelor IT livrate, iar costurile aferente acestor activități vor fi incluse în propunerea financiară, în cadrul poziției „Servicii instalare și interconectare IT”.</w:t>
      </w:r>
    </w:p>
    <w:p w14:paraId="27125F84" w14:textId="77777777" w:rsidR="004A7397" w:rsidRPr="00522576" w:rsidRDefault="004A7397" w:rsidP="004A7397">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Contractantul va realiza, la sediul Spitalului Orășenesc Victoria, cel puțin următoarele operațiuni:</w:t>
      </w:r>
    </w:p>
    <w:p w14:paraId="06E7174F"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 xml:space="preserve">instalarea fizică a tuturor echipamentelor (server 2U, NAS 2U, </w:t>
      </w:r>
      <w:proofErr w:type="spellStart"/>
      <w:r w:rsidRPr="00522576">
        <w:rPr>
          <w:rFonts w:ascii="Times New Roman" w:hAnsi="Times New Roman" w:cs="Times New Roman"/>
          <w:sz w:val="24"/>
          <w:szCs w:val="24"/>
        </w:rPr>
        <w:t>switch</w:t>
      </w:r>
      <w:proofErr w:type="spellEnd"/>
      <w:r w:rsidRPr="00522576">
        <w:rPr>
          <w:rFonts w:ascii="Times New Roman" w:hAnsi="Times New Roman" w:cs="Times New Roman"/>
          <w:sz w:val="24"/>
          <w:szCs w:val="24"/>
        </w:rPr>
        <w:t xml:space="preserve">-uri, </w:t>
      </w:r>
      <w:proofErr w:type="spellStart"/>
      <w:r w:rsidRPr="00522576">
        <w:rPr>
          <w:rFonts w:ascii="Times New Roman" w:hAnsi="Times New Roman" w:cs="Times New Roman"/>
          <w:sz w:val="24"/>
          <w:szCs w:val="24"/>
        </w:rPr>
        <w:t>access</w:t>
      </w:r>
      <w:proofErr w:type="spellEnd"/>
      <w:r w:rsidRPr="00522576">
        <w:rPr>
          <w:rFonts w:ascii="Times New Roman" w:hAnsi="Times New Roman" w:cs="Times New Roman"/>
          <w:sz w:val="24"/>
          <w:szCs w:val="24"/>
        </w:rPr>
        <w:t xml:space="preserve"> </w:t>
      </w:r>
      <w:proofErr w:type="spellStart"/>
      <w:r w:rsidRPr="00522576">
        <w:rPr>
          <w:rFonts w:ascii="Times New Roman" w:hAnsi="Times New Roman" w:cs="Times New Roman"/>
          <w:sz w:val="24"/>
          <w:szCs w:val="24"/>
        </w:rPr>
        <w:t>point</w:t>
      </w:r>
      <w:proofErr w:type="spellEnd"/>
      <w:r w:rsidRPr="00522576">
        <w:rPr>
          <w:rFonts w:ascii="Times New Roman" w:hAnsi="Times New Roman" w:cs="Times New Roman"/>
          <w:sz w:val="24"/>
          <w:szCs w:val="24"/>
        </w:rPr>
        <w:t xml:space="preserve">-uri </w:t>
      </w:r>
      <w:proofErr w:type="spellStart"/>
      <w:r w:rsidRPr="00522576">
        <w:rPr>
          <w:rFonts w:ascii="Times New Roman" w:hAnsi="Times New Roman" w:cs="Times New Roman"/>
          <w:sz w:val="24"/>
          <w:szCs w:val="24"/>
        </w:rPr>
        <w:t>WiFi</w:t>
      </w:r>
      <w:proofErr w:type="spellEnd"/>
      <w:r w:rsidRPr="00522576">
        <w:rPr>
          <w:rFonts w:ascii="Times New Roman" w:hAnsi="Times New Roman" w:cs="Times New Roman"/>
          <w:sz w:val="24"/>
          <w:szCs w:val="24"/>
        </w:rPr>
        <w:t xml:space="preserve"> 6, stații de lucru, multifuncționale, UPS-uri, scannere cod bare, tablete);</w:t>
      </w:r>
    </w:p>
    <w:p w14:paraId="6A75E8B2"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configurarea inițială a serverului și NAS-ului, inclusiv crearea volumelor RAID, configurarea backup-ului și a replicării datelor;</w:t>
      </w:r>
    </w:p>
    <w:p w14:paraId="486CDAF1"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 xml:space="preserve">configurarea </w:t>
      </w:r>
      <w:proofErr w:type="spellStart"/>
      <w:r w:rsidRPr="00522576">
        <w:rPr>
          <w:rFonts w:ascii="Times New Roman" w:hAnsi="Times New Roman" w:cs="Times New Roman"/>
          <w:sz w:val="24"/>
          <w:szCs w:val="24"/>
        </w:rPr>
        <w:t>switch</w:t>
      </w:r>
      <w:proofErr w:type="spellEnd"/>
      <w:r w:rsidRPr="00522576">
        <w:rPr>
          <w:rFonts w:ascii="Times New Roman" w:hAnsi="Times New Roman" w:cs="Times New Roman"/>
          <w:sz w:val="24"/>
          <w:szCs w:val="24"/>
        </w:rPr>
        <w:t xml:space="preserve">-urilor și a </w:t>
      </w:r>
      <w:proofErr w:type="spellStart"/>
      <w:r w:rsidRPr="00522576">
        <w:rPr>
          <w:rFonts w:ascii="Times New Roman" w:hAnsi="Times New Roman" w:cs="Times New Roman"/>
          <w:sz w:val="24"/>
          <w:szCs w:val="24"/>
        </w:rPr>
        <w:t>access</w:t>
      </w:r>
      <w:proofErr w:type="spellEnd"/>
      <w:r w:rsidRPr="00522576">
        <w:rPr>
          <w:rFonts w:ascii="Times New Roman" w:hAnsi="Times New Roman" w:cs="Times New Roman"/>
          <w:sz w:val="24"/>
          <w:szCs w:val="24"/>
        </w:rPr>
        <w:t xml:space="preserve"> </w:t>
      </w:r>
      <w:proofErr w:type="spellStart"/>
      <w:r w:rsidRPr="00522576">
        <w:rPr>
          <w:rFonts w:ascii="Times New Roman" w:hAnsi="Times New Roman" w:cs="Times New Roman"/>
          <w:sz w:val="24"/>
          <w:szCs w:val="24"/>
        </w:rPr>
        <w:t>point</w:t>
      </w:r>
      <w:proofErr w:type="spellEnd"/>
      <w:r w:rsidRPr="00522576">
        <w:rPr>
          <w:rFonts w:ascii="Times New Roman" w:hAnsi="Times New Roman" w:cs="Times New Roman"/>
          <w:sz w:val="24"/>
          <w:szCs w:val="24"/>
        </w:rPr>
        <w:t xml:space="preserve">-urilor </w:t>
      </w:r>
      <w:proofErr w:type="spellStart"/>
      <w:r w:rsidRPr="00522576">
        <w:rPr>
          <w:rFonts w:ascii="Times New Roman" w:hAnsi="Times New Roman" w:cs="Times New Roman"/>
          <w:sz w:val="24"/>
          <w:szCs w:val="24"/>
        </w:rPr>
        <w:t>WiFi</w:t>
      </w:r>
      <w:proofErr w:type="spellEnd"/>
      <w:r w:rsidRPr="00522576">
        <w:rPr>
          <w:rFonts w:ascii="Times New Roman" w:hAnsi="Times New Roman" w:cs="Times New Roman"/>
          <w:sz w:val="24"/>
          <w:szCs w:val="24"/>
        </w:rPr>
        <w:t xml:space="preserve"> 6 pentru asigurarea conectivității stabile și securizate;</w:t>
      </w:r>
    </w:p>
    <w:p w14:paraId="13182712"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segmentarea logică a rețelei (VLAN) pe zone funcționale (medical, administrativ, oaspeți/pacienți);</w:t>
      </w:r>
    </w:p>
    <w:p w14:paraId="209F9703"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 xml:space="preserve">configurarea politicilor de acces și autentificare (LDAP, RADIUS sau Active </w:t>
      </w:r>
      <w:proofErr w:type="spellStart"/>
      <w:r w:rsidRPr="00522576">
        <w:rPr>
          <w:rFonts w:ascii="Times New Roman" w:hAnsi="Times New Roman" w:cs="Times New Roman"/>
          <w:sz w:val="24"/>
          <w:szCs w:val="24"/>
        </w:rPr>
        <w:t>Directory</w:t>
      </w:r>
      <w:proofErr w:type="spellEnd"/>
      <w:r w:rsidRPr="00522576">
        <w:rPr>
          <w:rFonts w:ascii="Times New Roman" w:hAnsi="Times New Roman" w:cs="Times New Roman"/>
          <w:sz w:val="24"/>
          <w:szCs w:val="24"/>
        </w:rPr>
        <w:t>);</w:t>
      </w:r>
    </w:p>
    <w:p w14:paraId="25710DC8"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 xml:space="preserve">configurarea UPS-urilor pentru echipamentele critice (server, NAS, </w:t>
      </w:r>
      <w:proofErr w:type="spellStart"/>
      <w:r w:rsidRPr="00522576">
        <w:rPr>
          <w:rFonts w:ascii="Times New Roman" w:hAnsi="Times New Roman" w:cs="Times New Roman"/>
          <w:sz w:val="24"/>
          <w:szCs w:val="24"/>
        </w:rPr>
        <w:t>switch</w:t>
      </w:r>
      <w:proofErr w:type="spellEnd"/>
      <w:r w:rsidRPr="00522576">
        <w:rPr>
          <w:rFonts w:ascii="Times New Roman" w:hAnsi="Times New Roman" w:cs="Times New Roman"/>
          <w:sz w:val="24"/>
          <w:szCs w:val="24"/>
        </w:rPr>
        <w:t xml:space="preserve"> </w:t>
      </w:r>
      <w:proofErr w:type="spellStart"/>
      <w:r w:rsidRPr="00522576">
        <w:rPr>
          <w:rFonts w:ascii="Times New Roman" w:hAnsi="Times New Roman" w:cs="Times New Roman"/>
          <w:sz w:val="24"/>
          <w:szCs w:val="24"/>
        </w:rPr>
        <w:t>core</w:t>
      </w:r>
      <w:proofErr w:type="spellEnd"/>
      <w:r w:rsidRPr="00522576">
        <w:rPr>
          <w:rFonts w:ascii="Times New Roman" w:hAnsi="Times New Roman" w:cs="Times New Roman"/>
          <w:sz w:val="24"/>
          <w:szCs w:val="24"/>
        </w:rPr>
        <w:t>) și a UPS-urilor desktop pentru stațiile de lucru critice;</w:t>
      </w:r>
    </w:p>
    <w:p w14:paraId="7D2A7444"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configurarea multifuncționalelor A3 color și monocrom și conectarea acestora în rețea;</w:t>
      </w:r>
    </w:p>
    <w:p w14:paraId="60BB40E6"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configurarea scannerelor de cod bare și a tabletelor pentru utilizare în activitatea medicală;</w:t>
      </w:r>
    </w:p>
    <w:p w14:paraId="0AB59C7D"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integrarea echipamentelor în rețeaua existentă, cu asigurarea interoperabilității cu sistemele externe (SIUI, DES, CEAS, PIAS) prin interfețe REST API;</w:t>
      </w:r>
    </w:p>
    <w:p w14:paraId="74410E38"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testarea completă a funcționalității rețelei, a serverului, a NAS-ului și a tuturor echipamentelor livrate;</w:t>
      </w:r>
    </w:p>
    <w:p w14:paraId="7ECB7DFD"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 xml:space="preserve">implementarea măsurilor de securitate cibernetică (firewall, anti-malware, controlul accesului, criptare </w:t>
      </w:r>
      <w:proofErr w:type="spellStart"/>
      <w:r w:rsidRPr="00522576">
        <w:rPr>
          <w:rFonts w:ascii="Times New Roman" w:hAnsi="Times New Roman" w:cs="Times New Roman"/>
          <w:sz w:val="24"/>
          <w:szCs w:val="24"/>
        </w:rPr>
        <w:t>end-to-end</w:t>
      </w:r>
      <w:proofErr w:type="spellEnd"/>
      <w:r w:rsidRPr="00522576">
        <w:rPr>
          <w:rFonts w:ascii="Times New Roman" w:hAnsi="Times New Roman" w:cs="Times New Roman"/>
          <w:sz w:val="24"/>
          <w:szCs w:val="24"/>
        </w:rPr>
        <w:t xml:space="preserve"> HTTPS, certificate digitale);</w:t>
      </w:r>
    </w:p>
    <w:p w14:paraId="5FAD58A8" w14:textId="77777777" w:rsidR="004A7397" w:rsidRPr="00522576" w:rsidRDefault="004A7397" w:rsidP="004A7397">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pregătirea documentației tehnice a infrastructurii instalate (schema de rețea, schema de cablaj, lista de echipamente cu adrese IP/MAC, proceduri de backup și recuperare).</w:t>
      </w:r>
    </w:p>
    <w:p w14:paraId="182F07B7"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Testarea produselor va avea în vedere elementele prevăzute în normele și normativele în vigoare. Pentru a asigura funcționarea produselor la parametrii agreați, contractantul va efectua testarea pe cheltuiala sa și fără costuri suplimentare pentru beneficiar.</w:t>
      </w:r>
    </w:p>
    <w:p w14:paraId="4AF36182" w14:textId="5F47B36C" w:rsidR="004A7397" w:rsidRDefault="004A7397" w:rsidP="004A7397">
      <w:pPr>
        <w:tabs>
          <w:tab w:val="left" w:pos="-1680"/>
        </w:tabs>
        <w:spacing w:after="120" w:line="276" w:lineRule="auto"/>
        <w:jc w:val="both"/>
        <w:rPr>
          <w:rFonts w:ascii="Times New Roman" w:hAnsi="Times New Roman" w:cs="Times New Roman"/>
          <w:color w:val="auto"/>
          <w:sz w:val="24"/>
          <w:szCs w:val="24"/>
        </w:rPr>
      </w:pPr>
      <w:r w:rsidRPr="00522576">
        <w:rPr>
          <w:rFonts w:ascii="Times New Roman" w:hAnsi="Times New Roman" w:cs="Times New Roman"/>
          <w:sz w:val="24"/>
          <w:szCs w:val="24"/>
        </w:rPr>
        <w:t>Contractantul rămâne responsabil pentru protejarea produselor, luând toate măsurile adecvate pentru a preveni lovituri, zgârieturi și alte deteriorări, până la acceptare de către Spitalul Orășenesc Victoria. Cheltuielile de execuție, ambalare, manipulare, instalare pe amplasament și taxele de transport cad în sarcina contractantului, iar contravaloarea lor este inclusă în preț</w:t>
      </w:r>
    </w:p>
    <w:p w14:paraId="74279468" w14:textId="7A508902" w:rsidR="00C113EE" w:rsidRPr="00E43C9F" w:rsidRDefault="00C113EE" w:rsidP="002E235E">
      <w:pPr>
        <w:autoSpaceDE w:val="0"/>
        <w:autoSpaceDN w:val="0"/>
        <w:adjustRightInd w:val="0"/>
        <w:spacing w:after="0" w:line="276" w:lineRule="auto"/>
        <w:jc w:val="both"/>
        <w:rPr>
          <w:rFonts w:ascii="Times New Roman" w:hAnsi="Times New Roman" w:cs="Times New Roman"/>
          <w:b/>
          <w:color w:val="auto"/>
          <w:sz w:val="24"/>
          <w:szCs w:val="24"/>
        </w:rPr>
      </w:pPr>
      <w:r w:rsidRPr="00E43C9F">
        <w:rPr>
          <w:rFonts w:ascii="Times New Roman" w:hAnsi="Times New Roman" w:cs="Times New Roman"/>
          <w:b/>
          <w:color w:val="auto"/>
          <w:sz w:val="24"/>
          <w:szCs w:val="24"/>
        </w:rPr>
        <w:t>3.</w:t>
      </w:r>
      <w:r w:rsidR="004A7397">
        <w:rPr>
          <w:rFonts w:ascii="Times New Roman" w:hAnsi="Times New Roman" w:cs="Times New Roman"/>
          <w:b/>
          <w:color w:val="auto"/>
          <w:sz w:val="24"/>
          <w:szCs w:val="24"/>
        </w:rPr>
        <w:t>9</w:t>
      </w:r>
      <w:r w:rsidRPr="00E43C9F">
        <w:rPr>
          <w:rFonts w:ascii="Times New Roman" w:hAnsi="Times New Roman" w:cs="Times New Roman"/>
          <w:b/>
          <w:color w:val="auto"/>
          <w:sz w:val="24"/>
          <w:szCs w:val="24"/>
        </w:rPr>
        <w:t>.2. Instruirea personalului pentru utilizare</w:t>
      </w:r>
    </w:p>
    <w:p w14:paraId="6C15BCE8" w14:textId="77777777" w:rsidR="004A7397" w:rsidRPr="00522576" w:rsidRDefault="004A7397" w:rsidP="004A7397">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Contractantul este responsabil pentru instruirea la fața locului a personalului desemnat de Autoritatea Contractantă (personal IT intern și utilizatori finali – personal medical și administrativ). Sesiunea de instruire se va desfășura în limba română și va cuprinde cel puțin:</w:t>
      </w:r>
    </w:p>
    <w:p w14:paraId="18FD028D"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sesiune tehnică pentru personalul IT intern privind administrarea serverului, a NAS-ului, a echipamentelor de rețea și a politicilor de securitate;</w:t>
      </w:r>
    </w:p>
    <w:p w14:paraId="3D578ED9" w14:textId="77777777" w:rsidR="004A7397" w:rsidRPr="00522576" w:rsidRDefault="004A7397" w:rsidP="004A739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sesiune pentru utilizatorii finali privind utilizarea stațiilor de lucru, multifuncționalelor, scannerelor și tabletelor;</w:t>
      </w:r>
    </w:p>
    <w:p w14:paraId="630FFA70" w14:textId="77777777" w:rsidR="004A7397" w:rsidRPr="00522576" w:rsidRDefault="004A7397" w:rsidP="004A7397">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predarea documentației tehnice și a manualelor de utilizare în limba română.</w:t>
      </w:r>
    </w:p>
    <w:p w14:paraId="0EBC625A" w14:textId="77079232" w:rsidR="004A7397" w:rsidRPr="00E43C9F" w:rsidRDefault="004A7397" w:rsidP="004A7397">
      <w:pPr>
        <w:autoSpaceDE w:val="0"/>
        <w:autoSpaceDN w:val="0"/>
        <w:adjustRightInd w:val="0"/>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Instruirea este inclusă în prețul serviciilor de instalare și interconectare IT. Toate costurile aferente instruirii sunt incluse în prețul ofertat. Nu se acceptă costuri suplimentare, separate pentru instruire</w:t>
      </w:r>
    </w:p>
    <w:p w14:paraId="1D439AC8" w14:textId="77777777" w:rsidR="001B70EC" w:rsidRPr="00E43C9F" w:rsidRDefault="001B70EC" w:rsidP="00ED0BE0">
      <w:pPr>
        <w:autoSpaceDE w:val="0"/>
        <w:autoSpaceDN w:val="0"/>
        <w:adjustRightInd w:val="0"/>
        <w:spacing w:after="0" w:line="276" w:lineRule="auto"/>
        <w:jc w:val="both"/>
        <w:rPr>
          <w:rFonts w:ascii="Times New Roman" w:hAnsi="Times New Roman" w:cs="Times New Roman"/>
          <w:color w:val="auto"/>
          <w:sz w:val="24"/>
          <w:szCs w:val="24"/>
        </w:rPr>
      </w:pPr>
    </w:p>
    <w:p w14:paraId="4F52D529" w14:textId="368ABFC7" w:rsidR="00C113EE" w:rsidRPr="004A7397" w:rsidRDefault="004A7397" w:rsidP="004A7397">
      <w:pPr>
        <w:autoSpaceDE w:val="0"/>
        <w:autoSpaceDN w:val="0"/>
        <w:adjustRightInd w:val="0"/>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3.9.3 </w:t>
      </w:r>
      <w:r w:rsidR="00C113EE" w:rsidRPr="004A7397">
        <w:rPr>
          <w:rFonts w:ascii="Times New Roman" w:hAnsi="Times New Roman" w:cs="Times New Roman"/>
          <w:b/>
          <w:color w:val="auto"/>
          <w:sz w:val="24"/>
          <w:szCs w:val="24"/>
        </w:rPr>
        <w:t xml:space="preserve">Mentenanța </w:t>
      </w:r>
      <w:r w:rsidR="00CD5650" w:rsidRPr="004A7397">
        <w:rPr>
          <w:rFonts w:ascii="Times New Roman" w:hAnsi="Times New Roman" w:cs="Times New Roman"/>
          <w:b/>
          <w:color w:val="auto"/>
          <w:sz w:val="24"/>
          <w:szCs w:val="24"/>
        </w:rPr>
        <w:t>corectiva în perioada de garanție</w:t>
      </w:r>
    </w:p>
    <w:p w14:paraId="01434543"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Serviciile de mentenanță corectivă din perioada de garanție a produselor sunt incluse în prețul bunurilor.</w:t>
      </w:r>
    </w:p>
    <w:p w14:paraId="0CC4C4B4"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Mentenanța corectivă reprezintă totalitatea operațiunilor de intervenție la un echipament/produs ca urmare a unor defecțiuni sau funcționării în afara parametrilor optimi, cu scopul restabilirii capacității de funcționare optimă.</w:t>
      </w:r>
    </w:p>
    <w:p w14:paraId="73BAEB0E"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Mentenanța corectivă include localizarea, diagnosticarea defectelor, intervenția pentru restabilirea bunei funcționări și se efectuează pentru toate părțile componente ale produsului atunci când Autoritatea Contractantă semnalează un incident.</w:t>
      </w:r>
    </w:p>
    <w:p w14:paraId="64D8703B"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Contractantul va include în costurile mentenanței corective toate costurile aferente intervenției: forța de muncă, piesele de schimb, alte materiale sau consumabile, costurile cu transportul echipamentului de la sediul beneficiarului la locul efectuării operațiilor, dacă este cazul. Activitățile de mentenanță corectivă se vor realiza, de regulă, la locațiile unde sunt instalate echipamentele; în cazul în care necesită operații tehnologice mai complicate, pot fi executate și la sediul contractantului, caz în care se întocmește un proces-verbal de custodie.</w:t>
      </w:r>
    </w:p>
    <w:p w14:paraId="5E567E7E"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După fiecare intervenție corectivă, contractantul va efectua teste de funcționare și va prezenta un raport care să includă activitățile realizate, piesele de schimb utilizate și rezultatele testelor.</w:t>
      </w:r>
    </w:p>
    <w:p w14:paraId="373F99AA" w14:textId="048BE1F5" w:rsidR="004A7397" w:rsidRPr="00522576" w:rsidRDefault="004A7397" w:rsidP="004A7397">
      <w:pPr>
        <w:spacing w:before="220" w:after="0" w:line="276" w:lineRule="auto"/>
        <w:rPr>
          <w:rFonts w:ascii="Times New Roman" w:hAnsi="Times New Roman" w:cs="Times New Roman"/>
          <w:sz w:val="24"/>
          <w:szCs w:val="24"/>
        </w:rPr>
      </w:pPr>
      <w:r>
        <w:rPr>
          <w:rFonts w:ascii="Times New Roman" w:hAnsi="Times New Roman" w:cs="Times New Roman"/>
          <w:b/>
          <w:bCs/>
          <w:sz w:val="24"/>
          <w:szCs w:val="24"/>
        </w:rPr>
        <w:t>3.</w:t>
      </w:r>
      <w:r w:rsidRPr="00522576">
        <w:rPr>
          <w:rFonts w:ascii="Times New Roman" w:hAnsi="Times New Roman" w:cs="Times New Roman"/>
          <w:b/>
          <w:bCs/>
          <w:sz w:val="24"/>
          <w:szCs w:val="24"/>
        </w:rPr>
        <w:t>9.4. Mentenanța evolutivă în perioada de garanție</w:t>
      </w:r>
    </w:p>
    <w:p w14:paraId="1DF6EC32"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Mentenanța evolutivă poate apărea pe durata realizării contractului datorită unor evenimente neprevăzute la momentul pregătirii documentației de atribuire, cum ar fi: modificări legislative, apariția unei tehnologii noi, update-</w:t>
      </w:r>
      <w:proofErr w:type="spellStart"/>
      <w:r w:rsidRPr="00522576">
        <w:rPr>
          <w:rFonts w:ascii="Times New Roman" w:hAnsi="Times New Roman" w:cs="Times New Roman"/>
          <w:sz w:val="24"/>
          <w:szCs w:val="24"/>
        </w:rPr>
        <w:t>ul</w:t>
      </w:r>
      <w:proofErr w:type="spellEnd"/>
      <w:r w:rsidRPr="00522576">
        <w:rPr>
          <w:rFonts w:ascii="Times New Roman" w:hAnsi="Times New Roman" w:cs="Times New Roman"/>
          <w:sz w:val="24"/>
          <w:szCs w:val="24"/>
        </w:rPr>
        <w:t xml:space="preserve"> unui </w:t>
      </w:r>
      <w:proofErr w:type="spellStart"/>
      <w:r w:rsidRPr="00522576">
        <w:rPr>
          <w:rFonts w:ascii="Times New Roman" w:hAnsi="Times New Roman" w:cs="Times New Roman"/>
          <w:sz w:val="24"/>
          <w:szCs w:val="24"/>
        </w:rPr>
        <w:t>firmware</w:t>
      </w:r>
      <w:proofErr w:type="spellEnd"/>
      <w:r w:rsidRPr="00522576">
        <w:rPr>
          <w:rFonts w:ascii="Times New Roman" w:hAnsi="Times New Roman" w:cs="Times New Roman"/>
          <w:sz w:val="24"/>
          <w:szCs w:val="24"/>
        </w:rPr>
        <w:t xml:space="preserve"> sau al unei componente software a echipamentului achiziționat inițial.</w:t>
      </w:r>
    </w:p>
    <w:p w14:paraId="24D0010C"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Contractantul este responsabil pentru realizarea operațiunilor de mentenanță evolutivă la cererea Autorității Contractante. Înainte de efectuarea operațiunilor, contractantul va prezenta spre aprobare beneficiarului un plan de realizare care să cuprindă cel puțin: lista echipamentelor la care se va interveni, perioada intervenției, documentația tehnică relevantă.</w:t>
      </w:r>
    </w:p>
    <w:p w14:paraId="5AC4FCC1"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Mentenanța evolutivă nu trebuie să conducă la perturbarea activităților Autorității Contractante, degradarea performanței serviciilor și/sau pierderea unor informații. După fiecare intervenție, contractantul va efectua teste de funcționare și va livra documentația detaliată a intervenției (actualizare proceduri, configurații, licențe).</w:t>
      </w:r>
    </w:p>
    <w:p w14:paraId="52215852"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Drepturile de proprietate intelectuală ale oricărei intervenții de mentenanță evolutivă aparțin Autorității Contractante.</w:t>
      </w:r>
    </w:p>
    <w:p w14:paraId="64462451" w14:textId="1B6FB847" w:rsidR="004A7397" w:rsidRPr="00522576" w:rsidRDefault="004A7397" w:rsidP="004A7397">
      <w:pPr>
        <w:spacing w:before="220" w:after="0" w:line="276" w:lineRule="auto"/>
        <w:rPr>
          <w:rFonts w:ascii="Times New Roman" w:hAnsi="Times New Roman" w:cs="Times New Roman"/>
          <w:sz w:val="24"/>
          <w:szCs w:val="24"/>
        </w:rPr>
      </w:pPr>
      <w:r>
        <w:rPr>
          <w:rFonts w:ascii="Times New Roman" w:hAnsi="Times New Roman" w:cs="Times New Roman"/>
          <w:b/>
          <w:bCs/>
          <w:sz w:val="24"/>
          <w:szCs w:val="24"/>
        </w:rPr>
        <w:t>3.</w:t>
      </w:r>
      <w:r w:rsidRPr="00522576">
        <w:rPr>
          <w:rFonts w:ascii="Times New Roman" w:hAnsi="Times New Roman" w:cs="Times New Roman"/>
          <w:b/>
          <w:bCs/>
          <w:sz w:val="24"/>
          <w:szCs w:val="24"/>
        </w:rPr>
        <w:t>9.5. Suport tehnic</w:t>
      </w:r>
    </w:p>
    <w:p w14:paraId="71EC3228"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Contractantul va asigura suportul tehnic conform cerințelor incluse în prezentul caiet de sarcini și în anexele acestuia, cu respectarea nivelurilor de prioritate și a timpilor de răspuns menționați la secțiunea 7.</w:t>
      </w:r>
    </w:p>
    <w:p w14:paraId="0D4D169B" w14:textId="645665DC" w:rsidR="004A7397" w:rsidRPr="00522576" w:rsidRDefault="004A7397" w:rsidP="004A7397">
      <w:pPr>
        <w:spacing w:before="220" w:after="0" w:line="276" w:lineRule="auto"/>
        <w:rPr>
          <w:rFonts w:ascii="Times New Roman" w:hAnsi="Times New Roman" w:cs="Times New Roman"/>
          <w:sz w:val="24"/>
          <w:szCs w:val="24"/>
        </w:rPr>
      </w:pPr>
      <w:r>
        <w:rPr>
          <w:rFonts w:ascii="Times New Roman" w:hAnsi="Times New Roman" w:cs="Times New Roman"/>
          <w:b/>
          <w:bCs/>
          <w:sz w:val="24"/>
          <w:szCs w:val="24"/>
        </w:rPr>
        <w:t>3.</w:t>
      </w:r>
      <w:r w:rsidRPr="00522576">
        <w:rPr>
          <w:rFonts w:ascii="Times New Roman" w:hAnsi="Times New Roman" w:cs="Times New Roman"/>
          <w:b/>
          <w:bCs/>
          <w:sz w:val="24"/>
          <w:szCs w:val="24"/>
        </w:rPr>
        <w:t>9.6. Piese de schimb și materiale consumabile după expirarea garanției</w:t>
      </w:r>
    </w:p>
    <w:p w14:paraId="715B6EC4" w14:textId="498600C0" w:rsidR="004A7397" w:rsidRPr="004A7397" w:rsidRDefault="004A7397" w:rsidP="008E3C2C">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Toate piesele de schimb și materialele consumabile asigurate de contractant după expirarea perioadei de garanție trebuie să respecte cerințele tehnice și de calitate ale producătorului echipamentului. Acestea vor fi achiziționate contra-cost, la solicitarea Autorității Contractante, pe baza unei oferte separate.</w:t>
      </w:r>
    </w:p>
    <w:p w14:paraId="21E1A5E9" w14:textId="4D64972B" w:rsidR="0075268A" w:rsidRPr="00E43C9F" w:rsidRDefault="004A7397" w:rsidP="004A7397">
      <w:pPr>
        <w:pStyle w:val="Titlu2"/>
        <w:numPr>
          <w:ilvl w:val="0"/>
          <w:numId w:val="0"/>
        </w:numPr>
        <w:spacing w:before="0"/>
        <w:ind w:left="576" w:hanging="576"/>
        <w:rPr>
          <w:rFonts w:ascii="Times New Roman" w:hAnsi="Times New Roman" w:cs="Times New Roman"/>
          <w:sz w:val="24"/>
          <w:szCs w:val="24"/>
        </w:rPr>
      </w:pPr>
      <w:bookmarkStart w:id="26" w:name="_Toc478634984"/>
      <w:bookmarkEnd w:id="26"/>
      <w:r>
        <w:rPr>
          <w:rFonts w:ascii="Times New Roman" w:hAnsi="Times New Roman" w:cs="Times New Roman"/>
          <w:sz w:val="24"/>
          <w:szCs w:val="24"/>
        </w:rPr>
        <w:t xml:space="preserve">3.10 </w:t>
      </w:r>
      <w:r w:rsidR="006D3069" w:rsidRPr="00E43C9F">
        <w:rPr>
          <w:rFonts w:ascii="Times New Roman" w:hAnsi="Times New Roman" w:cs="Times New Roman"/>
          <w:sz w:val="24"/>
          <w:szCs w:val="24"/>
        </w:rPr>
        <w:t>Mediul in care este operat produsul</w:t>
      </w:r>
    </w:p>
    <w:p w14:paraId="049A8EAE" w14:textId="77777777" w:rsidR="004A7397" w:rsidRPr="00522576"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 xml:space="preserve">Echipamentele IT vor fi utilizate în mediul unității sanitare, în condiții normale de exploatare, fără expunere la variații extreme de temperatură, umiditate sau praf, dar cu necesitatea funcționării continue (24/7) pentru </w:t>
      </w:r>
      <w:r w:rsidRPr="00522576">
        <w:rPr>
          <w:rFonts w:ascii="Times New Roman" w:hAnsi="Times New Roman" w:cs="Times New Roman"/>
          <w:sz w:val="24"/>
          <w:szCs w:val="24"/>
        </w:rPr>
        <w:lastRenderedPageBreak/>
        <w:t xml:space="preserve">echipamentele critice (server, NAS, </w:t>
      </w:r>
      <w:proofErr w:type="spellStart"/>
      <w:r w:rsidRPr="00522576">
        <w:rPr>
          <w:rFonts w:ascii="Times New Roman" w:hAnsi="Times New Roman" w:cs="Times New Roman"/>
          <w:sz w:val="24"/>
          <w:szCs w:val="24"/>
        </w:rPr>
        <w:t>switch</w:t>
      </w:r>
      <w:proofErr w:type="spellEnd"/>
      <w:r w:rsidRPr="00522576">
        <w:rPr>
          <w:rFonts w:ascii="Times New Roman" w:hAnsi="Times New Roman" w:cs="Times New Roman"/>
          <w:sz w:val="24"/>
          <w:szCs w:val="24"/>
        </w:rPr>
        <w:t xml:space="preserve"> </w:t>
      </w:r>
      <w:proofErr w:type="spellStart"/>
      <w:r w:rsidRPr="00522576">
        <w:rPr>
          <w:rFonts w:ascii="Times New Roman" w:hAnsi="Times New Roman" w:cs="Times New Roman"/>
          <w:sz w:val="24"/>
          <w:szCs w:val="24"/>
        </w:rPr>
        <w:t>core</w:t>
      </w:r>
      <w:proofErr w:type="spellEnd"/>
      <w:r w:rsidRPr="00522576">
        <w:rPr>
          <w:rFonts w:ascii="Times New Roman" w:hAnsi="Times New Roman" w:cs="Times New Roman"/>
          <w:sz w:val="24"/>
          <w:szCs w:val="24"/>
        </w:rPr>
        <w:t xml:space="preserve">, </w:t>
      </w:r>
      <w:proofErr w:type="spellStart"/>
      <w:r w:rsidRPr="00522576">
        <w:rPr>
          <w:rFonts w:ascii="Times New Roman" w:hAnsi="Times New Roman" w:cs="Times New Roman"/>
          <w:sz w:val="24"/>
          <w:szCs w:val="24"/>
        </w:rPr>
        <w:t>access</w:t>
      </w:r>
      <w:proofErr w:type="spellEnd"/>
      <w:r w:rsidRPr="00522576">
        <w:rPr>
          <w:rFonts w:ascii="Times New Roman" w:hAnsi="Times New Roman" w:cs="Times New Roman"/>
          <w:sz w:val="24"/>
          <w:szCs w:val="24"/>
        </w:rPr>
        <w:t xml:space="preserve"> </w:t>
      </w:r>
      <w:proofErr w:type="spellStart"/>
      <w:r w:rsidRPr="00522576">
        <w:rPr>
          <w:rFonts w:ascii="Times New Roman" w:hAnsi="Times New Roman" w:cs="Times New Roman"/>
          <w:sz w:val="24"/>
          <w:szCs w:val="24"/>
        </w:rPr>
        <w:t>point</w:t>
      </w:r>
      <w:proofErr w:type="spellEnd"/>
      <w:r w:rsidRPr="00522576">
        <w:rPr>
          <w:rFonts w:ascii="Times New Roman" w:hAnsi="Times New Roman" w:cs="Times New Roman"/>
          <w:sz w:val="24"/>
          <w:szCs w:val="24"/>
        </w:rPr>
        <w:t>-uri, UPS-uri), inclusiv în camera de gardă și în compartimentele cu activitate neîntreruptă.</w:t>
      </w:r>
    </w:p>
    <w:p w14:paraId="18056DE9" w14:textId="49E3F6F5" w:rsidR="00065D89" w:rsidRPr="00E43C9F" w:rsidRDefault="004A7397" w:rsidP="004A7397">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Produsele trebuie să fie proiectate pentru funcționare sigură și stabilă în aceste condiții și să respecte standardele europene de siguranță electrică și compatibilitate electromagnetică aplicabile echipamentelor IT destinate utilizării în spații publice (EN / IEC corespunzătoare), precum și standardele specifice pentru echipamente utilizate în mediul medical, acolo unde este aplicabil.</w:t>
      </w:r>
    </w:p>
    <w:p w14:paraId="341AA7CD" w14:textId="3F332106" w:rsidR="00AB71C6" w:rsidRPr="00AB71C6" w:rsidRDefault="00AB71C6" w:rsidP="00AB71C6">
      <w:pPr>
        <w:pStyle w:val="Titlu2"/>
        <w:numPr>
          <w:ilvl w:val="1"/>
          <w:numId w:val="93"/>
        </w:numPr>
        <w:spacing w:before="0"/>
        <w:rPr>
          <w:rFonts w:ascii="Times New Roman" w:hAnsi="Times New Roman" w:cs="Times New Roman"/>
          <w:sz w:val="24"/>
          <w:szCs w:val="24"/>
        </w:rPr>
      </w:pPr>
      <w:bookmarkStart w:id="27" w:name="_Toc478634985"/>
      <w:bookmarkEnd w:id="27"/>
      <w:r>
        <w:rPr>
          <w:rFonts w:ascii="Times New Roman" w:hAnsi="Times New Roman" w:cs="Times New Roman"/>
          <w:sz w:val="24"/>
          <w:szCs w:val="24"/>
        </w:rPr>
        <w:t xml:space="preserve"> </w:t>
      </w:r>
      <w:r w:rsidR="006D3069" w:rsidRPr="00E43C9F">
        <w:rPr>
          <w:rFonts w:ascii="Times New Roman" w:hAnsi="Times New Roman" w:cs="Times New Roman"/>
          <w:sz w:val="24"/>
          <w:szCs w:val="24"/>
        </w:rPr>
        <w:t>Constrângeri privind locația unde se va efectua livrarea/</w:t>
      </w:r>
      <w:r w:rsidR="00777EE9" w:rsidRPr="00E43C9F">
        <w:rPr>
          <w:rFonts w:ascii="Times New Roman" w:hAnsi="Times New Roman" w:cs="Times New Roman"/>
          <w:sz w:val="24"/>
          <w:szCs w:val="24"/>
        </w:rPr>
        <w:t>montarea</w:t>
      </w:r>
    </w:p>
    <w:p w14:paraId="73FD9C61" w14:textId="77777777" w:rsidR="00AB71C6" w:rsidRPr="00522576" w:rsidRDefault="00AB71C6" w:rsidP="00AB71C6">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Livrarea și instalarea echipamentelor IT se vor realiza la sediul Spitalului Orășenesc Victoria, str. Băii nr. 2, oraș Victoria, județul Brașov, pe toate cele 5 niveluri ale clădirii spitalului, în conformitate cu schema de amplasare care va fi pusă la dispoziția contractantului de către Autoritatea Contractantă la momentul semnării contractului.</w:t>
      </w:r>
    </w:p>
    <w:p w14:paraId="63652508" w14:textId="77777777" w:rsidR="00AB71C6" w:rsidRPr="00522576" w:rsidRDefault="00AB71C6" w:rsidP="00AB71C6">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Autoritatea Contractantă va comunica în timp util contractantului calendarul estimat al disponibilității spațiilor, astfel încât livrarea, instalarea, interconectarea și instruirea personalului să se realizeze până cel târziu la data de 15 mai 2026, în vederea finalizării și decontării proiectului în termenul de eligibilitate PNRR (1 iunie 2026, conform Adresei DGIMP nr. 2217/06.04.2026).</w:t>
      </w:r>
    </w:p>
    <w:p w14:paraId="1CE8A4BE" w14:textId="3A4A7E0C" w:rsidR="00AB71C6" w:rsidRDefault="00AB71C6" w:rsidP="00AB71C6">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Având în vedere că echipamentele se instalează într-o unitate sanitară cu activitate continuă (24/7), contractantul va coordona cu beneficiarul programul de instalare astfel încât să nu fie afectată activitatea medicală, inclusiv prin realizarea de lucrări în afara orelor de program, dacă este cazul, fără costuri suplimentare</w:t>
      </w:r>
    </w:p>
    <w:p w14:paraId="35F1C8DD" w14:textId="2671BFDF" w:rsidR="004C1698" w:rsidRPr="00E43C9F" w:rsidRDefault="00651548" w:rsidP="002E235E">
      <w:pPr>
        <w:autoSpaceDE w:val="0"/>
        <w:autoSpaceDN w:val="0"/>
        <w:adjustRightInd w:val="0"/>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4.</w:t>
      </w:r>
      <w:r w:rsidR="004C1698" w:rsidRPr="00E43C9F">
        <w:rPr>
          <w:rFonts w:ascii="Times New Roman" w:hAnsi="Times New Roman" w:cs="Times New Roman"/>
          <w:b/>
          <w:color w:val="auto"/>
          <w:sz w:val="24"/>
          <w:szCs w:val="24"/>
        </w:rPr>
        <w:t xml:space="preserve"> Atribuțiile și responsabilitățile autorității contractante/beneficiarului /plătitorului</w:t>
      </w:r>
    </w:p>
    <w:p w14:paraId="04C27409" w14:textId="77777777" w:rsidR="00651548" w:rsidRPr="00522576" w:rsidRDefault="00651548" w:rsidP="00651548">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Spitalul Orășenesc Victoria, în calitate de Autoritate Contractantă și Beneficiar al proiectului, are următoarele atribuții și responsabilități:</w:t>
      </w:r>
    </w:p>
    <w:p w14:paraId="32EA238F" w14:textId="77777777" w:rsidR="00651548" w:rsidRPr="00522576" w:rsidRDefault="00651548" w:rsidP="00651548">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asigurarea monitorizării și supervizării execuției contractului de furnizare și servicii;</w:t>
      </w:r>
    </w:p>
    <w:p w14:paraId="5B62F7D2" w14:textId="77777777" w:rsidR="00651548" w:rsidRPr="00522576" w:rsidRDefault="00651548" w:rsidP="00651548">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efectuarea plăților către contractant, în conformitate cu prevederile contractuale, pe baza documentelor de recepție și a mecanismului de plată PNRR;</w:t>
      </w:r>
    </w:p>
    <w:p w14:paraId="7ECA0914" w14:textId="77777777" w:rsidR="00651548" w:rsidRPr="00522576" w:rsidRDefault="00651548" w:rsidP="00651548">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desemnarea responsabililor de contract din cadrul Unității de Implementare a Proiectului (manager de proiect, responsabil financiar, responsabili tehnici de specialitate, responsabil achiziții);</w:t>
      </w:r>
    </w:p>
    <w:p w14:paraId="27CB43A5" w14:textId="77777777" w:rsidR="00651548" w:rsidRPr="00522576" w:rsidRDefault="00651548" w:rsidP="00651548">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menținerea unei comunicări permanente și eficiente cu echipa contractantului pentru asigurarea unei implementări corespunzătoare și fără întârzieri;</w:t>
      </w:r>
    </w:p>
    <w:p w14:paraId="3BEEE2B0" w14:textId="77777777" w:rsidR="00651548" w:rsidRPr="00522576" w:rsidRDefault="00651548" w:rsidP="00651548">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gestionarea documentelor aferente derulării contractului, în conformitate cu cerințele de raportare și audit impuse de Ministerul Sănătății, ca finanțator PNRR;</w:t>
      </w:r>
    </w:p>
    <w:p w14:paraId="567B5A4B" w14:textId="77777777" w:rsidR="00651548" w:rsidRPr="00522576" w:rsidRDefault="00651548" w:rsidP="00651548">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monitorizarea gradului de realizare a obiectivelor și livrabilelor contractului, prin verificări și evaluări periodice;</w:t>
      </w:r>
    </w:p>
    <w:p w14:paraId="5543DFB6" w14:textId="77777777" w:rsidR="00651548" w:rsidRPr="00522576" w:rsidRDefault="00651548" w:rsidP="00651548">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punerea la dispoziția contractantului a schemei de amplasare a echipamentelor, a documentației tehnice a clădirii și a accesului la spațiile unde se vor instala echipamentele.</w:t>
      </w:r>
    </w:p>
    <w:p w14:paraId="27EA3B9C" w14:textId="3B7C4A18" w:rsidR="00651548" w:rsidRPr="00522576" w:rsidRDefault="00CD68AF" w:rsidP="00651548">
      <w:pPr>
        <w:spacing w:before="360" w:after="0" w:line="276" w:lineRule="auto"/>
        <w:rPr>
          <w:rFonts w:ascii="Times New Roman" w:hAnsi="Times New Roman" w:cs="Times New Roman"/>
          <w:sz w:val="24"/>
          <w:szCs w:val="24"/>
        </w:rPr>
      </w:pPr>
      <w:r>
        <w:rPr>
          <w:rFonts w:ascii="Times New Roman" w:hAnsi="Times New Roman" w:cs="Times New Roman"/>
          <w:b/>
          <w:bCs/>
          <w:sz w:val="24"/>
          <w:szCs w:val="24"/>
        </w:rPr>
        <w:t xml:space="preserve">5. </w:t>
      </w:r>
      <w:r w:rsidR="00651548" w:rsidRPr="00522576">
        <w:rPr>
          <w:rFonts w:ascii="Times New Roman" w:hAnsi="Times New Roman" w:cs="Times New Roman"/>
          <w:b/>
          <w:bCs/>
          <w:sz w:val="24"/>
          <w:szCs w:val="24"/>
        </w:rPr>
        <w:t>Documentații ce trebuie furnizate Autorității Contractante în legătură cu produsele</w:t>
      </w:r>
    </w:p>
    <w:p w14:paraId="5FFD9820" w14:textId="77777777" w:rsidR="00651548" w:rsidRPr="00522576" w:rsidRDefault="00651548" w:rsidP="00651548">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 xml:space="preserve">Contractantul va livra, odată cu echipamentele, </w:t>
      </w:r>
      <w:r w:rsidRPr="00522576">
        <w:rPr>
          <w:rFonts w:ascii="Times New Roman" w:hAnsi="Times New Roman" w:cs="Times New Roman"/>
          <w:b/>
          <w:bCs/>
          <w:sz w:val="24"/>
          <w:szCs w:val="24"/>
        </w:rPr>
        <w:t>toate documentațiile aferente produselor</w:t>
      </w:r>
      <w:r w:rsidRPr="00522576">
        <w:rPr>
          <w:rFonts w:ascii="Times New Roman" w:hAnsi="Times New Roman" w:cs="Times New Roman"/>
          <w:sz w:val="24"/>
          <w:szCs w:val="24"/>
        </w:rPr>
        <w:t>, în limba română, necesare pentru recepție, exploatare și verificarea conformității, inclusiv:</w:t>
      </w:r>
    </w:p>
    <w:p w14:paraId="1EC1F645" w14:textId="77777777" w:rsidR="00651548" w:rsidRPr="00522576" w:rsidRDefault="00651548" w:rsidP="00651548">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certificate și declarații de conformitate CE;</w:t>
      </w:r>
    </w:p>
    <w:p w14:paraId="12116519" w14:textId="77777777" w:rsidR="00651548" w:rsidRPr="00522576" w:rsidRDefault="00651548" w:rsidP="00651548">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certificate de garanție emise de contractant/producător;</w:t>
      </w:r>
    </w:p>
    <w:p w14:paraId="4060341E" w14:textId="77777777" w:rsidR="00651548" w:rsidRPr="00522576" w:rsidRDefault="00651548" w:rsidP="00651548">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fișe tehnice și manuale de utilizare/operare/mentenanță, în limba română;</w:t>
      </w:r>
    </w:p>
    <w:p w14:paraId="45BC3A0A" w14:textId="77777777" w:rsidR="00651548" w:rsidRPr="00522576" w:rsidRDefault="00651548" w:rsidP="00651548">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 xml:space="preserve">documente care atestă respectarea cerințelor de mediu și eficiență energetică (Energy Star, EU </w:t>
      </w:r>
      <w:proofErr w:type="spellStart"/>
      <w:r w:rsidRPr="00522576">
        <w:rPr>
          <w:rFonts w:ascii="Times New Roman" w:hAnsi="Times New Roman" w:cs="Times New Roman"/>
          <w:sz w:val="24"/>
          <w:szCs w:val="24"/>
        </w:rPr>
        <w:t>Ecolabel</w:t>
      </w:r>
      <w:proofErr w:type="spellEnd"/>
      <w:r w:rsidRPr="00522576">
        <w:rPr>
          <w:rFonts w:ascii="Times New Roman" w:hAnsi="Times New Roman" w:cs="Times New Roman"/>
          <w:sz w:val="24"/>
          <w:szCs w:val="24"/>
        </w:rPr>
        <w:t>, EPEAT, TCO, după caz);</w:t>
      </w:r>
    </w:p>
    <w:p w14:paraId="610B74FC" w14:textId="77777777" w:rsidR="00651548" w:rsidRPr="00522576" w:rsidRDefault="00651548" w:rsidP="00651548">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lastRenderedPageBreak/>
        <w:t>declarații REACH/</w:t>
      </w:r>
      <w:proofErr w:type="spellStart"/>
      <w:r w:rsidRPr="00522576">
        <w:rPr>
          <w:rFonts w:ascii="Times New Roman" w:hAnsi="Times New Roman" w:cs="Times New Roman"/>
          <w:sz w:val="24"/>
          <w:szCs w:val="24"/>
        </w:rPr>
        <w:t>RoHS</w:t>
      </w:r>
      <w:proofErr w:type="spellEnd"/>
      <w:r w:rsidRPr="00522576">
        <w:rPr>
          <w:rFonts w:ascii="Times New Roman" w:hAnsi="Times New Roman" w:cs="Times New Roman"/>
          <w:sz w:val="24"/>
          <w:szCs w:val="24"/>
        </w:rPr>
        <w:t>;</w:t>
      </w:r>
    </w:p>
    <w:p w14:paraId="0F93E235" w14:textId="77777777" w:rsidR="00651548" w:rsidRPr="00522576" w:rsidRDefault="00651548" w:rsidP="00651548">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documente privind includerea în sistem WEEE de colectare și reciclare;</w:t>
      </w:r>
    </w:p>
    <w:p w14:paraId="3759CBFE" w14:textId="77777777" w:rsidR="00651548" w:rsidRPr="00522576" w:rsidRDefault="00651548" w:rsidP="00651548">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documentație tehnică a infrastructurii instalate: schema de rețea, schema de cablaj, lista echipamentelor cu adrese IP și MAC, proceduri de backup și recuperare, proceduri de administrare.</w:t>
      </w:r>
    </w:p>
    <w:p w14:paraId="0AF3A6B8" w14:textId="77777777" w:rsidR="00651548" w:rsidRPr="00522576" w:rsidRDefault="00651548" w:rsidP="00CD68A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Toate documentele vor fi predate odată cu livrarea și instalarea produselor, constituind parte integrantă din documentația de recepție.</w:t>
      </w:r>
    </w:p>
    <w:p w14:paraId="10B7CDB0" w14:textId="77777777" w:rsidR="000F2546" w:rsidRPr="00E43C9F" w:rsidRDefault="000F2546" w:rsidP="002E235E">
      <w:pPr>
        <w:autoSpaceDE w:val="0"/>
        <w:autoSpaceDN w:val="0"/>
        <w:adjustRightInd w:val="0"/>
        <w:spacing w:after="0" w:line="276" w:lineRule="auto"/>
        <w:jc w:val="both"/>
        <w:rPr>
          <w:rFonts w:ascii="Times New Roman" w:hAnsi="Times New Roman" w:cs="Times New Roman"/>
          <w:color w:val="auto"/>
          <w:sz w:val="24"/>
          <w:szCs w:val="24"/>
        </w:rPr>
      </w:pPr>
    </w:p>
    <w:p w14:paraId="174E569C" w14:textId="62FB534B" w:rsidR="004C1698" w:rsidRPr="00E43C9F" w:rsidRDefault="00CD68AF" w:rsidP="002E235E">
      <w:pPr>
        <w:autoSpaceDE w:val="0"/>
        <w:autoSpaceDN w:val="0"/>
        <w:adjustRightInd w:val="0"/>
        <w:spacing w:after="0" w:line="276" w:lineRule="auto"/>
        <w:rPr>
          <w:rFonts w:ascii="Times New Roman" w:hAnsi="Times New Roman" w:cs="Times New Roman"/>
          <w:b/>
          <w:color w:val="auto"/>
          <w:sz w:val="24"/>
          <w:szCs w:val="24"/>
        </w:rPr>
      </w:pPr>
      <w:r>
        <w:rPr>
          <w:rFonts w:ascii="Times New Roman" w:hAnsi="Times New Roman" w:cs="Times New Roman"/>
          <w:b/>
          <w:color w:val="auto"/>
          <w:sz w:val="24"/>
          <w:szCs w:val="24"/>
        </w:rPr>
        <w:t>6</w:t>
      </w:r>
      <w:r w:rsidR="004C1698" w:rsidRPr="00E43C9F">
        <w:rPr>
          <w:rFonts w:ascii="Times New Roman" w:hAnsi="Times New Roman" w:cs="Times New Roman"/>
          <w:b/>
          <w:color w:val="auto"/>
          <w:sz w:val="24"/>
          <w:szCs w:val="24"/>
        </w:rPr>
        <w:t>. Recepţia produselor</w:t>
      </w:r>
    </w:p>
    <w:p w14:paraId="61C834E6" w14:textId="77777777" w:rsidR="00CD68AF" w:rsidRPr="00522576" w:rsidRDefault="00CD68AF" w:rsidP="00CD68A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Recepția cantitativă și calitativă a produselor și serviciilor se va efectua după livrarea/instalarea/punerea în funcțiune la sediul Spitalului Orășenesc Victoria, conform graficului de livrare/instalare.</w:t>
      </w:r>
    </w:p>
    <w:p w14:paraId="58A23E29" w14:textId="77777777" w:rsidR="00CD68AF" w:rsidRPr="00522576" w:rsidRDefault="00CD68AF" w:rsidP="00CD68A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Recepția produselor se va realiza în următoarele etape:</w:t>
      </w:r>
    </w:p>
    <w:p w14:paraId="6337863B" w14:textId="77777777" w:rsidR="00CD68AF" w:rsidRPr="00522576" w:rsidRDefault="00CD68AF" w:rsidP="00CD68A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Recepția cantitativă </w:t>
      </w:r>
      <w:r w:rsidRPr="00522576">
        <w:rPr>
          <w:rFonts w:ascii="Times New Roman" w:hAnsi="Times New Roman" w:cs="Times New Roman"/>
          <w:sz w:val="24"/>
          <w:szCs w:val="24"/>
        </w:rPr>
        <w:t>– se va realiza în 48 de ore de la livrarea produselor și a documentațiilor corespunzătoare, în cantitatea solicitată, la locația indicată de beneficiar; se va semna un proces-verbal de recepție cantitativă;</w:t>
      </w:r>
    </w:p>
    <w:p w14:paraId="64256F61" w14:textId="77777777" w:rsidR="00CD68AF" w:rsidRPr="00522576" w:rsidRDefault="00CD68AF" w:rsidP="00CD68A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Recepția calitativă </w:t>
      </w:r>
      <w:r w:rsidRPr="00522576">
        <w:rPr>
          <w:rFonts w:ascii="Times New Roman" w:hAnsi="Times New Roman" w:cs="Times New Roman"/>
          <w:sz w:val="24"/>
          <w:szCs w:val="24"/>
        </w:rPr>
        <w:t>– se va realiza în termen de maximum 15 zile de la instalarea și punerea în funcțiune a produselor (sau, după caz, după ce toate defectele au fost remediate), când se va semna un proces-verbal de recepție calitativă, pe baza testelor aferente punerii în funcțiune a echipamentelor și a finalizării instruirii personalului;</w:t>
      </w:r>
    </w:p>
    <w:p w14:paraId="0B2ED64D" w14:textId="77777777" w:rsidR="00CD68AF" w:rsidRPr="00522576" w:rsidRDefault="00CD68AF" w:rsidP="00CD68AF">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b/>
          <w:bCs/>
          <w:sz w:val="24"/>
          <w:szCs w:val="24"/>
        </w:rPr>
        <w:t xml:space="preserve">Recepția finală </w:t>
      </w:r>
      <w:r w:rsidRPr="00522576">
        <w:rPr>
          <w:rFonts w:ascii="Times New Roman" w:hAnsi="Times New Roman" w:cs="Times New Roman"/>
          <w:sz w:val="24"/>
          <w:szCs w:val="24"/>
        </w:rPr>
        <w:t>– se va realiza după finalizarea procesului de instalare, configurare, interconectare IT, testare funcțională, implementarea măsurilor de securitate și instruirea personalului beneficiarului, cel târziu la data de 15 mai 2026.</w:t>
      </w:r>
    </w:p>
    <w:p w14:paraId="1EDFF754" w14:textId="77777777" w:rsidR="00CD68AF" w:rsidRPr="00522576" w:rsidRDefault="00CD68AF" w:rsidP="00CD68AF">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Recepția produselor se face la sediul beneficiarului, în prezența delegatului contractantului. Beneficiarul (prin comisia de recepție) are obligația de a inspecta/testa produsele pentru a verifica conformitatea lor cu specificațiile tehnice stabilite în propunerea tehnică.</w:t>
      </w:r>
    </w:p>
    <w:p w14:paraId="11202391" w14:textId="77777777" w:rsidR="00CD68AF" w:rsidRPr="00522576" w:rsidRDefault="00CD68AF" w:rsidP="00CD68A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Dacă, în urma inspecțiilor și testelor, bunurile corespund specificațiilor din propunerea tehnică, se vor încheia documentele de recepție cantitativă și calitativă. În caz contrar, pe baza procesului-verbal de reclamație, beneficiarul are dreptul să respingă bunurile/serviciile, iar contractantul are obligația ca, în termenul de livrare și fără a modifica prețul contractului:</w:t>
      </w:r>
    </w:p>
    <w:p w14:paraId="1901212F" w14:textId="77777777" w:rsidR="00CD68AF" w:rsidRPr="00522576" w:rsidRDefault="00CD68AF" w:rsidP="00CD68AF">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să înlocuiască bunurile refuzate; sau</w:t>
      </w:r>
    </w:p>
    <w:p w14:paraId="5B62C1B1" w14:textId="77777777" w:rsidR="00CD68AF" w:rsidRPr="00522576" w:rsidRDefault="00CD68AF" w:rsidP="00CD68AF">
      <w:pPr>
        <w:pStyle w:val="Listparagraf"/>
        <w:numPr>
          <w:ilvl w:val="0"/>
          <w:numId w:val="92"/>
        </w:numPr>
        <w:spacing w:after="8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să facă toate modificările necesare pentru ca bunurile să corespundă specificațiilor lor tehnice.</w:t>
      </w:r>
    </w:p>
    <w:p w14:paraId="76AD9749" w14:textId="77777777" w:rsidR="00CD68AF" w:rsidRPr="00522576" w:rsidRDefault="00CD68AF" w:rsidP="00CD68AF">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Dreptul beneficiarului de a inspecta, testa și, dacă este necesar, de a respinge nu va fi limitat sau amânat datorită faptului că bunurile au fost inspectate și testate de contractant, cu sau fără participarea unui reprezentant al beneficiarului, anterior livrării acestora la destinația finală.</w:t>
      </w:r>
    </w:p>
    <w:p w14:paraId="7C5EF110" w14:textId="77777777" w:rsidR="00D16A40" w:rsidRPr="00E43C9F" w:rsidRDefault="00D16A40" w:rsidP="002E235E">
      <w:pPr>
        <w:pStyle w:val="DefaultText"/>
        <w:spacing w:line="276" w:lineRule="auto"/>
        <w:jc w:val="both"/>
        <w:rPr>
          <w:lang w:val="ro-RO"/>
        </w:rPr>
      </w:pPr>
    </w:p>
    <w:p w14:paraId="0B16286D" w14:textId="3B7982E8" w:rsidR="004C1698" w:rsidRPr="00E43C9F" w:rsidRDefault="00CA7134" w:rsidP="002E235E">
      <w:pPr>
        <w:autoSpaceDE w:val="0"/>
        <w:autoSpaceDN w:val="0"/>
        <w:adjustRightInd w:val="0"/>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7</w:t>
      </w:r>
      <w:r w:rsidR="004C1698" w:rsidRPr="00E43C9F">
        <w:rPr>
          <w:rFonts w:ascii="Times New Roman" w:hAnsi="Times New Roman" w:cs="Times New Roman"/>
          <w:b/>
          <w:color w:val="auto"/>
          <w:sz w:val="24"/>
          <w:szCs w:val="24"/>
        </w:rPr>
        <w:t>. Modalităţi şi condiţii de plată</w:t>
      </w:r>
    </w:p>
    <w:p w14:paraId="165AFE14" w14:textId="77777777" w:rsidR="00CA7134" w:rsidRPr="00522576" w:rsidRDefault="00CA7134" w:rsidP="00CA713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Contractantul va emite factura pentru produsele livrate și serviciile prestate și o va transmite la adresa specificată de beneficiar.</w:t>
      </w:r>
    </w:p>
    <w:p w14:paraId="3BD20CF9" w14:textId="77777777" w:rsidR="00CA7134" w:rsidRPr="00522576" w:rsidRDefault="00CA7134" w:rsidP="00CA713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Factura va fi emisă după semnarea de către beneficiar a procesului-verbal de recepție calitativă acceptat, prin care se confirmă livrarea, instalarea, punerea în funcțiune, interconectarea IT, instruirea personalului și acceptarea produselor.</w:t>
      </w:r>
    </w:p>
    <w:p w14:paraId="04487FC8" w14:textId="77777777" w:rsidR="00CA7134" w:rsidRPr="00522576" w:rsidRDefault="00CA7134" w:rsidP="00CA7134">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Beneficiarul se obligă să achite contravaloarea bunurilor și serviciilor către contractant, prin mijloace de plată admise de lege, în termen de maximum 30 de zile calendaristice de la data emiterii documentelor de acceptanță, pe baza documentelor prevăzute în contract.</w:t>
      </w:r>
    </w:p>
    <w:p w14:paraId="6C5ACE88" w14:textId="77777777" w:rsidR="00CA7134" w:rsidRPr="00522576" w:rsidRDefault="00CA7134" w:rsidP="00CA7134">
      <w:pPr>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lastRenderedPageBreak/>
        <w:t>În cazul plăților efectuate din fonduri PNRR, acestea vor fi realizate cel târziu în termen de 5 zile lucrătoare de la data primirii sumelor aferente tranșei de finanțare în contul proiectului, în limita disponibilităților aprobate prin contractul de finanțare, pe baza următoarelor documente:</w:t>
      </w:r>
    </w:p>
    <w:p w14:paraId="72B21E0E" w14:textId="77777777" w:rsidR="00CA7134" w:rsidRPr="00522576" w:rsidRDefault="00CA7134" w:rsidP="00CA713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factura fiscală;</w:t>
      </w:r>
    </w:p>
    <w:p w14:paraId="3637F998" w14:textId="77777777" w:rsidR="00CA7134" w:rsidRPr="00522576" w:rsidRDefault="00CA7134" w:rsidP="00CA713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procese-verbale de recepție cantitativă și calitativă;</w:t>
      </w:r>
    </w:p>
    <w:p w14:paraId="1C6F1576" w14:textId="77777777" w:rsidR="00CA7134" w:rsidRPr="00522576" w:rsidRDefault="00CA7134" w:rsidP="00CA7134">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certificate de calitate și conformitate;</w:t>
      </w:r>
    </w:p>
    <w:p w14:paraId="731F4300" w14:textId="199A9A98" w:rsidR="00CA7134" w:rsidRPr="008D3837" w:rsidRDefault="00CA7134" w:rsidP="008D3837">
      <w:pPr>
        <w:pStyle w:val="Listparagraf"/>
        <w:numPr>
          <w:ilvl w:val="0"/>
          <w:numId w:val="92"/>
        </w:numPr>
        <w:spacing w:after="0" w:line="276" w:lineRule="auto"/>
        <w:contextualSpacing w:val="0"/>
        <w:jc w:val="both"/>
        <w:rPr>
          <w:rFonts w:ascii="Times New Roman" w:hAnsi="Times New Roman" w:cs="Times New Roman"/>
          <w:sz w:val="24"/>
          <w:szCs w:val="24"/>
        </w:rPr>
      </w:pPr>
      <w:r w:rsidRPr="00522576">
        <w:rPr>
          <w:rFonts w:ascii="Times New Roman" w:hAnsi="Times New Roman" w:cs="Times New Roman"/>
          <w:sz w:val="24"/>
          <w:szCs w:val="24"/>
        </w:rPr>
        <w:t>certificate de garanție;</w:t>
      </w:r>
    </w:p>
    <w:p w14:paraId="52E42B39" w14:textId="77777777" w:rsidR="00CA7134" w:rsidRDefault="00CA7134" w:rsidP="008D3837">
      <w:pPr>
        <w:autoSpaceDE w:val="0"/>
        <w:autoSpaceDN w:val="0"/>
        <w:adjustRightInd w:val="0"/>
        <w:spacing w:after="0" w:line="276" w:lineRule="auto"/>
        <w:jc w:val="both"/>
        <w:rPr>
          <w:rFonts w:ascii="Times New Roman" w:hAnsi="Times New Roman" w:cs="Times New Roman"/>
          <w:color w:val="auto"/>
          <w:sz w:val="24"/>
          <w:szCs w:val="24"/>
        </w:rPr>
      </w:pPr>
    </w:p>
    <w:p w14:paraId="58773884" w14:textId="718CEC42" w:rsidR="004C1698" w:rsidRPr="00E43C9F" w:rsidRDefault="008D3837" w:rsidP="002E235E">
      <w:pPr>
        <w:autoSpaceDE w:val="0"/>
        <w:autoSpaceDN w:val="0"/>
        <w:adjustRightInd w:val="0"/>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8</w:t>
      </w:r>
      <w:r w:rsidR="004C1698" w:rsidRPr="00E43C9F">
        <w:rPr>
          <w:rFonts w:ascii="Times New Roman" w:hAnsi="Times New Roman" w:cs="Times New Roman"/>
          <w:b/>
          <w:color w:val="auto"/>
          <w:sz w:val="24"/>
          <w:szCs w:val="24"/>
        </w:rPr>
        <w:t>. Cadrul legal care guvernează relaţia dintre autoritatea contractantă /beneficiar /plătitor şi furnizor</w:t>
      </w:r>
    </w:p>
    <w:p w14:paraId="70C001CF" w14:textId="77777777" w:rsidR="004C1698" w:rsidRPr="00E43C9F" w:rsidRDefault="004C1698" w:rsidP="002E235E">
      <w:pPr>
        <w:autoSpaceDE w:val="0"/>
        <w:autoSpaceDN w:val="0"/>
        <w:adjustRightInd w:val="0"/>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Furnizorul are obligaţia de a respecta în executarea contractului, obligaţiile aplicabile în domeniul mediului, social şi al muncii instituite prin dreptul Uniunii, prin dreptul naţional, prin acorduri colective sau prin dispoziţiile internaţionale de drept în domeniul mediului, social şi al muncii enumerate în anexa X la Directiva 2014/24. Alte acte normative care guvernează relaţia dintre furnizor şi autoritatea contractantă sunt:</w:t>
      </w:r>
    </w:p>
    <w:p w14:paraId="11124495" w14:textId="77777777" w:rsidR="004C1698" w:rsidRPr="00E43C9F" w:rsidRDefault="004C1698" w:rsidP="002E235E">
      <w:pPr>
        <w:pStyle w:val="Listparagraf"/>
        <w:numPr>
          <w:ilvl w:val="0"/>
          <w:numId w:val="10"/>
        </w:numPr>
        <w:autoSpaceDE w:val="0"/>
        <w:autoSpaceDN w:val="0"/>
        <w:adjustRightInd w:val="0"/>
        <w:spacing w:after="0" w:line="276" w:lineRule="auto"/>
        <w:jc w:val="both"/>
        <w:rPr>
          <w:rFonts w:ascii="Times New Roman" w:hAnsi="Times New Roman" w:cs="Times New Roman"/>
          <w:sz w:val="24"/>
          <w:szCs w:val="24"/>
        </w:rPr>
      </w:pPr>
      <w:r w:rsidRPr="00E43C9F">
        <w:rPr>
          <w:rFonts w:ascii="Times New Roman" w:hAnsi="Times New Roman" w:cs="Times New Roman"/>
          <w:sz w:val="24"/>
          <w:szCs w:val="24"/>
        </w:rPr>
        <w:t>Legea nr. 98/2016 privind achiziţiile publice, cu modificările şi completările ulterioare;</w:t>
      </w:r>
    </w:p>
    <w:p w14:paraId="04DDCEA4" w14:textId="77777777" w:rsidR="004C1698" w:rsidRPr="00E43C9F" w:rsidRDefault="004C1698" w:rsidP="002E235E">
      <w:pPr>
        <w:pStyle w:val="Listparagraf"/>
        <w:numPr>
          <w:ilvl w:val="0"/>
          <w:numId w:val="10"/>
        </w:numPr>
        <w:autoSpaceDE w:val="0"/>
        <w:autoSpaceDN w:val="0"/>
        <w:adjustRightInd w:val="0"/>
        <w:spacing w:after="0" w:line="276" w:lineRule="auto"/>
        <w:jc w:val="both"/>
        <w:rPr>
          <w:rFonts w:ascii="Times New Roman" w:hAnsi="Times New Roman" w:cs="Times New Roman"/>
          <w:sz w:val="24"/>
          <w:szCs w:val="24"/>
        </w:rPr>
      </w:pPr>
      <w:r w:rsidRPr="00E43C9F">
        <w:rPr>
          <w:rFonts w:ascii="Times New Roman" w:hAnsi="Times New Roman" w:cs="Times New Roman"/>
          <w:sz w:val="24"/>
          <w:szCs w:val="24"/>
        </w:rPr>
        <w:t>H.G. nr. 395/2016,cu modificările şi completările ulterioare;</w:t>
      </w:r>
    </w:p>
    <w:p w14:paraId="4C4D1A22" w14:textId="73A83C54" w:rsidR="004C1698" w:rsidRPr="00E43C9F" w:rsidRDefault="004C1698" w:rsidP="002E235E">
      <w:pPr>
        <w:pStyle w:val="Listparagraf"/>
        <w:numPr>
          <w:ilvl w:val="0"/>
          <w:numId w:val="10"/>
        </w:numPr>
        <w:autoSpaceDE w:val="0"/>
        <w:autoSpaceDN w:val="0"/>
        <w:adjustRightInd w:val="0"/>
        <w:spacing w:after="0" w:line="276" w:lineRule="auto"/>
        <w:jc w:val="both"/>
        <w:rPr>
          <w:rFonts w:ascii="Times New Roman" w:hAnsi="Times New Roman" w:cs="Times New Roman"/>
          <w:sz w:val="24"/>
          <w:szCs w:val="24"/>
        </w:rPr>
      </w:pPr>
      <w:r w:rsidRPr="00E43C9F">
        <w:rPr>
          <w:rFonts w:ascii="Times New Roman" w:hAnsi="Times New Roman" w:cs="Times New Roman"/>
          <w:sz w:val="24"/>
          <w:szCs w:val="24"/>
        </w:rPr>
        <w:t>Legea nr. 101/2016,cu modificările şi completările ulterioare;</w:t>
      </w:r>
    </w:p>
    <w:p w14:paraId="181F5D1A" w14:textId="1C905CDA" w:rsidR="007D1F77" w:rsidRDefault="007D1F77" w:rsidP="002E235E">
      <w:pPr>
        <w:pStyle w:val="Listparagraf"/>
        <w:numPr>
          <w:ilvl w:val="0"/>
          <w:numId w:val="10"/>
        </w:numPr>
        <w:autoSpaceDE w:val="0"/>
        <w:autoSpaceDN w:val="0"/>
        <w:adjustRightInd w:val="0"/>
        <w:spacing w:after="0" w:line="276" w:lineRule="auto"/>
        <w:jc w:val="both"/>
        <w:rPr>
          <w:rFonts w:ascii="Times New Roman" w:hAnsi="Times New Roman" w:cs="Times New Roman"/>
          <w:sz w:val="24"/>
          <w:szCs w:val="24"/>
        </w:rPr>
      </w:pPr>
      <w:r w:rsidRPr="00E43C9F">
        <w:rPr>
          <w:rFonts w:ascii="Times New Roman" w:hAnsi="Times New Roman" w:cs="Times New Roman"/>
          <w:sz w:val="24"/>
          <w:szCs w:val="24"/>
        </w:rPr>
        <w:t xml:space="preserve">Instructiuni si </w:t>
      </w:r>
      <w:proofErr w:type="spellStart"/>
      <w:r w:rsidRPr="00E43C9F">
        <w:rPr>
          <w:rFonts w:ascii="Times New Roman" w:hAnsi="Times New Roman" w:cs="Times New Roman"/>
          <w:sz w:val="24"/>
          <w:szCs w:val="24"/>
        </w:rPr>
        <w:t>Notificari</w:t>
      </w:r>
      <w:proofErr w:type="spellEnd"/>
      <w:r w:rsidRPr="00E43C9F">
        <w:rPr>
          <w:rFonts w:ascii="Times New Roman" w:hAnsi="Times New Roman" w:cs="Times New Roman"/>
          <w:sz w:val="24"/>
          <w:szCs w:val="24"/>
        </w:rPr>
        <w:t xml:space="preserve"> puse la </w:t>
      </w:r>
      <w:proofErr w:type="spellStart"/>
      <w:r w:rsidRPr="00E43C9F">
        <w:rPr>
          <w:rFonts w:ascii="Times New Roman" w:hAnsi="Times New Roman" w:cs="Times New Roman"/>
          <w:sz w:val="24"/>
          <w:szCs w:val="24"/>
        </w:rPr>
        <w:t>dispozitie</w:t>
      </w:r>
      <w:proofErr w:type="spellEnd"/>
      <w:r w:rsidRPr="00E43C9F">
        <w:rPr>
          <w:rFonts w:ascii="Times New Roman" w:hAnsi="Times New Roman" w:cs="Times New Roman"/>
          <w:sz w:val="24"/>
          <w:szCs w:val="24"/>
        </w:rPr>
        <w:t xml:space="preserve"> de </w:t>
      </w:r>
      <w:proofErr w:type="spellStart"/>
      <w:r w:rsidRPr="00E43C9F">
        <w:rPr>
          <w:rFonts w:ascii="Times New Roman" w:hAnsi="Times New Roman" w:cs="Times New Roman"/>
          <w:sz w:val="24"/>
          <w:szCs w:val="24"/>
        </w:rPr>
        <w:t>catre</w:t>
      </w:r>
      <w:proofErr w:type="spellEnd"/>
      <w:r w:rsidRPr="00E43C9F">
        <w:rPr>
          <w:rFonts w:ascii="Times New Roman" w:hAnsi="Times New Roman" w:cs="Times New Roman"/>
          <w:sz w:val="24"/>
          <w:szCs w:val="24"/>
        </w:rPr>
        <w:t xml:space="preserve"> ANAP;</w:t>
      </w:r>
    </w:p>
    <w:p w14:paraId="6B3DBC89" w14:textId="3A76C343" w:rsidR="008D3837" w:rsidRPr="00E43C9F" w:rsidRDefault="008D3837" w:rsidP="002E235E">
      <w:pPr>
        <w:pStyle w:val="Listparagraf"/>
        <w:numPr>
          <w:ilvl w:val="0"/>
          <w:numId w:val="10"/>
        </w:numPr>
        <w:autoSpaceDE w:val="0"/>
        <w:autoSpaceDN w:val="0"/>
        <w:adjustRightInd w:val="0"/>
        <w:spacing w:after="0" w:line="276" w:lineRule="auto"/>
        <w:jc w:val="both"/>
        <w:rPr>
          <w:rFonts w:ascii="Times New Roman" w:hAnsi="Times New Roman" w:cs="Times New Roman"/>
          <w:sz w:val="24"/>
          <w:szCs w:val="24"/>
        </w:rPr>
      </w:pPr>
      <w:r w:rsidRPr="00522576">
        <w:rPr>
          <w:rFonts w:ascii="Times New Roman" w:hAnsi="Times New Roman" w:cs="Times New Roman"/>
          <w:sz w:val="24"/>
          <w:szCs w:val="24"/>
        </w:rPr>
        <w:t>Regulamentul (UE) 2016/679 privind protecția persoanelor fizice în ceea ce privește prelucrarea datelor cu caracter personal (GDPR) și Legea nr. 190/2018</w:t>
      </w:r>
    </w:p>
    <w:p w14:paraId="44F058CD" w14:textId="3DEA6964" w:rsidR="004C1698" w:rsidRPr="00E43C9F" w:rsidRDefault="00B76A66" w:rsidP="002E235E">
      <w:pPr>
        <w:pStyle w:val="Listparagraf"/>
        <w:numPr>
          <w:ilvl w:val="0"/>
          <w:numId w:val="10"/>
        </w:numPr>
        <w:autoSpaceDE w:val="0"/>
        <w:autoSpaceDN w:val="0"/>
        <w:adjustRightInd w:val="0"/>
        <w:spacing w:after="120" w:line="276" w:lineRule="auto"/>
        <w:contextualSpacing w:val="0"/>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Orice alta prevedere legala cu impact asupra prezentului caiet de sarcini.</w:t>
      </w:r>
    </w:p>
    <w:p w14:paraId="2C4B84F8" w14:textId="1587EFF7" w:rsidR="004C1698" w:rsidRPr="00E43C9F" w:rsidRDefault="004C1698" w:rsidP="002E235E">
      <w:pPr>
        <w:autoSpaceDE w:val="0"/>
        <w:autoSpaceDN w:val="0"/>
        <w:adjustRightInd w:val="0"/>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În cazul în care pe parcursul derulării contractului se modifică legislația, furnizorul se obligă să se alinieze noilor reglementări tehnice și/sau legale.</w:t>
      </w:r>
    </w:p>
    <w:p w14:paraId="5D314256" w14:textId="77777777" w:rsidR="00D30FB3" w:rsidRPr="00E43C9F" w:rsidRDefault="00D30FB3" w:rsidP="002E235E">
      <w:pPr>
        <w:autoSpaceDE w:val="0"/>
        <w:autoSpaceDN w:val="0"/>
        <w:adjustRightInd w:val="0"/>
        <w:spacing w:after="0" w:line="276" w:lineRule="auto"/>
        <w:jc w:val="both"/>
        <w:rPr>
          <w:rFonts w:ascii="Times New Roman" w:hAnsi="Times New Roman" w:cs="Times New Roman"/>
          <w:color w:val="auto"/>
          <w:sz w:val="24"/>
          <w:szCs w:val="24"/>
        </w:rPr>
      </w:pPr>
    </w:p>
    <w:p w14:paraId="6838D9BC" w14:textId="45159236" w:rsidR="004C1698" w:rsidRPr="008D3837" w:rsidRDefault="00300B63" w:rsidP="00300B63">
      <w:pPr>
        <w:tabs>
          <w:tab w:val="left" w:pos="284"/>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9. </w:t>
      </w:r>
      <w:r w:rsidR="004C1698" w:rsidRPr="008D3837">
        <w:rPr>
          <w:rFonts w:ascii="Times New Roman" w:hAnsi="Times New Roman" w:cs="Times New Roman"/>
          <w:b/>
          <w:sz w:val="24"/>
          <w:szCs w:val="24"/>
        </w:rPr>
        <w:t>Managementul / Gestionarea contractului și activități de raportare în cadrul contractului</w:t>
      </w:r>
    </w:p>
    <w:p w14:paraId="679708B7" w14:textId="77777777" w:rsidR="00300B63" w:rsidRPr="00522576" w:rsidRDefault="00300B63" w:rsidP="00300B63">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Managementul contractului va fi asigurat de către personalul desemnat din partea Autorității Contractante, prin Unitatea de Implementare a Proiectului (UIP). Orice decizie asupra modului de derulare și implementare a activităților contractului va fi luată de comun acord cu Managerul de proiect.</w:t>
      </w:r>
    </w:p>
    <w:p w14:paraId="28365249" w14:textId="77777777" w:rsidR="00300B63" w:rsidRPr="00522576" w:rsidRDefault="00300B63" w:rsidP="00300B63">
      <w:pPr>
        <w:spacing w:before="220" w:after="0" w:line="276" w:lineRule="auto"/>
        <w:rPr>
          <w:rFonts w:ascii="Times New Roman" w:hAnsi="Times New Roman" w:cs="Times New Roman"/>
          <w:sz w:val="24"/>
          <w:szCs w:val="24"/>
        </w:rPr>
      </w:pPr>
      <w:r w:rsidRPr="00522576">
        <w:rPr>
          <w:rFonts w:ascii="Times New Roman" w:hAnsi="Times New Roman" w:cs="Times New Roman"/>
          <w:b/>
          <w:bCs/>
          <w:sz w:val="24"/>
          <w:szCs w:val="24"/>
        </w:rPr>
        <w:t>Monitorizarea contractului</w:t>
      </w:r>
    </w:p>
    <w:p w14:paraId="46FF9362" w14:textId="77777777" w:rsidR="00300B63" w:rsidRPr="00522576" w:rsidRDefault="00300B63" w:rsidP="00300B63">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Pentru măsurarea progresului activităților din contract, prin raportare la contract, se utilizează informațiile din Caietul de Sarcini, Propunerea tehnică și Propunerea financiară și clauzele contractuale privind modalitatea de plată. Se va constata conformitatea prin acceptarea rezultatelor/documentelor parțiale și finale, pe baza criteriilor predefinite incluse în contract.</w:t>
      </w:r>
    </w:p>
    <w:p w14:paraId="55C600C6" w14:textId="77777777" w:rsidR="00300B63" w:rsidRPr="00522576" w:rsidRDefault="00300B63" w:rsidP="00300B63">
      <w:pPr>
        <w:spacing w:before="220" w:after="0" w:line="276" w:lineRule="auto"/>
        <w:rPr>
          <w:rFonts w:ascii="Times New Roman" w:hAnsi="Times New Roman" w:cs="Times New Roman"/>
          <w:sz w:val="24"/>
          <w:szCs w:val="24"/>
        </w:rPr>
      </w:pPr>
      <w:r w:rsidRPr="00522576">
        <w:rPr>
          <w:rFonts w:ascii="Times New Roman" w:hAnsi="Times New Roman" w:cs="Times New Roman"/>
          <w:b/>
          <w:bCs/>
          <w:sz w:val="24"/>
          <w:szCs w:val="24"/>
        </w:rPr>
        <w:t>Controlul</w:t>
      </w:r>
    </w:p>
    <w:p w14:paraId="28189488" w14:textId="77777777" w:rsidR="00300B63" w:rsidRPr="00522576" w:rsidRDefault="00300B63" w:rsidP="00300B63">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Controlul implică identificarea acțiunilor corective pentru abordarea abaterilor de la contract constatate. Pe parcursul derulării contractului, Autoritatea Contractantă verifică la intervale stabilite și comunicate dacă toate activitățile planificate au fost realizate conform cerințelor și că rezultatele au fost livrate și acceptate.</w:t>
      </w:r>
    </w:p>
    <w:p w14:paraId="5206EEC3" w14:textId="77777777" w:rsidR="00300B63" w:rsidRPr="00522576" w:rsidRDefault="00300B63" w:rsidP="00300B63">
      <w:pPr>
        <w:spacing w:before="220" w:after="0" w:line="276" w:lineRule="auto"/>
        <w:rPr>
          <w:rFonts w:ascii="Times New Roman" w:hAnsi="Times New Roman" w:cs="Times New Roman"/>
          <w:sz w:val="24"/>
          <w:szCs w:val="24"/>
        </w:rPr>
      </w:pPr>
      <w:r w:rsidRPr="00522576">
        <w:rPr>
          <w:rFonts w:ascii="Times New Roman" w:hAnsi="Times New Roman" w:cs="Times New Roman"/>
          <w:b/>
          <w:bCs/>
          <w:sz w:val="24"/>
          <w:szCs w:val="24"/>
        </w:rPr>
        <w:t>Gestionarea relației dintre contractant și Autoritatea Contractantă</w:t>
      </w:r>
    </w:p>
    <w:p w14:paraId="5CCBE072" w14:textId="6F028202" w:rsidR="00300B63" w:rsidRDefault="00300B63" w:rsidP="00300B63">
      <w:pPr>
        <w:spacing w:after="0" w:line="276" w:lineRule="auto"/>
        <w:jc w:val="both"/>
        <w:rPr>
          <w:rFonts w:ascii="Times New Roman" w:eastAsia="Calibri" w:hAnsi="Times New Roman" w:cs="Times New Roman"/>
          <w:sz w:val="24"/>
          <w:szCs w:val="24"/>
        </w:rPr>
      </w:pPr>
      <w:r w:rsidRPr="00522576">
        <w:rPr>
          <w:rFonts w:ascii="Times New Roman" w:hAnsi="Times New Roman" w:cs="Times New Roman"/>
          <w:sz w:val="24"/>
          <w:szCs w:val="24"/>
        </w:rPr>
        <w:t>Pe parcursul derulării contractului, beneficiarul verifică dacă toate activitățile planificate au fost realizate, livrate și acceptate conform cerințelor caietului de sarcini. Contractantul are obligația de a raporta lunar stadiul execuției contractului, inclusiv prin prezentarea unor rapoarte de progres care să conțină cel puțin: activitățile realizate, procentul de finalizare pe fiecare linie de produs/serviciu, eventualele probleme întâmpinate și măsurile propuse pentru remedierea acestora.</w:t>
      </w:r>
    </w:p>
    <w:p w14:paraId="53E99935" w14:textId="77777777" w:rsidR="004C1698" w:rsidRPr="00E43C9F" w:rsidRDefault="004C1698" w:rsidP="002E235E">
      <w:pPr>
        <w:autoSpaceDE w:val="0"/>
        <w:autoSpaceDN w:val="0"/>
        <w:adjustRightInd w:val="0"/>
        <w:spacing w:after="0" w:line="276" w:lineRule="auto"/>
        <w:jc w:val="both"/>
        <w:rPr>
          <w:rFonts w:ascii="Times New Roman" w:hAnsi="Times New Roman" w:cs="Times New Roman"/>
          <w:bCs/>
          <w:color w:val="auto"/>
          <w:sz w:val="24"/>
          <w:szCs w:val="24"/>
        </w:rPr>
      </w:pPr>
    </w:p>
    <w:p w14:paraId="43A768C9" w14:textId="03348E3E" w:rsidR="004C1698" w:rsidRPr="00E43C9F" w:rsidRDefault="0034399E" w:rsidP="002E235E">
      <w:pPr>
        <w:autoSpaceDE w:val="0"/>
        <w:autoSpaceDN w:val="0"/>
        <w:adjustRightInd w:val="0"/>
        <w:spacing w:line="276" w:lineRule="auto"/>
        <w:jc w:val="both"/>
        <w:rPr>
          <w:rFonts w:ascii="Times New Roman" w:hAnsi="Times New Roman" w:cs="Times New Roman"/>
          <w:b/>
          <w:color w:val="auto"/>
          <w:sz w:val="24"/>
          <w:szCs w:val="24"/>
        </w:rPr>
      </w:pPr>
      <w:r>
        <w:rPr>
          <w:rFonts w:ascii="Times New Roman" w:hAnsi="Times New Roman" w:cs="Times New Roman"/>
          <w:b/>
          <w:bCs/>
          <w:color w:val="auto"/>
          <w:sz w:val="24"/>
          <w:szCs w:val="24"/>
        </w:rPr>
        <w:lastRenderedPageBreak/>
        <w:t>10</w:t>
      </w:r>
      <w:r w:rsidR="004C1698" w:rsidRPr="00E43C9F">
        <w:rPr>
          <w:rFonts w:ascii="Times New Roman" w:hAnsi="Times New Roman" w:cs="Times New Roman"/>
          <w:b/>
          <w:bCs/>
          <w:color w:val="auto"/>
          <w:sz w:val="24"/>
          <w:szCs w:val="24"/>
        </w:rPr>
        <w:t xml:space="preserve">. </w:t>
      </w:r>
      <w:r w:rsidR="004C1698" w:rsidRPr="00E43C9F">
        <w:rPr>
          <w:rFonts w:ascii="Times New Roman" w:hAnsi="Times New Roman" w:cs="Times New Roman"/>
          <w:b/>
          <w:color w:val="auto"/>
          <w:sz w:val="24"/>
          <w:szCs w:val="24"/>
        </w:rPr>
        <w:t>Riscuri aferente implementării contractului şi măsuri de gestionare a acestora</w:t>
      </w:r>
    </w:p>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28"/>
        <w:gridCol w:w="1638"/>
        <w:gridCol w:w="5435"/>
      </w:tblGrid>
      <w:tr w:rsidR="004C1698" w:rsidRPr="00E43C9F" w14:paraId="2087DC5F" w14:textId="77777777" w:rsidTr="00B86FA0">
        <w:trPr>
          <w:jc w:val="center"/>
        </w:trPr>
        <w:tc>
          <w:tcPr>
            <w:tcW w:w="567" w:type="dxa"/>
            <w:vAlign w:val="center"/>
          </w:tcPr>
          <w:p w14:paraId="086BBB64" w14:textId="63D16639" w:rsidR="004C1698" w:rsidRPr="00E43C9F" w:rsidRDefault="004C1698" w:rsidP="002E235E">
            <w:pPr>
              <w:spacing w:after="0" w:line="276" w:lineRule="auto"/>
              <w:jc w:val="center"/>
              <w:rPr>
                <w:rFonts w:ascii="Times New Roman" w:hAnsi="Times New Roman" w:cs="Times New Roman"/>
                <w:b/>
                <w:bCs/>
                <w:color w:val="auto"/>
                <w:sz w:val="24"/>
                <w:szCs w:val="24"/>
              </w:rPr>
            </w:pPr>
            <w:r w:rsidRPr="00E43C9F">
              <w:rPr>
                <w:rFonts w:ascii="Times New Roman" w:hAnsi="Times New Roman" w:cs="Times New Roman"/>
                <w:b/>
                <w:bCs/>
                <w:color w:val="auto"/>
                <w:sz w:val="24"/>
                <w:szCs w:val="24"/>
              </w:rPr>
              <w:t>Nr. crt</w:t>
            </w:r>
          </w:p>
        </w:tc>
        <w:tc>
          <w:tcPr>
            <w:tcW w:w="3028" w:type="dxa"/>
            <w:vAlign w:val="center"/>
          </w:tcPr>
          <w:p w14:paraId="2800B309" w14:textId="77777777" w:rsidR="004C1698" w:rsidRPr="00E43C9F" w:rsidRDefault="004C1698" w:rsidP="002E235E">
            <w:pPr>
              <w:spacing w:after="0" w:line="276" w:lineRule="auto"/>
              <w:jc w:val="center"/>
              <w:rPr>
                <w:rFonts w:ascii="Times New Roman" w:hAnsi="Times New Roman" w:cs="Times New Roman"/>
                <w:b/>
                <w:bCs/>
                <w:color w:val="auto"/>
                <w:sz w:val="24"/>
                <w:szCs w:val="24"/>
              </w:rPr>
            </w:pPr>
            <w:r w:rsidRPr="00E43C9F">
              <w:rPr>
                <w:rFonts w:ascii="Times New Roman" w:hAnsi="Times New Roman" w:cs="Times New Roman"/>
                <w:b/>
                <w:bCs/>
                <w:color w:val="auto"/>
                <w:sz w:val="24"/>
                <w:szCs w:val="24"/>
              </w:rPr>
              <w:t>Denumire risc</w:t>
            </w:r>
          </w:p>
        </w:tc>
        <w:tc>
          <w:tcPr>
            <w:tcW w:w="1638" w:type="dxa"/>
            <w:vAlign w:val="center"/>
          </w:tcPr>
          <w:p w14:paraId="3DE13397" w14:textId="77777777" w:rsidR="004C1698" w:rsidRPr="00E43C9F" w:rsidRDefault="004C1698" w:rsidP="002E235E">
            <w:pPr>
              <w:spacing w:after="0" w:line="276" w:lineRule="auto"/>
              <w:jc w:val="center"/>
              <w:rPr>
                <w:rFonts w:ascii="Times New Roman" w:hAnsi="Times New Roman" w:cs="Times New Roman"/>
                <w:b/>
                <w:bCs/>
                <w:color w:val="auto"/>
                <w:sz w:val="24"/>
                <w:szCs w:val="24"/>
              </w:rPr>
            </w:pPr>
            <w:r w:rsidRPr="00E43C9F">
              <w:rPr>
                <w:rFonts w:ascii="Times New Roman" w:hAnsi="Times New Roman" w:cs="Times New Roman"/>
                <w:b/>
                <w:bCs/>
                <w:color w:val="auto"/>
                <w:sz w:val="24"/>
                <w:szCs w:val="24"/>
              </w:rPr>
              <w:t>Partea contractantă căreia i se alocă riscul</w:t>
            </w:r>
          </w:p>
        </w:tc>
        <w:tc>
          <w:tcPr>
            <w:tcW w:w="5435" w:type="dxa"/>
            <w:vAlign w:val="center"/>
          </w:tcPr>
          <w:p w14:paraId="03850119" w14:textId="77777777" w:rsidR="004C1698" w:rsidRPr="00E43C9F" w:rsidRDefault="004C1698" w:rsidP="002E235E">
            <w:pPr>
              <w:spacing w:after="0" w:line="276" w:lineRule="auto"/>
              <w:jc w:val="center"/>
              <w:rPr>
                <w:rFonts w:ascii="Times New Roman" w:hAnsi="Times New Roman" w:cs="Times New Roman"/>
                <w:b/>
                <w:bCs/>
                <w:color w:val="auto"/>
                <w:sz w:val="24"/>
                <w:szCs w:val="24"/>
              </w:rPr>
            </w:pPr>
            <w:r w:rsidRPr="00E43C9F">
              <w:rPr>
                <w:rFonts w:ascii="Times New Roman" w:hAnsi="Times New Roman" w:cs="Times New Roman"/>
                <w:b/>
                <w:bCs/>
                <w:color w:val="auto"/>
                <w:sz w:val="24"/>
                <w:szCs w:val="24"/>
              </w:rPr>
              <w:t>Măsuri gestionare riscuri</w:t>
            </w:r>
          </w:p>
        </w:tc>
      </w:tr>
      <w:tr w:rsidR="004C1698" w:rsidRPr="00E43C9F" w14:paraId="7607B143" w14:textId="77777777" w:rsidTr="00B86FA0">
        <w:trPr>
          <w:jc w:val="center"/>
        </w:trPr>
        <w:tc>
          <w:tcPr>
            <w:tcW w:w="567" w:type="dxa"/>
            <w:vAlign w:val="center"/>
          </w:tcPr>
          <w:p w14:paraId="171DFC82" w14:textId="77777777" w:rsidR="004C1698" w:rsidRPr="00E43C9F" w:rsidRDefault="004C1698" w:rsidP="002E235E">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1.</w:t>
            </w:r>
          </w:p>
        </w:tc>
        <w:tc>
          <w:tcPr>
            <w:tcW w:w="3028" w:type="dxa"/>
            <w:vAlign w:val="center"/>
          </w:tcPr>
          <w:p w14:paraId="746CD274" w14:textId="77777777" w:rsidR="004C1698" w:rsidRPr="00E43C9F" w:rsidRDefault="004C1698" w:rsidP="002E235E">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Furnizorul îşi asumă riscurile în cazul întârzierii nejustificate a livrării sau nelivrării produselor din culpa lui</w:t>
            </w:r>
          </w:p>
        </w:tc>
        <w:tc>
          <w:tcPr>
            <w:tcW w:w="1638" w:type="dxa"/>
            <w:vAlign w:val="center"/>
          </w:tcPr>
          <w:p w14:paraId="0DD29412" w14:textId="77777777" w:rsidR="004C1698" w:rsidRPr="00E43C9F" w:rsidRDefault="004C1698" w:rsidP="002E235E">
            <w:pPr>
              <w:spacing w:after="0" w:line="276" w:lineRule="auto"/>
              <w:jc w:val="center"/>
              <w:rPr>
                <w:rFonts w:ascii="Times New Roman" w:hAnsi="Times New Roman" w:cs="Times New Roman"/>
                <w:color w:val="auto"/>
                <w:sz w:val="24"/>
                <w:szCs w:val="24"/>
              </w:rPr>
            </w:pPr>
            <w:r w:rsidRPr="00E43C9F">
              <w:rPr>
                <w:rFonts w:ascii="Times New Roman" w:hAnsi="Times New Roman" w:cs="Times New Roman"/>
                <w:color w:val="auto"/>
                <w:sz w:val="24"/>
                <w:szCs w:val="24"/>
              </w:rPr>
              <w:t>Furnizor</w:t>
            </w:r>
          </w:p>
        </w:tc>
        <w:tc>
          <w:tcPr>
            <w:tcW w:w="5435" w:type="dxa"/>
            <w:vAlign w:val="center"/>
          </w:tcPr>
          <w:p w14:paraId="6287279E" w14:textId="77777777" w:rsidR="004C1698" w:rsidRPr="00E43C9F" w:rsidRDefault="004C1698" w:rsidP="002E235E">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Beneficiarul/Plătitorul va aplica penalităţi sau va rezilia contractul de furnizare, fără ca acesta să plătească furnizorului plata de daune interese prevăzute în contractul de furnizare</w:t>
            </w:r>
          </w:p>
        </w:tc>
      </w:tr>
      <w:tr w:rsidR="004C1698" w:rsidRPr="00E43C9F" w14:paraId="6FA91590" w14:textId="77777777" w:rsidTr="00B86FA0">
        <w:trPr>
          <w:jc w:val="center"/>
        </w:trPr>
        <w:tc>
          <w:tcPr>
            <w:tcW w:w="567" w:type="dxa"/>
            <w:vAlign w:val="center"/>
          </w:tcPr>
          <w:p w14:paraId="20284184" w14:textId="77777777" w:rsidR="004C1698" w:rsidRPr="00E43C9F" w:rsidRDefault="004C1698" w:rsidP="002E235E">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2.</w:t>
            </w:r>
          </w:p>
        </w:tc>
        <w:tc>
          <w:tcPr>
            <w:tcW w:w="3028" w:type="dxa"/>
            <w:vAlign w:val="center"/>
          </w:tcPr>
          <w:p w14:paraId="43662744" w14:textId="77777777" w:rsidR="004C1698" w:rsidRPr="00E43C9F" w:rsidRDefault="004C1698" w:rsidP="002E235E">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Necompletarea corectă sau lipsa unor documente de recepţie</w:t>
            </w:r>
          </w:p>
        </w:tc>
        <w:tc>
          <w:tcPr>
            <w:tcW w:w="1638" w:type="dxa"/>
            <w:vAlign w:val="center"/>
          </w:tcPr>
          <w:p w14:paraId="40FD2C07" w14:textId="77777777" w:rsidR="004C1698" w:rsidRPr="00E43C9F" w:rsidRDefault="004C1698" w:rsidP="002E235E">
            <w:pPr>
              <w:spacing w:after="0" w:line="276" w:lineRule="auto"/>
              <w:jc w:val="center"/>
              <w:rPr>
                <w:rFonts w:ascii="Times New Roman" w:hAnsi="Times New Roman" w:cs="Times New Roman"/>
                <w:color w:val="auto"/>
                <w:sz w:val="24"/>
                <w:szCs w:val="24"/>
              </w:rPr>
            </w:pPr>
            <w:r w:rsidRPr="00E43C9F">
              <w:rPr>
                <w:rFonts w:ascii="Times New Roman" w:hAnsi="Times New Roman" w:cs="Times New Roman"/>
                <w:color w:val="auto"/>
                <w:sz w:val="24"/>
                <w:szCs w:val="24"/>
              </w:rPr>
              <w:t>Furnizor</w:t>
            </w:r>
          </w:p>
          <w:p w14:paraId="4B8ED798" w14:textId="77777777" w:rsidR="004C1698" w:rsidRPr="00E43C9F" w:rsidRDefault="004C1698" w:rsidP="002E235E">
            <w:pPr>
              <w:spacing w:after="0" w:line="276" w:lineRule="auto"/>
              <w:jc w:val="center"/>
              <w:rPr>
                <w:rFonts w:ascii="Times New Roman" w:hAnsi="Times New Roman" w:cs="Times New Roman"/>
                <w:color w:val="auto"/>
                <w:sz w:val="24"/>
                <w:szCs w:val="24"/>
              </w:rPr>
            </w:pPr>
            <w:r w:rsidRPr="00E43C9F">
              <w:rPr>
                <w:rFonts w:ascii="Times New Roman" w:hAnsi="Times New Roman" w:cs="Times New Roman"/>
                <w:color w:val="auto"/>
                <w:sz w:val="24"/>
                <w:szCs w:val="24"/>
              </w:rPr>
              <w:t>Beneficiarul/Plătitorul</w:t>
            </w:r>
          </w:p>
        </w:tc>
        <w:tc>
          <w:tcPr>
            <w:tcW w:w="5435" w:type="dxa"/>
            <w:vAlign w:val="center"/>
          </w:tcPr>
          <w:p w14:paraId="41F1ADE6" w14:textId="77777777" w:rsidR="004C1698" w:rsidRPr="00E43C9F" w:rsidRDefault="004C1698" w:rsidP="002E235E">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Se vor reface sau se vor completa documentele de recepţie în conformitate cu prevederile contractuale în baza reglementărilor legale, furnizorul având obligaţia de a transmite achizitorului toate documentele de recepţie</w:t>
            </w:r>
          </w:p>
        </w:tc>
      </w:tr>
      <w:tr w:rsidR="004C1698" w:rsidRPr="00E43C9F" w14:paraId="5FBA912B" w14:textId="77777777" w:rsidTr="00B86FA0">
        <w:trPr>
          <w:jc w:val="center"/>
        </w:trPr>
        <w:tc>
          <w:tcPr>
            <w:tcW w:w="567" w:type="dxa"/>
            <w:vAlign w:val="center"/>
          </w:tcPr>
          <w:p w14:paraId="44AD1A51" w14:textId="77777777" w:rsidR="004C1698" w:rsidRPr="00E43C9F" w:rsidRDefault="004C1698" w:rsidP="002E235E">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3.</w:t>
            </w:r>
          </w:p>
        </w:tc>
        <w:tc>
          <w:tcPr>
            <w:tcW w:w="3028" w:type="dxa"/>
            <w:vAlign w:val="center"/>
          </w:tcPr>
          <w:p w14:paraId="3FD76992" w14:textId="77777777" w:rsidR="004C1698" w:rsidRPr="00E43C9F" w:rsidRDefault="004C1698" w:rsidP="002E235E">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Lipsa monitorizării efective din punct de vedere cost-calitate şi a modului de derulare a contractului</w:t>
            </w:r>
          </w:p>
        </w:tc>
        <w:tc>
          <w:tcPr>
            <w:tcW w:w="1638" w:type="dxa"/>
            <w:vAlign w:val="center"/>
          </w:tcPr>
          <w:p w14:paraId="45F9DF34" w14:textId="77777777" w:rsidR="004C1698" w:rsidRPr="00E43C9F" w:rsidRDefault="004C1698" w:rsidP="002E235E">
            <w:pPr>
              <w:spacing w:after="0" w:line="276" w:lineRule="auto"/>
              <w:jc w:val="center"/>
              <w:rPr>
                <w:rFonts w:ascii="Times New Roman" w:hAnsi="Times New Roman" w:cs="Times New Roman"/>
                <w:color w:val="auto"/>
                <w:sz w:val="24"/>
                <w:szCs w:val="24"/>
              </w:rPr>
            </w:pPr>
            <w:r w:rsidRPr="00E43C9F">
              <w:rPr>
                <w:rFonts w:ascii="Times New Roman" w:hAnsi="Times New Roman" w:cs="Times New Roman"/>
                <w:color w:val="auto"/>
                <w:sz w:val="24"/>
                <w:szCs w:val="24"/>
              </w:rPr>
              <w:t>Furnizor</w:t>
            </w:r>
          </w:p>
          <w:p w14:paraId="1DF4AD94" w14:textId="77777777" w:rsidR="004C1698" w:rsidRPr="00E43C9F" w:rsidRDefault="004C1698" w:rsidP="002E235E">
            <w:pPr>
              <w:spacing w:after="0" w:line="276" w:lineRule="auto"/>
              <w:jc w:val="center"/>
              <w:rPr>
                <w:rFonts w:ascii="Times New Roman" w:hAnsi="Times New Roman" w:cs="Times New Roman"/>
                <w:color w:val="auto"/>
                <w:sz w:val="24"/>
                <w:szCs w:val="24"/>
              </w:rPr>
            </w:pPr>
            <w:r w:rsidRPr="00E43C9F">
              <w:rPr>
                <w:rFonts w:ascii="Times New Roman" w:hAnsi="Times New Roman" w:cs="Times New Roman"/>
                <w:color w:val="auto"/>
                <w:sz w:val="24"/>
                <w:szCs w:val="24"/>
              </w:rPr>
              <w:t>Beneficiarul/Plătitorul</w:t>
            </w:r>
          </w:p>
        </w:tc>
        <w:tc>
          <w:tcPr>
            <w:tcW w:w="5435" w:type="dxa"/>
            <w:vAlign w:val="center"/>
          </w:tcPr>
          <w:p w14:paraId="4EB3B884" w14:textId="77777777" w:rsidR="004C1698" w:rsidRPr="00E43C9F" w:rsidRDefault="004C1698" w:rsidP="002E235E">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Beneficiarul/Plătitorul va realiza analiza continuă a modului de derulare a contractului astfel încât să fie evaluată în permanenţă îndeplinirea obiectivelor achiziţiei, respectiv furnizarea produselor în locaţiile prevăzute în contract, fără disfuncţionalităţi şi la valoarea contractată</w:t>
            </w:r>
          </w:p>
        </w:tc>
      </w:tr>
      <w:tr w:rsidR="00B86FA0" w:rsidRPr="00E43C9F" w14:paraId="4AA96F1D" w14:textId="77777777" w:rsidTr="00B86FA0">
        <w:trPr>
          <w:jc w:val="center"/>
        </w:trPr>
        <w:tc>
          <w:tcPr>
            <w:tcW w:w="567" w:type="dxa"/>
            <w:vAlign w:val="center"/>
          </w:tcPr>
          <w:p w14:paraId="09D50315" w14:textId="3594EE4D" w:rsidR="00B86FA0" w:rsidRPr="00E43C9F" w:rsidRDefault="00B86FA0" w:rsidP="00B86FA0">
            <w:pPr>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3028" w:type="dxa"/>
            <w:vAlign w:val="center"/>
          </w:tcPr>
          <w:p w14:paraId="4BE3FFFD" w14:textId="109AF437" w:rsidR="00B86FA0" w:rsidRPr="00E43C9F" w:rsidRDefault="00B86FA0" w:rsidP="00B86FA0">
            <w:pPr>
              <w:spacing w:after="0" w:line="276" w:lineRule="auto"/>
              <w:jc w:val="both"/>
              <w:rPr>
                <w:rFonts w:ascii="Times New Roman" w:hAnsi="Times New Roman" w:cs="Times New Roman"/>
                <w:color w:val="auto"/>
                <w:sz w:val="24"/>
                <w:szCs w:val="24"/>
              </w:rPr>
            </w:pPr>
            <w:r w:rsidRPr="00522576">
              <w:rPr>
                <w:rFonts w:ascii="Times New Roman" w:hAnsi="Times New Roman" w:cs="Times New Roman"/>
                <w:sz w:val="24"/>
                <w:szCs w:val="24"/>
              </w:rPr>
              <w:t>Incompatibilitate între echipamentele livrate și soluțiile software clinice/non-clinice ce vor fi implementate ulterior în cadrul Componentelor 2 și 3</w:t>
            </w:r>
          </w:p>
        </w:tc>
        <w:tc>
          <w:tcPr>
            <w:tcW w:w="1638" w:type="dxa"/>
            <w:vAlign w:val="center"/>
          </w:tcPr>
          <w:p w14:paraId="04E07211" w14:textId="3E2D96A6" w:rsidR="00B86FA0" w:rsidRPr="00E43C9F" w:rsidRDefault="00B86FA0" w:rsidP="00B86FA0">
            <w:pPr>
              <w:spacing w:after="0" w:line="276" w:lineRule="auto"/>
              <w:jc w:val="center"/>
              <w:rPr>
                <w:rFonts w:ascii="Times New Roman" w:hAnsi="Times New Roman" w:cs="Times New Roman"/>
                <w:color w:val="auto"/>
                <w:sz w:val="24"/>
                <w:szCs w:val="24"/>
              </w:rPr>
            </w:pPr>
            <w:r w:rsidRPr="00D94D42">
              <w:rPr>
                <w:rFonts w:ascii="Times New Roman" w:hAnsi="Times New Roman" w:cs="Times New Roman"/>
                <w:color w:val="auto"/>
                <w:sz w:val="24"/>
                <w:szCs w:val="24"/>
              </w:rPr>
              <w:t>Furnizor</w:t>
            </w:r>
          </w:p>
        </w:tc>
        <w:tc>
          <w:tcPr>
            <w:tcW w:w="5435" w:type="dxa"/>
            <w:vAlign w:val="center"/>
          </w:tcPr>
          <w:p w14:paraId="3184B1E5" w14:textId="0958FAA9" w:rsidR="00B86FA0" w:rsidRPr="00E43C9F" w:rsidRDefault="00B86FA0" w:rsidP="00B86FA0">
            <w:pPr>
              <w:spacing w:after="0" w:line="276" w:lineRule="auto"/>
              <w:jc w:val="both"/>
              <w:rPr>
                <w:rFonts w:ascii="Times New Roman" w:hAnsi="Times New Roman" w:cs="Times New Roman"/>
                <w:color w:val="auto"/>
                <w:sz w:val="24"/>
                <w:szCs w:val="24"/>
              </w:rPr>
            </w:pPr>
            <w:r w:rsidRPr="00522576">
              <w:rPr>
                <w:rFonts w:ascii="Times New Roman" w:hAnsi="Times New Roman" w:cs="Times New Roman"/>
                <w:sz w:val="24"/>
                <w:szCs w:val="24"/>
              </w:rPr>
              <w:t xml:space="preserve">Specificațiile tehnice minimale stabilesc cerințe de interoperabilitate cu soluțiile software medicale (HL7, FHIR, SIUI, DES, CEAS, LDAP, RADIUS, Active </w:t>
            </w:r>
            <w:proofErr w:type="spellStart"/>
            <w:r w:rsidRPr="00522576">
              <w:rPr>
                <w:rFonts w:ascii="Times New Roman" w:hAnsi="Times New Roman" w:cs="Times New Roman"/>
                <w:sz w:val="24"/>
                <w:szCs w:val="24"/>
              </w:rPr>
              <w:t>Directory</w:t>
            </w:r>
            <w:proofErr w:type="spellEnd"/>
            <w:r w:rsidRPr="00522576">
              <w:rPr>
                <w:rFonts w:ascii="Times New Roman" w:hAnsi="Times New Roman" w:cs="Times New Roman"/>
                <w:sz w:val="24"/>
                <w:szCs w:val="24"/>
              </w:rPr>
              <w:t>). Contractantul va garanta compatibilitatea. Eventualele necorelări se remediază pe cheltuiala contractantului.</w:t>
            </w:r>
          </w:p>
        </w:tc>
      </w:tr>
      <w:tr w:rsidR="00B86FA0" w:rsidRPr="00E43C9F" w14:paraId="7E0B54BF" w14:textId="77777777" w:rsidTr="00B86FA0">
        <w:trPr>
          <w:jc w:val="center"/>
        </w:trPr>
        <w:tc>
          <w:tcPr>
            <w:tcW w:w="567" w:type="dxa"/>
            <w:vAlign w:val="center"/>
          </w:tcPr>
          <w:p w14:paraId="13600A12" w14:textId="0E9249F3" w:rsidR="00B86FA0" w:rsidRPr="00E43C9F" w:rsidRDefault="00B86FA0" w:rsidP="00B86FA0">
            <w:pPr>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3028" w:type="dxa"/>
            <w:vAlign w:val="center"/>
          </w:tcPr>
          <w:p w14:paraId="666F1A25" w14:textId="77777777" w:rsidR="00B86FA0" w:rsidRPr="00E43C9F" w:rsidRDefault="00B86FA0" w:rsidP="00B86FA0">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Schimbări substanţiale în condiţiile contractuale pentru a permite prelungirea duratei contractului şi preţuri mai mari pentru furnizor</w:t>
            </w:r>
          </w:p>
        </w:tc>
        <w:tc>
          <w:tcPr>
            <w:tcW w:w="1638" w:type="dxa"/>
            <w:vAlign w:val="center"/>
          </w:tcPr>
          <w:p w14:paraId="4F4AF3D4" w14:textId="71D538AD" w:rsidR="00B86FA0" w:rsidRPr="00E43C9F" w:rsidRDefault="00B86FA0" w:rsidP="00B86FA0">
            <w:pPr>
              <w:spacing w:after="0" w:line="276" w:lineRule="auto"/>
              <w:jc w:val="center"/>
              <w:rPr>
                <w:rFonts w:ascii="Times New Roman" w:hAnsi="Times New Roman" w:cs="Times New Roman"/>
                <w:color w:val="auto"/>
                <w:sz w:val="24"/>
                <w:szCs w:val="24"/>
              </w:rPr>
            </w:pPr>
            <w:r w:rsidRPr="00D94D42">
              <w:rPr>
                <w:rFonts w:ascii="Times New Roman" w:hAnsi="Times New Roman" w:cs="Times New Roman"/>
                <w:color w:val="auto"/>
                <w:sz w:val="24"/>
                <w:szCs w:val="24"/>
              </w:rPr>
              <w:t>Furnizor</w:t>
            </w:r>
          </w:p>
        </w:tc>
        <w:tc>
          <w:tcPr>
            <w:tcW w:w="5435" w:type="dxa"/>
            <w:vAlign w:val="center"/>
          </w:tcPr>
          <w:p w14:paraId="0978E58F" w14:textId="77777777" w:rsidR="00B86FA0" w:rsidRPr="00E43C9F" w:rsidRDefault="00B86FA0" w:rsidP="00B86FA0">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Beneficiarul/Plătitorul nu va accepta modificarea duratei contractului şi nu va accepta modificarea preţului contractului, decât în condiţiile din documentaţia de atribuire. În cazuri excepţionale, eventualele modificări vor fi temeinic fundamentate şi justificate</w:t>
            </w:r>
          </w:p>
        </w:tc>
      </w:tr>
      <w:tr w:rsidR="00B86FA0" w:rsidRPr="00E43C9F" w14:paraId="5923BA37" w14:textId="77777777" w:rsidTr="00B86FA0">
        <w:trPr>
          <w:jc w:val="center"/>
        </w:trPr>
        <w:tc>
          <w:tcPr>
            <w:tcW w:w="567" w:type="dxa"/>
            <w:vAlign w:val="center"/>
          </w:tcPr>
          <w:p w14:paraId="13BF0D43" w14:textId="303D3EB2" w:rsidR="00B86FA0" w:rsidRPr="00E43C9F" w:rsidRDefault="00B86FA0" w:rsidP="00B86FA0">
            <w:pPr>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6</w:t>
            </w:r>
            <w:r w:rsidRPr="00E43C9F">
              <w:rPr>
                <w:rFonts w:ascii="Times New Roman" w:hAnsi="Times New Roman" w:cs="Times New Roman"/>
                <w:color w:val="auto"/>
                <w:sz w:val="24"/>
                <w:szCs w:val="24"/>
              </w:rPr>
              <w:t>.</w:t>
            </w:r>
          </w:p>
        </w:tc>
        <w:tc>
          <w:tcPr>
            <w:tcW w:w="3028" w:type="dxa"/>
            <w:vAlign w:val="center"/>
          </w:tcPr>
          <w:p w14:paraId="236C9025" w14:textId="77777777" w:rsidR="00B86FA0" w:rsidRPr="00E43C9F" w:rsidRDefault="00B86FA0" w:rsidP="00B86FA0">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Acceptarea schimbării specificaţiilor contractuale sub nivelul standardelor impuse prin documentaţie</w:t>
            </w:r>
          </w:p>
        </w:tc>
        <w:tc>
          <w:tcPr>
            <w:tcW w:w="1638" w:type="dxa"/>
            <w:vAlign w:val="center"/>
          </w:tcPr>
          <w:p w14:paraId="16E295E3" w14:textId="4F6FF482" w:rsidR="00B86FA0" w:rsidRPr="00E43C9F" w:rsidRDefault="00B86FA0" w:rsidP="00B86FA0">
            <w:pPr>
              <w:spacing w:after="0" w:line="276" w:lineRule="auto"/>
              <w:jc w:val="center"/>
              <w:rPr>
                <w:rFonts w:ascii="Times New Roman" w:hAnsi="Times New Roman" w:cs="Times New Roman"/>
                <w:color w:val="auto"/>
                <w:sz w:val="24"/>
                <w:szCs w:val="24"/>
              </w:rPr>
            </w:pPr>
            <w:r w:rsidRPr="00D94D42">
              <w:rPr>
                <w:rFonts w:ascii="Times New Roman" w:hAnsi="Times New Roman" w:cs="Times New Roman"/>
                <w:color w:val="auto"/>
                <w:sz w:val="24"/>
                <w:szCs w:val="24"/>
              </w:rPr>
              <w:t>Furnizor</w:t>
            </w:r>
          </w:p>
        </w:tc>
        <w:tc>
          <w:tcPr>
            <w:tcW w:w="5435" w:type="dxa"/>
            <w:vAlign w:val="center"/>
          </w:tcPr>
          <w:p w14:paraId="0D9CF305" w14:textId="77777777" w:rsidR="00B86FA0" w:rsidRPr="00E43C9F" w:rsidRDefault="00B86FA0" w:rsidP="00B86FA0">
            <w:pPr>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Beneficiarul/Plătitorul nu va accepta modificări la contract în acest sens</w:t>
            </w:r>
          </w:p>
        </w:tc>
      </w:tr>
      <w:tr w:rsidR="00B86FA0" w:rsidRPr="00E43C9F" w14:paraId="670A6215" w14:textId="77777777" w:rsidTr="00B86FA0">
        <w:trPr>
          <w:jc w:val="center"/>
        </w:trPr>
        <w:tc>
          <w:tcPr>
            <w:tcW w:w="567" w:type="dxa"/>
            <w:vAlign w:val="center"/>
          </w:tcPr>
          <w:p w14:paraId="3F9E7363" w14:textId="4E5AF2DC" w:rsidR="00B86FA0" w:rsidRDefault="00B86FA0" w:rsidP="00B86FA0">
            <w:pPr>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7</w:t>
            </w:r>
          </w:p>
        </w:tc>
        <w:tc>
          <w:tcPr>
            <w:tcW w:w="3028" w:type="dxa"/>
            <w:vAlign w:val="center"/>
          </w:tcPr>
          <w:p w14:paraId="3CBD7874" w14:textId="7461E6E1" w:rsidR="00B86FA0" w:rsidRPr="00E43C9F" w:rsidRDefault="00B86FA0" w:rsidP="00B86FA0">
            <w:pPr>
              <w:spacing w:after="0" w:line="276" w:lineRule="auto"/>
              <w:jc w:val="both"/>
              <w:rPr>
                <w:rFonts w:ascii="Times New Roman" w:hAnsi="Times New Roman" w:cs="Times New Roman"/>
                <w:color w:val="auto"/>
                <w:sz w:val="24"/>
                <w:szCs w:val="24"/>
              </w:rPr>
            </w:pPr>
            <w:r w:rsidRPr="00522576">
              <w:rPr>
                <w:rFonts w:ascii="Times New Roman" w:hAnsi="Times New Roman" w:cs="Times New Roman"/>
                <w:sz w:val="24"/>
                <w:szCs w:val="24"/>
              </w:rPr>
              <w:t>Identificarea de vulnerabilități de securitate cibernetică în echipamentele/</w:t>
            </w:r>
            <w:r>
              <w:rPr>
                <w:rFonts w:ascii="Times New Roman" w:hAnsi="Times New Roman" w:cs="Times New Roman"/>
                <w:sz w:val="24"/>
                <w:szCs w:val="24"/>
              </w:rPr>
              <w:t xml:space="preserve"> </w:t>
            </w:r>
            <w:r w:rsidRPr="00522576">
              <w:rPr>
                <w:rFonts w:ascii="Times New Roman" w:hAnsi="Times New Roman" w:cs="Times New Roman"/>
                <w:sz w:val="24"/>
                <w:szCs w:val="24"/>
              </w:rPr>
              <w:t>software-</w:t>
            </w:r>
            <w:proofErr w:type="spellStart"/>
            <w:r w:rsidRPr="00522576">
              <w:rPr>
                <w:rFonts w:ascii="Times New Roman" w:hAnsi="Times New Roman" w:cs="Times New Roman"/>
                <w:sz w:val="24"/>
                <w:szCs w:val="24"/>
              </w:rPr>
              <w:t>ul</w:t>
            </w:r>
            <w:proofErr w:type="spellEnd"/>
            <w:r w:rsidRPr="00522576">
              <w:rPr>
                <w:rFonts w:ascii="Times New Roman" w:hAnsi="Times New Roman" w:cs="Times New Roman"/>
                <w:sz w:val="24"/>
                <w:szCs w:val="24"/>
              </w:rPr>
              <w:t xml:space="preserve"> livrat, cu impact asupra datelor medicale</w:t>
            </w:r>
          </w:p>
        </w:tc>
        <w:tc>
          <w:tcPr>
            <w:tcW w:w="1638" w:type="dxa"/>
            <w:vAlign w:val="center"/>
          </w:tcPr>
          <w:p w14:paraId="4BC2CBAA" w14:textId="542EF614" w:rsidR="00B86FA0" w:rsidRPr="00E43C9F" w:rsidRDefault="00B86FA0" w:rsidP="00B86FA0">
            <w:pPr>
              <w:spacing w:after="0" w:line="276" w:lineRule="auto"/>
              <w:jc w:val="center"/>
              <w:rPr>
                <w:rFonts w:ascii="Times New Roman" w:hAnsi="Times New Roman" w:cs="Times New Roman"/>
                <w:color w:val="auto"/>
                <w:sz w:val="24"/>
                <w:szCs w:val="24"/>
              </w:rPr>
            </w:pPr>
            <w:r w:rsidRPr="00D94D42">
              <w:rPr>
                <w:rFonts w:ascii="Times New Roman" w:hAnsi="Times New Roman" w:cs="Times New Roman"/>
                <w:color w:val="auto"/>
                <w:sz w:val="24"/>
                <w:szCs w:val="24"/>
              </w:rPr>
              <w:t>Furnizor</w:t>
            </w:r>
          </w:p>
        </w:tc>
        <w:tc>
          <w:tcPr>
            <w:tcW w:w="5435" w:type="dxa"/>
            <w:vAlign w:val="center"/>
          </w:tcPr>
          <w:p w14:paraId="0B0C0437" w14:textId="44E633B8" w:rsidR="00B86FA0" w:rsidRPr="00E43C9F" w:rsidRDefault="00B86FA0" w:rsidP="00B86FA0">
            <w:pPr>
              <w:spacing w:after="0" w:line="276" w:lineRule="auto"/>
              <w:jc w:val="both"/>
              <w:rPr>
                <w:rFonts w:ascii="Times New Roman" w:hAnsi="Times New Roman" w:cs="Times New Roman"/>
                <w:color w:val="auto"/>
                <w:sz w:val="24"/>
                <w:szCs w:val="24"/>
              </w:rPr>
            </w:pPr>
            <w:r w:rsidRPr="00522576">
              <w:rPr>
                <w:rFonts w:ascii="Times New Roman" w:hAnsi="Times New Roman" w:cs="Times New Roman"/>
                <w:sz w:val="24"/>
                <w:szCs w:val="24"/>
              </w:rPr>
              <w:t xml:space="preserve">Contractantul este responsabil pentru remedierea vulnerabilităților identificate pe durata garanției, inclusiv prin actualizări de </w:t>
            </w:r>
            <w:proofErr w:type="spellStart"/>
            <w:r w:rsidRPr="00522576">
              <w:rPr>
                <w:rFonts w:ascii="Times New Roman" w:hAnsi="Times New Roman" w:cs="Times New Roman"/>
                <w:sz w:val="24"/>
                <w:szCs w:val="24"/>
              </w:rPr>
              <w:t>firmware</w:t>
            </w:r>
            <w:proofErr w:type="spellEnd"/>
            <w:r w:rsidRPr="00522576">
              <w:rPr>
                <w:rFonts w:ascii="Times New Roman" w:hAnsi="Times New Roman" w:cs="Times New Roman"/>
                <w:sz w:val="24"/>
                <w:szCs w:val="24"/>
              </w:rPr>
              <w:t xml:space="preserve"> și </w:t>
            </w:r>
            <w:proofErr w:type="spellStart"/>
            <w:r w:rsidRPr="00522576">
              <w:rPr>
                <w:rFonts w:ascii="Times New Roman" w:hAnsi="Times New Roman" w:cs="Times New Roman"/>
                <w:sz w:val="24"/>
                <w:szCs w:val="24"/>
              </w:rPr>
              <w:t>patch</w:t>
            </w:r>
            <w:proofErr w:type="spellEnd"/>
            <w:r w:rsidRPr="00522576">
              <w:rPr>
                <w:rFonts w:ascii="Times New Roman" w:hAnsi="Times New Roman" w:cs="Times New Roman"/>
                <w:sz w:val="24"/>
                <w:szCs w:val="24"/>
              </w:rPr>
              <w:t>-uri de securitate, cu respectarea prevederilor GDPR și a Legii nr. 190/2018.</w:t>
            </w:r>
          </w:p>
        </w:tc>
      </w:tr>
    </w:tbl>
    <w:p w14:paraId="7DE8EC2F" w14:textId="77777777" w:rsidR="00584747" w:rsidRDefault="00584747" w:rsidP="004D6B3C">
      <w:pPr>
        <w:pStyle w:val="Titlu1"/>
        <w:numPr>
          <w:ilvl w:val="0"/>
          <w:numId w:val="0"/>
        </w:numPr>
        <w:spacing w:before="0"/>
        <w:ind w:left="432" w:hanging="432"/>
        <w:rPr>
          <w:rFonts w:ascii="Times New Roman" w:hAnsi="Times New Roman" w:cs="Times New Roman"/>
          <w:sz w:val="24"/>
          <w:szCs w:val="24"/>
        </w:rPr>
      </w:pPr>
      <w:bookmarkStart w:id="28" w:name="_Hlk130754970"/>
    </w:p>
    <w:p w14:paraId="666D2EB6" w14:textId="25D88166" w:rsidR="001830F8" w:rsidRPr="00E43C9F" w:rsidRDefault="001830F8" w:rsidP="002E235E">
      <w:pPr>
        <w:pStyle w:val="Titlu1"/>
        <w:numPr>
          <w:ilvl w:val="0"/>
          <w:numId w:val="0"/>
        </w:numPr>
        <w:spacing w:before="0" w:after="120"/>
        <w:ind w:left="432" w:hanging="432"/>
        <w:rPr>
          <w:rFonts w:ascii="Times New Roman" w:hAnsi="Times New Roman" w:cs="Times New Roman"/>
          <w:sz w:val="24"/>
          <w:szCs w:val="24"/>
        </w:rPr>
      </w:pPr>
      <w:r w:rsidRPr="00E43C9F">
        <w:rPr>
          <w:rFonts w:ascii="Times New Roman" w:hAnsi="Times New Roman" w:cs="Times New Roman"/>
          <w:sz w:val="24"/>
          <w:szCs w:val="24"/>
        </w:rPr>
        <w:t>10. Informații suplimentare/administrative</w:t>
      </w:r>
    </w:p>
    <w:p w14:paraId="5E7EA97C" w14:textId="42098008" w:rsidR="00AD1AAE" w:rsidRPr="00E43C9F" w:rsidRDefault="001830F8" w:rsidP="002E235E">
      <w:pPr>
        <w:pStyle w:val="Titlu2"/>
        <w:numPr>
          <w:ilvl w:val="0"/>
          <w:numId w:val="0"/>
        </w:numPr>
        <w:spacing w:before="0"/>
        <w:ind w:left="576" w:hanging="576"/>
        <w:rPr>
          <w:rFonts w:ascii="Times New Roman" w:hAnsi="Times New Roman" w:cs="Times New Roman"/>
          <w:sz w:val="24"/>
          <w:szCs w:val="24"/>
        </w:rPr>
      </w:pPr>
      <w:bookmarkStart w:id="29" w:name="_Toc485643592"/>
      <w:bookmarkStart w:id="30" w:name="_Toc102732635"/>
      <w:r w:rsidRPr="00E43C9F">
        <w:rPr>
          <w:rFonts w:ascii="Times New Roman" w:hAnsi="Times New Roman" w:cs="Times New Roman"/>
          <w:sz w:val="24"/>
          <w:szCs w:val="24"/>
        </w:rPr>
        <w:t xml:space="preserve">10.1. </w:t>
      </w:r>
      <w:r w:rsidR="00AD1AAE" w:rsidRPr="00E43C9F">
        <w:rPr>
          <w:rFonts w:ascii="Times New Roman" w:hAnsi="Times New Roman" w:cs="Times New Roman"/>
          <w:color w:val="auto"/>
          <w:sz w:val="24"/>
          <w:szCs w:val="24"/>
        </w:rPr>
        <w:t>Respectarea dezvoltării durabilă și principiul DNSH „do not significant harm”</w:t>
      </w:r>
    </w:p>
    <w:p w14:paraId="6E81E33A" w14:textId="77777777" w:rsidR="00B12B15" w:rsidRPr="00E43C9F" w:rsidRDefault="00B12B15" w:rsidP="00B12B15">
      <w:pPr>
        <w:pStyle w:val="Corptext"/>
        <w:spacing w:after="12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Se vor respecta cerintele DNSH “Do No Significant Harm”, in conformitate cu Comunicarea Comisiei - Orientari tehnice privind aplicarea acestuia in temeiul Regulamentului privind Mecanismul de redresare si rezilienta (2021/C58/01).</w:t>
      </w:r>
    </w:p>
    <w:p w14:paraId="07F71133" w14:textId="77777777" w:rsidR="00B12B15" w:rsidRPr="00E43C9F" w:rsidRDefault="00B12B15" w:rsidP="00B12B15">
      <w:pPr>
        <w:pStyle w:val="Corptext"/>
        <w:spacing w:after="12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Produsele vor respecta prevederile legale in vigoare, inclusiv standardele europene cu privire la producerea acestora (inclusiv cele legate de mediu) cerintele de eficienta a materialelor stabilite in conformitate cu Directiva 2009/125/CE. Produsle nu vor contine substantele restrictionate enumerate in Anexa II a Directivei 1011/65/Cem, cu exceptia cazului in care valorile concentratiei in greutate in materiale omogene nu le depasesc pe cele enumerate in anexa respectiva. Se va avea in vedere reciclarea, acolo unde este cazul si limitarea cantitatii de deseuri generate.</w:t>
      </w:r>
    </w:p>
    <w:p w14:paraId="2C5B7F03" w14:textId="77777777"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b/>
          <w:bCs/>
          <w:color w:val="auto"/>
          <w:sz w:val="24"/>
          <w:szCs w:val="24"/>
        </w:rPr>
        <w:t>Fiecare ofertant va depune in sensul celor de mai sus o declaratie de asumare si respectare a principiului DNSH.</w:t>
      </w:r>
      <w:r w:rsidRPr="00E43C9F">
        <w:rPr>
          <w:rFonts w:ascii="Times New Roman" w:hAnsi="Times New Roman" w:cs="Times New Roman"/>
          <w:color w:val="auto"/>
          <w:sz w:val="24"/>
          <w:szCs w:val="24"/>
        </w:rPr>
        <w:t xml:space="preserve"> Astfel declaratia trebuie sa confirme, cel putin faptul ca oferta, respectiv implementarea proiectului nu prejudiciaza in mod semnificativ pe durata intregului ciclu de viata a investitiei niciunul dintre cele 6 obiective de mediu, prin raportare la prevederile art. 17 din Regulamentului (UE) 2020/852, respectiv:</w:t>
      </w:r>
    </w:p>
    <w:p w14:paraId="4D245361" w14:textId="77777777"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(a)  atenuarea schimbarilor climatice</w:t>
      </w:r>
    </w:p>
    <w:p w14:paraId="059FA069" w14:textId="77777777"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(b)  adaptarea la schimbarile climatice</w:t>
      </w:r>
    </w:p>
    <w:p w14:paraId="57D98C66" w14:textId="77777777"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(c)  utilizarea durabila si protectia resurselor de apa si a celor marine</w:t>
      </w:r>
    </w:p>
    <w:p w14:paraId="4FEBFDFE" w14:textId="77777777"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 xml:space="preserve">(d)  tranzitia catre o economie circulara </w:t>
      </w:r>
    </w:p>
    <w:p w14:paraId="2B7BEA6B" w14:textId="77777777"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(e)  prevenirea si controlul poluarii</w:t>
      </w:r>
    </w:p>
    <w:p w14:paraId="52903F72" w14:textId="4BDCC8FC" w:rsidR="00B12B15" w:rsidRPr="00E43C9F" w:rsidRDefault="00B12B15" w:rsidP="00B12B15">
      <w:pPr>
        <w:pStyle w:val="Corptext"/>
        <w:spacing w:after="0" w:line="276" w:lineRule="auto"/>
        <w:jc w:val="both"/>
        <w:rPr>
          <w:rFonts w:ascii="Times New Roman" w:hAnsi="Times New Roman" w:cs="Times New Roman"/>
          <w:color w:val="auto"/>
          <w:sz w:val="24"/>
          <w:szCs w:val="24"/>
        </w:rPr>
      </w:pPr>
      <w:r w:rsidRPr="00E43C9F">
        <w:rPr>
          <w:rFonts w:ascii="Times New Roman" w:hAnsi="Times New Roman" w:cs="Times New Roman"/>
          <w:color w:val="auto"/>
          <w:sz w:val="24"/>
          <w:szCs w:val="24"/>
        </w:rPr>
        <w:t>(f)   protectia si refacerea biodiversitatii si a ecosistemelor.</w:t>
      </w:r>
    </w:p>
    <w:p w14:paraId="60678754" w14:textId="77777777" w:rsidR="00AD1AAE" w:rsidRDefault="00AD1AAE" w:rsidP="002E235E">
      <w:pPr>
        <w:spacing w:after="0" w:line="276" w:lineRule="auto"/>
        <w:rPr>
          <w:rFonts w:ascii="Times New Roman" w:hAnsi="Times New Roman" w:cs="Times New Roman"/>
          <w:sz w:val="24"/>
          <w:szCs w:val="24"/>
        </w:rPr>
      </w:pPr>
    </w:p>
    <w:p w14:paraId="28134A9E" w14:textId="7359EDCF" w:rsidR="00B86FA0" w:rsidRPr="00522576" w:rsidRDefault="00B86FA0" w:rsidP="00B86FA0">
      <w:pPr>
        <w:spacing w:after="0" w:line="276" w:lineRule="auto"/>
        <w:rPr>
          <w:rFonts w:ascii="Times New Roman" w:hAnsi="Times New Roman" w:cs="Times New Roman"/>
          <w:sz w:val="24"/>
          <w:szCs w:val="24"/>
        </w:rPr>
      </w:pPr>
      <w:r w:rsidRPr="00522576">
        <w:rPr>
          <w:rFonts w:ascii="Times New Roman" w:hAnsi="Times New Roman" w:cs="Times New Roman"/>
          <w:b/>
          <w:bCs/>
          <w:sz w:val="24"/>
          <w:szCs w:val="24"/>
        </w:rPr>
        <w:t>1</w:t>
      </w:r>
      <w:r>
        <w:rPr>
          <w:rFonts w:ascii="Times New Roman" w:hAnsi="Times New Roman" w:cs="Times New Roman"/>
          <w:b/>
          <w:bCs/>
          <w:sz w:val="24"/>
          <w:szCs w:val="24"/>
        </w:rPr>
        <w:t>0</w:t>
      </w:r>
      <w:r w:rsidRPr="00522576">
        <w:rPr>
          <w:rFonts w:ascii="Times New Roman" w:hAnsi="Times New Roman" w:cs="Times New Roman"/>
          <w:b/>
          <w:bCs/>
          <w:sz w:val="24"/>
          <w:szCs w:val="24"/>
        </w:rPr>
        <w:t>.2. Egalitatea de șanse, de gen și nediscriminarea</w:t>
      </w:r>
    </w:p>
    <w:p w14:paraId="0722560F" w14:textId="77777777" w:rsidR="00B86FA0" w:rsidRPr="00522576" w:rsidRDefault="00B86FA0" w:rsidP="00B86FA0">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În cadrul contractului se va promova și se va aplica principiul egalității de șanse, în conformitate cu Legea nr. 202/2002 cu modificările și completările ulterioare și cu prevederile comunitare în domeniul egalității de șanse între bărbați și femei. Principiul egalității de șanse se va aplica și minorităților etnice. În derularea proiectului se va urmări respectarea prevederilor legale cu privire la egalitatea de gen și nediscriminarea minorităților etnice, asigurând oportunități egale de acces. Rapoartele/documentele-sinteză vor utiliza un limbaj inclusiv adecvat, evitând stereotipurile de gen și cele asociate altor vulnerabilități.</w:t>
      </w:r>
    </w:p>
    <w:p w14:paraId="4B4C3BF0" w14:textId="6AA117E9" w:rsidR="00B86FA0" w:rsidRPr="00522576" w:rsidRDefault="00B86FA0" w:rsidP="00B86FA0">
      <w:pPr>
        <w:spacing w:before="280" w:after="0" w:line="276" w:lineRule="auto"/>
        <w:rPr>
          <w:rFonts w:ascii="Times New Roman" w:hAnsi="Times New Roman" w:cs="Times New Roman"/>
          <w:sz w:val="24"/>
          <w:szCs w:val="24"/>
        </w:rPr>
      </w:pPr>
      <w:r w:rsidRPr="00522576">
        <w:rPr>
          <w:rFonts w:ascii="Times New Roman" w:hAnsi="Times New Roman" w:cs="Times New Roman"/>
          <w:b/>
          <w:bCs/>
          <w:sz w:val="24"/>
          <w:szCs w:val="24"/>
        </w:rPr>
        <w:t>1</w:t>
      </w:r>
      <w:r>
        <w:rPr>
          <w:rFonts w:ascii="Times New Roman" w:hAnsi="Times New Roman" w:cs="Times New Roman"/>
          <w:b/>
          <w:bCs/>
          <w:sz w:val="24"/>
          <w:szCs w:val="24"/>
        </w:rPr>
        <w:t>0</w:t>
      </w:r>
      <w:r w:rsidRPr="00522576">
        <w:rPr>
          <w:rFonts w:ascii="Times New Roman" w:hAnsi="Times New Roman" w:cs="Times New Roman"/>
          <w:b/>
          <w:bCs/>
          <w:sz w:val="24"/>
          <w:szCs w:val="24"/>
        </w:rPr>
        <w:t>.3. Protecția datelor cu caracter personal</w:t>
      </w:r>
    </w:p>
    <w:p w14:paraId="46A452C2" w14:textId="77777777" w:rsidR="00B86FA0" w:rsidRPr="00522576" w:rsidRDefault="00B86FA0" w:rsidP="00B86FA0">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În cazul în care activitățile contractului necesită utilizarea unor date cu caracter personal, contractantul va prelua toate obligațiile prevăzute de Regulamentul (UE) 2016/679 al Parlamentului European și al Consiliului privind protecția persoanelor fizice în ceea ce privește prelucrarea datelor cu caracter personal (GDPR), coroborate cu cele ale Legii nr. 190/2018 privind măsuri de punere în aplicare a Regulamentului (UE) 2016/679.</w:t>
      </w:r>
    </w:p>
    <w:p w14:paraId="2907BDE3" w14:textId="77777777" w:rsidR="00B86FA0" w:rsidRPr="00522576" w:rsidRDefault="00B86FA0" w:rsidP="00B86FA0">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Având în vedere specificul mediului de utilizare (unitate sanitară), contractantul va asigura confidențialitatea oricăror informații medicale la care ar putea avea acces în timpul executării contractului și va respecta Legea nr. 46/2003 privind drepturile pacientului.</w:t>
      </w:r>
    </w:p>
    <w:p w14:paraId="290C660A" w14:textId="5595AF86" w:rsidR="00B86FA0" w:rsidRPr="00522576" w:rsidRDefault="00B86FA0" w:rsidP="00B86FA0">
      <w:pPr>
        <w:spacing w:before="280" w:after="0" w:line="276" w:lineRule="auto"/>
        <w:rPr>
          <w:rFonts w:ascii="Times New Roman" w:hAnsi="Times New Roman" w:cs="Times New Roman"/>
          <w:sz w:val="24"/>
          <w:szCs w:val="24"/>
        </w:rPr>
      </w:pPr>
      <w:r w:rsidRPr="00522576">
        <w:rPr>
          <w:rFonts w:ascii="Times New Roman" w:hAnsi="Times New Roman" w:cs="Times New Roman"/>
          <w:b/>
          <w:bCs/>
          <w:sz w:val="24"/>
          <w:szCs w:val="24"/>
        </w:rPr>
        <w:t>1</w:t>
      </w:r>
      <w:r>
        <w:rPr>
          <w:rFonts w:ascii="Times New Roman" w:hAnsi="Times New Roman" w:cs="Times New Roman"/>
          <w:b/>
          <w:bCs/>
          <w:sz w:val="24"/>
          <w:szCs w:val="24"/>
        </w:rPr>
        <w:t>0</w:t>
      </w:r>
      <w:r w:rsidRPr="00522576">
        <w:rPr>
          <w:rFonts w:ascii="Times New Roman" w:hAnsi="Times New Roman" w:cs="Times New Roman"/>
          <w:b/>
          <w:bCs/>
          <w:sz w:val="24"/>
          <w:szCs w:val="24"/>
        </w:rPr>
        <w:t>.4. Prezumția de legalitate și autenticitate a documentelor prezentate</w:t>
      </w:r>
    </w:p>
    <w:p w14:paraId="5BB3466D" w14:textId="77777777" w:rsidR="00B86FA0" w:rsidRPr="00522576" w:rsidRDefault="00B86FA0" w:rsidP="00B86FA0">
      <w:pPr>
        <w:spacing w:after="120" w:line="276" w:lineRule="auto"/>
        <w:jc w:val="both"/>
        <w:rPr>
          <w:rFonts w:ascii="Times New Roman" w:hAnsi="Times New Roman" w:cs="Times New Roman"/>
          <w:sz w:val="24"/>
          <w:szCs w:val="24"/>
        </w:rPr>
      </w:pPr>
      <w:r w:rsidRPr="00522576">
        <w:rPr>
          <w:rFonts w:ascii="Times New Roman" w:hAnsi="Times New Roman" w:cs="Times New Roman"/>
          <w:sz w:val="24"/>
          <w:szCs w:val="24"/>
        </w:rPr>
        <w:t xml:space="preserve">Ofertantul își asumă răspunderea exclusivă pentru legalitatea și autenticitatea tuturor documentelor prezentate în original, copie și/sau copie „conformă cu originalul” în vederea participării la procedură. Analizarea de </w:t>
      </w:r>
      <w:r w:rsidRPr="00522576">
        <w:rPr>
          <w:rFonts w:ascii="Times New Roman" w:hAnsi="Times New Roman" w:cs="Times New Roman"/>
          <w:sz w:val="24"/>
          <w:szCs w:val="24"/>
        </w:rPr>
        <w:lastRenderedPageBreak/>
        <w:t>către comisia de evaluare a documentelor prezentate de ofertanți nu angajează din partea acesteia nicio răspundere sau obligație față de acceptarea respectivelor documente ca fiind autentice sau legale și nu înlătură răspunderea exclusivă a ofertantului sub acest aspect.</w:t>
      </w:r>
    </w:p>
    <w:p w14:paraId="3F8E17C8" w14:textId="07A1B7AA" w:rsidR="00B86FA0" w:rsidRDefault="00B86FA0" w:rsidP="00B86FA0">
      <w:pPr>
        <w:spacing w:after="0" w:line="276" w:lineRule="auto"/>
        <w:rPr>
          <w:rFonts w:ascii="Times New Roman" w:hAnsi="Times New Roman" w:cs="Times New Roman"/>
          <w:sz w:val="24"/>
          <w:szCs w:val="24"/>
        </w:rPr>
      </w:pPr>
      <w:r w:rsidRPr="00522576">
        <w:rPr>
          <w:rFonts w:ascii="Times New Roman" w:hAnsi="Times New Roman" w:cs="Times New Roman"/>
          <w:sz w:val="24"/>
          <w:szCs w:val="24"/>
        </w:rPr>
        <w:t>Operatorii economici care nu prezintă sau prezintă informații parțiale cu privire la propria lor situație privind incidența motivelor de excludere sau îndeplinirea criteriilor de calificare și selecție, sau care se fac vinovați de declarații false, vor fi respinși, cu aplicarea în mod corespunzător a dispozițiilor/consecințelor legale incidente</w:t>
      </w:r>
    </w:p>
    <w:bookmarkEnd w:id="29"/>
    <w:bookmarkEnd w:id="30"/>
    <w:p w14:paraId="3D75635D" w14:textId="77777777" w:rsidR="00B41478" w:rsidRPr="00E43C9F" w:rsidRDefault="00B41478" w:rsidP="002E235E">
      <w:pPr>
        <w:pStyle w:val="Listparagraf"/>
        <w:tabs>
          <w:tab w:val="left" w:pos="284"/>
        </w:tabs>
        <w:overflowPunct w:val="0"/>
        <w:autoSpaceDE w:val="0"/>
        <w:autoSpaceDN w:val="0"/>
        <w:adjustRightInd w:val="0"/>
        <w:spacing w:after="0" w:line="276" w:lineRule="auto"/>
        <w:ind w:left="0"/>
        <w:contextualSpacing w:val="0"/>
        <w:jc w:val="both"/>
        <w:rPr>
          <w:rFonts w:ascii="Times New Roman" w:hAnsi="Times New Roman" w:cs="Times New Roman"/>
          <w:color w:val="222222"/>
          <w:sz w:val="24"/>
          <w:szCs w:val="24"/>
          <w:shd w:val="clear" w:color="auto" w:fill="FFFFFF"/>
        </w:rPr>
      </w:pPr>
    </w:p>
    <w:p w14:paraId="6300427D" w14:textId="64B6A28D" w:rsidR="001830F8" w:rsidRPr="00E43C9F" w:rsidRDefault="001830F8" w:rsidP="002E235E">
      <w:pPr>
        <w:tabs>
          <w:tab w:val="left" w:pos="1293"/>
        </w:tabs>
        <w:spacing w:after="0" w:line="276" w:lineRule="auto"/>
        <w:rPr>
          <w:rFonts w:ascii="Times New Roman" w:hAnsi="Times New Roman" w:cs="Times New Roman"/>
          <w:b/>
          <w:sz w:val="24"/>
          <w:szCs w:val="24"/>
        </w:rPr>
      </w:pPr>
      <w:r w:rsidRPr="00E43C9F">
        <w:rPr>
          <w:rFonts w:ascii="Times New Roman" w:hAnsi="Times New Roman" w:cs="Times New Roman"/>
          <w:b/>
          <w:sz w:val="24"/>
          <w:szCs w:val="24"/>
        </w:rPr>
        <w:t>10.</w:t>
      </w:r>
      <w:r w:rsidR="00872EE2">
        <w:rPr>
          <w:rFonts w:ascii="Times New Roman" w:hAnsi="Times New Roman" w:cs="Times New Roman"/>
          <w:b/>
          <w:sz w:val="24"/>
          <w:szCs w:val="24"/>
        </w:rPr>
        <w:t>5</w:t>
      </w:r>
      <w:r w:rsidRPr="00E43C9F">
        <w:rPr>
          <w:rFonts w:ascii="Times New Roman" w:hAnsi="Times New Roman" w:cs="Times New Roman"/>
          <w:b/>
          <w:sz w:val="24"/>
          <w:szCs w:val="24"/>
        </w:rPr>
        <w:t xml:space="preserve">. Dispoziții finale </w:t>
      </w:r>
    </w:p>
    <w:p w14:paraId="594CD55A" w14:textId="35CF0F69" w:rsidR="00C45FF0" w:rsidRPr="00E43C9F" w:rsidRDefault="00C45FF0" w:rsidP="002E235E">
      <w:pPr>
        <w:pStyle w:val="Listparagraf"/>
        <w:numPr>
          <w:ilvl w:val="0"/>
          <w:numId w:val="16"/>
        </w:numPr>
        <w:tabs>
          <w:tab w:val="left" w:pos="720"/>
        </w:tabs>
        <w:spacing w:after="0" w:line="276" w:lineRule="auto"/>
        <w:contextualSpacing w:val="0"/>
        <w:jc w:val="both"/>
        <w:rPr>
          <w:rFonts w:ascii="Times New Roman" w:hAnsi="Times New Roman" w:cs="Times New Roman"/>
          <w:sz w:val="24"/>
          <w:szCs w:val="24"/>
        </w:rPr>
      </w:pPr>
      <w:r w:rsidRPr="00E43C9F">
        <w:rPr>
          <w:rFonts w:ascii="Times New Roman" w:hAnsi="Times New Roman" w:cs="Times New Roman"/>
          <w:sz w:val="24"/>
          <w:szCs w:val="24"/>
        </w:rPr>
        <w:t xml:space="preserve">În cazul în care activitățile contractului necesită utilizarea unor date cu caracter personal, </w:t>
      </w:r>
      <w:r w:rsidR="00077248" w:rsidRPr="00E43C9F">
        <w:rPr>
          <w:rFonts w:ascii="Times New Roman" w:hAnsi="Times New Roman" w:cs="Times New Roman"/>
          <w:sz w:val="24"/>
          <w:szCs w:val="24"/>
        </w:rPr>
        <w:t>furnizorul</w:t>
      </w:r>
      <w:r w:rsidRPr="00E43C9F">
        <w:rPr>
          <w:rFonts w:ascii="Times New Roman" w:hAnsi="Times New Roman" w:cs="Times New Roman"/>
          <w:sz w:val="24"/>
          <w:szCs w:val="24"/>
        </w:rPr>
        <w:t xml:space="preserve"> va prelua toate obligațiile prevăzute de prevederile în domeniu, în conformitate cu Regulamentul nr. (UE) 679/2016 al Parlamentului European și al Consiliului privind protecția persoanelor fizice în ceea ce privește prelucrarea datelor cu caracter personal și privind libera circulație a acestor date și de abrogare a Directivei 95/46/CE, coroborate cu cele ale Legii nr. 190/2018 privind măsuri de punere în aplicare a Regulamentului (UE) 2016/679;</w:t>
      </w:r>
    </w:p>
    <w:p w14:paraId="1C0391F3" w14:textId="5BA4B8A7" w:rsidR="001830F8" w:rsidRPr="00E43C9F" w:rsidRDefault="001830F8" w:rsidP="002E235E">
      <w:pPr>
        <w:pStyle w:val="Listparagraf"/>
        <w:numPr>
          <w:ilvl w:val="0"/>
          <w:numId w:val="16"/>
        </w:numPr>
        <w:tabs>
          <w:tab w:val="left" w:pos="720"/>
        </w:tabs>
        <w:spacing w:after="0" w:line="276" w:lineRule="auto"/>
        <w:contextualSpacing w:val="0"/>
        <w:jc w:val="both"/>
        <w:rPr>
          <w:rFonts w:ascii="Times New Roman" w:hAnsi="Times New Roman" w:cs="Times New Roman"/>
          <w:sz w:val="24"/>
          <w:szCs w:val="24"/>
        </w:rPr>
      </w:pPr>
      <w:r w:rsidRPr="00E43C9F">
        <w:rPr>
          <w:rFonts w:ascii="Times New Roman" w:hAnsi="Times New Roman" w:cs="Times New Roman"/>
          <w:sz w:val="24"/>
          <w:szCs w:val="24"/>
        </w:rPr>
        <w:t>Ofertele care nu îndepliniesc cerințele de la nivelul prezentului Caiet de sarcini vor fi considerate neconforme.</w:t>
      </w:r>
    </w:p>
    <w:p w14:paraId="5002D744" w14:textId="77777777" w:rsidR="001830F8" w:rsidRPr="00E43C9F" w:rsidRDefault="001830F8" w:rsidP="002E235E">
      <w:pPr>
        <w:pStyle w:val="Listparagraf"/>
        <w:numPr>
          <w:ilvl w:val="0"/>
          <w:numId w:val="16"/>
        </w:numPr>
        <w:spacing w:after="0" w:line="276" w:lineRule="auto"/>
        <w:contextualSpacing w:val="0"/>
        <w:jc w:val="both"/>
        <w:rPr>
          <w:rFonts w:ascii="Times New Roman" w:eastAsia="Arial Unicode MS" w:hAnsi="Times New Roman" w:cs="Times New Roman"/>
          <w:bCs/>
          <w:iCs/>
          <w:sz w:val="24"/>
          <w:szCs w:val="24"/>
        </w:rPr>
      </w:pPr>
      <w:r w:rsidRPr="00E43C9F">
        <w:rPr>
          <w:rFonts w:ascii="Times New Roman" w:eastAsia="Arial Unicode MS" w:hAnsi="Times New Roman" w:cs="Times New Roman"/>
          <w:bCs/>
          <w:iCs/>
          <w:sz w:val="24"/>
          <w:szCs w:val="24"/>
        </w:rPr>
        <w:t>În conformitate cu Art. 123 din H.G. nr. 395/2016 ofertantul elaborează oferta în conformitate cu prevederile documentației de atribuire, în caz contrar Autoritatea contractantă va declara oferta ca fiind inacceptabilă, în baza prevederilor Art. 137 alin. 2 sau neconformă în baza prevederilor Art. 137 alin. 3 din H.G. 395/2016.</w:t>
      </w:r>
    </w:p>
    <w:p w14:paraId="18092A31" w14:textId="77777777" w:rsidR="001830F8" w:rsidRPr="00E43C9F" w:rsidRDefault="001830F8" w:rsidP="002E235E">
      <w:pPr>
        <w:pStyle w:val="Listparagraf"/>
        <w:numPr>
          <w:ilvl w:val="0"/>
          <w:numId w:val="16"/>
        </w:numPr>
        <w:spacing w:after="0" w:line="276" w:lineRule="auto"/>
        <w:contextualSpacing w:val="0"/>
        <w:jc w:val="both"/>
        <w:rPr>
          <w:rFonts w:ascii="Times New Roman" w:eastAsia="Arial Unicode MS" w:hAnsi="Times New Roman" w:cs="Times New Roman"/>
          <w:bCs/>
          <w:iCs/>
          <w:sz w:val="24"/>
          <w:szCs w:val="24"/>
        </w:rPr>
      </w:pPr>
      <w:r w:rsidRPr="00E43C9F">
        <w:rPr>
          <w:rFonts w:ascii="Times New Roman" w:eastAsia="Arial Unicode MS" w:hAnsi="Times New Roman" w:cs="Times New Roman"/>
          <w:bCs/>
          <w:iCs/>
          <w:sz w:val="24"/>
          <w:szCs w:val="24"/>
        </w:rPr>
        <w:t xml:space="preserve">În conformitate cu Art 125 din H.G. nr. 395/2016 </w:t>
      </w:r>
      <w:r w:rsidRPr="00E43C9F">
        <w:rPr>
          <w:rFonts w:ascii="Times New Roman" w:eastAsia="Arial Unicode MS" w:hAnsi="Times New Roman" w:cs="Times New Roman"/>
          <w:bCs/>
          <w:i/>
          <w:sz w:val="24"/>
          <w:szCs w:val="24"/>
        </w:rPr>
        <w:t>"Riscurile transmiterii ofertei, inclusiv forța majora sau cazul fortuit, cad în sarcina operatorului economic care transmite respectiva oferta."</w:t>
      </w:r>
    </w:p>
    <w:bookmarkEnd w:id="28"/>
    <w:p w14:paraId="669B1478" w14:textId="77777777" w:rsidR="001830F8" w:rsidRDefault="001830F8" w:rsidP="002E235E">
      <w:pPr>
        <w:spacing w:after="0" w:line="276" w:lineRule="auto"/>
        <w:jc w:val="both"/>
        <w:rPr>
          <w:rFonts w:ascii="Times New Roman" w:hAnsi="Times New Roman" w:cs="Times New Roman"/>
          <w:sz w:val="24"/>
          <w:szCs w:val="24"/>
        </w:rPr>
      </w:pPr>
    </w:p>
    <w:p w14:paraId="2A996D60" w14:textId="59E0118C" w:rsidR="006E2064" w:rsidRPr="00E43C9F" w:rsidRDefault="00BB7F0F" w:rsidP="002E235E">
      <w:pPr>
        <w:spacing w:after="0" w:line="276" w:lineRule="auto"/>
        <w:jc w:val="both"/>
        <w:rPr>
          <w:rFonts w:ascii="Times New Roman" w:hAnsi="Times New Roman" w:cs="Times New Roman"/>
          <w:iCs/>
          <w:color w:val="auto"/>
          <w:sz w:val="24"/>
          <w:szCs w:val="24"/>
        </w:rPr>
      </w:pPr>
      <w:r w:rsidRPr="00E43C9F">
        <w:rPr>
          <w:rFonts w:ascii="Times New Roman" w:hAnsi="Times New Roman" w:cs="Times New Roman"/>
          <w:iCs/>
          <w:color w:val="auto"/>
          <w:sz w:val="24"/>
          <w:szCs w:val="24"/>
        </w:rPr>
        <w:t>Avizat,</w:t>
      </w:r>
    </w:p>
    <w:p w14:paraId="0AD2BD6B" w14:textId="77777777" w:rsidR="00D73A5C" w:rsidRDefault="00D73A5C" w:rsidP="00D73A5C">
      <w:pPr>
        <w:tabs>
          <w:tab w:val="left" w:pos="2184"/>
        </w:tabs>
        <w:spacing w:after="0"/>
        <w:rPr>
          <w:rFonts w:ascii="Times New Roman" w:hAnsi="Times New Roman" w:cs="Times New Roman"/>
          <w:bCs/>
          <w:sz w:val="24"/>
          <w:szCs w:val="24"/>
        </w:rPr>
      </w:pPr>
      <w:r>
        <w:rPr>
          <w:rFonts w:ascii="Times New Roman" w:hAnsi="Times New Roman" w:cs="Times New Roman"/>
          <w:bCs/>
          <w:sz w:val="24"/>
          <w:szCs w:val="24"/>
        </w:rPr>
        <w:t>Responsabil economic</w:t>
      </w:r>
    </w:p>
    <w:p w14:paraId="1F6A3BBD" w14:textId="75A79BDE" w:rsidR="00F93497" w:rsidRDefault="00F93497" w:rsidP="00D73A5C">
      <w:pPr>
        <w:tabs>
          <w:tab w:val="left" w:pos="2184"/>
        </w:tabs>
        <w:spacing w:after="0"/>
        <w:rPr>
          <w:rFonts w:ascii="Times New Roman" w:hAnsi="Times New Roman" w:cs="Times New Roman"/>
          <w:bCs/>
          <w:sz w:val="24"/>
          <w:szCs w:val="24"/>
        </w:rPr>
      </w:pPr>
      <w:r>
        <w:rPr>
          <w:rFonts w:ascii="Times New Roman" w:hAnsi="Times New Roman" w:cs="Times New Roman"/>
          <w:bCs/>
          <w:sz w:val="24"/>
          <w:szCs w:val="24"/>
        </w:rPr>
        <w:t>Aurelia GUIMAN</w:t>
      </w:r>
    </w:p>
    <w:p w14:paraId="6C051EE2" w14:textId="77777777" w:rsidR="00F93497" w:rsidRPr="000B5162" w:rsidRDefault="00F93497" w:rsidP="00D73A5C">
      <w:pPr>
        <w:tabs>
          <w:tab w:val="left" w:pos="2184"/>
        </w:tabs>
        <w:spacing w:after="0"/>
        <w:rPr>
          <w:rFonts w:ascii="Times New Roman" w:hAnsi="Times New Roman" w:cs="Times New Roman"/>
          <w:bCs/>
          <w:sz w:val="24"/>
          <w:szCs w:val="24"/>
        </w:rPr>
      </w:pPr>
    </w:p>
    <w:p w14:paraId="136F2D10" w14:textId="77777777" w:rsidR="007A43B0" w:rsidRDefault="007A43B0" w:rsidP="00D73A5C">
      <w:pPr>
        <w:tabs>
          <w:tab w:val="left" w:pos="2184"/>
        </w:tabs>
        <w:spacing w:after="0"/>
        <w:rPr>
          <w:rFonts w:ascii="Times New Roman" w:hAnsi="Times New Roman" w:cs="Times New Roman"/>
          <w:bCs/>
          <w:sz w:val="24"/>
          <w:szCs w:val="24"/>
        </w:rPr>
      </w:pPr>
    </w:p>
    <w:p w14:paraId="0E596A64" w14:textId="460C74BF" w:rsidR="00D73A5C" w:rsidRDefault="00D73A5C" w:rsidP="00D73A5C">
      <w:pPr>
        <w:tabs>
          <w:tab w:val="left" w:pos="2184"/>
        </w:tabs>
        <w:spacing w:after="0"/>
        <w:rPr>
          <w:rFonts w:ascii="Times New Roman" w:hAnsi="Times New Roman" w:cs="Times New Roman"/>
          <w:bCs/>
          <w:sz w:val="24"/>
          <w:szCs w:val="24"/>
        </w:rPr>
      </w:pPr>
      <w:bookmarkStart w:id="31" w:name="_Hlk212393410"/>
      <w:r>
        <w:rPr>
          <w:rFonts w:ascii="Times New Roman" w:hAnsi="Times New Roman" w:cs="Times New Roman"/>
          <w:bCs/>
          <w:sz w:val="24"/>
          <w:szCs w:val="24"/>
        </w:rPr>
        <w:t>Responsabil tehnic</w:t>
      </w:r>
      <w:r w:rsidR="00F93497">
        <w:rPr>
          <w:rFonts w:ascii="Times New Roman" w:hAnsi="Times New Roman" w:cs="Times New Roman"/>
          <w:bCs/>
          <w:sz w:val="24"/>
          <w:szCs w:val="24"/>
        </w:rPr>
        <w:t xml:space="preserve"> hardware</w:t>
      </w:r>
    </w:p>
    <w:p w14:paraId="5F3CA398" w14:textId="3EBB3C18" w:rsidR="00F93497" w:rsidRDefault="00F93497" w:rsidP="00D73A5C">
      <w:pPr>
        <w:tabs>
          <w:tab w:val="left" w:pos="2184"/>
        </w:tabs>
        <w:spacing w:after="0"/>
        <w:rPr>
          <w:rFonts w:ascii="Times New Roman" w:hAnsi="Times New Roman" w:cs="Times New Roman"/>
          <w:bCs/>
          <w:sz w:val="24"/>
          <w:szCs w:val="24"/>
        </w:rPr>
      </w:pPr>
      <w:r>
        <w:rPr>
          <w:rFonts w:ascii="Times New Roman" w:hAnsi="Times New Roman" w:cs="Times New Roman"/>
          <w:bCs/>
          <w:sz w:val="24"/>
          <w:szCs w:val="24"/>
        </w:rPr>
        <w:t>Sorin BERTEA</w:t>
      </w:r>
    </w:p>
    <w:bookmarkEnd w:id="31"/>
    <w:p w14:paraId="2FAE7D7B" w14:textId="21DD4F1F" w:rsidR="0075268A" w:rsidRDefault="006D3069" w:rsidP="002E235E">
      <w:pPr>
        <w:spacing w:after="0" w:line="276" w:lineRule="auto"/>
        <w:jc w:val="right"/>
        <w:rPr>
          <w:rFonts w:ascii="Times New Roman" w:hAnsi="Times New Roman" w:cs="Times New Roman"/>
          <w:iCs/>
          <w:sz w:val="24"/>
          <w:szCs w:val="24"/>
        </w:rPr>
      </w:pPr>
      <w:r w:rsidRPr="00E43C9F">
        <w:rPr>
          <w:rFonts w:ascii="Times New Roman" w:hAnsi="Times New Roman" w:cs="Times New Roman"/>
          <w:iCs/>
          <w:sz w:val="24"/>
          <w:szCs w:val="24"/>
        </w:rPr>
        <w:t>Intocmit,</w:t>
      </w:r>
    </w:p>
    <w:p w14:paraId="3F0837CB" w14:textId="5F3525E4" w:rsidR="00225159" w:rsidRPr="00E43C9F" w:rsidRDefault="00225159" w:rsidP="002E235E">
      <w:pPr>
        <w:spacing w:after="0" w:line="276" w:lineRule="auto"/>
        <w:jc w:val="right"/>
        <w:rPr>
          <w:rFonts w:ascii="Times New Roman" w:hAnsi="Times New Roman" w:cs="Times New Roman"/>
          <w:iCs/>
          <w:sz w:val="24"/>
          <w:szCs w:val="24"/>
        </w:rPr>
      </w:pPr>
      <w:r>
        <w:rPr>
          <w:rFonts w:ascii="Times New Roman" w:hAnsi="Times New Roman" w:cs="Times New Roman"/>
          <w:iCs/>
          <w:sz w:val="24"/>
          <w:szCs w:val="24"/>
        </w:rPr>
        <w:t>Consultant achizitii publice</w:t>
      </w:r>
    </w:p>
    <w:p w14:paraId="469F1662" w14:textId="7CEFB68C" w:rsidR="00C45FF0" w:rsidRPr="00E43C9F" w:rsidRDefault="00C45FF0" w:rsidP="004269CF">
      <w:pPr>
        <w:pStyle w:val="Corptext"/>
        <w:spacing w:after="0" w:line="276" w:lineRule="auto"/>
        <w:jc w:val="right"/>
        <w:rPr>
          <w:rFonts w:ascii="Times New Roman" w:hAnsi="Times New Roman" w:cs="Times New Roman"/>
          <w:sz w:val="24"/>
          <w:szCs w:val="24"/>
        </w:rPr>
      </w:pPr>
      <w:bookmarkStart w:id="32" w:name="_Hlk163797277"/>
      <w:r w:rsidRPr="00E43C9F">
        <w:rPr>
          <w:rFonts w:ascii="Times New Roman" w:hAnsi="Times New Roman" w:cs="Times New Roman"/>
          <w:sz w:val="24"/>
          <w:szCs w:val="24"/>
        </w:rPr>
        <w:t xml:space="preserve">SC </w:t>
      </w:r>
      <w:r w:rsidR="00833394" w:rsidRPr="00E43C9F">
        <w:rPr>
          <w:rFonts w:ascii="Times New Roman" w:hAnsi="Times New Roman" w:cs="Times New Roman"/>
          <w:sz w:val="24"/>
          <w:szCs w:val="24"/>
        </w:rPr>
        <w:t xml:space="preserve">AMA </w:t>
      </w:r>
      <w:r w:rsidR="004269CF" w:rsidRPr="00E43C9F">
        <w:rPr>
          <w:rFonts w:ascii="Times New Roman" w:hAnsi="Times New Roman" w:cs="Times New Roman"/>
          <w:sz w:val="24"/>
          <w:szCs w:val="24"/>
        </w:rPr>
        <w:t>PROJETCS</w:t>
      </w:r>
      <w:r w:rsidR="003E5668" w:rsidRPr="00E43C9F">
        <w:rPr>
          <w:rFonts w:ascii="Times New Roman" w:hAnsi="Times New Roman" w:cs="Times New Roman"/>
          <w:sz w:val="24"/>
          <w:szCs w:val="24"/>
        </w:rPr>
        <w:t xml:space="preserve"> </w:t>
      </w:r>
      <w:r w:rsidRPr="00E43C9F">
        <w:rPr>
          <w:rFonts w:ascii="Times New Roman" w:hAnsi="Times New Roman" w:cs="Times New Roman"/>
          <w:sz w:val="24"/>
          <w:szCs w:val="24"/>
        </w:rPr>
        <w:t>SRL</w:t>
      </w:r>
      <w:bookmarkEnd w:id="32"/>
    </w:p>
    <w:sectPr w:rsidR="00C45FF0" w:rsidRPr="00E43C9F" w:rsidSect="004D6B3C">
      <w:headerReference w:type="default" r:id="rId9"/>
      <w:footerReference w:type="default" r:id="rId10"/>
      <w:pgSz w:w="12240" w:h="15840"/>
      <w:pgMar w:top="450" w:right="720" w:bottom="630" w:left="1080" w:header="9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01B03" w14:textId="77777777" w:rsidR="0077522D" w:rsidRDefault="0077522D">
      <w:pPr>
        <w:spacing w:after="0" w:line="240" w:lineRule="auto"/>
      </w:pPr>
      <w:r>
        <w:separator/>
      </w:r>
    </w:p>
  </w:endnote>
  <w:endnote w:type="continuationSeparator" w:id="0">
    <w:p w14:paraId="376D9E04" w14:textId="77777777" w:rsidR="0077522D" w:rsidRDefault="0077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yriad">
    <w:altName w:val="Times New Roman"/>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es">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Neue LT 45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rebuchetMS">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09339"/>
      <w:docPartObj>
        <w:docPartGallery w:val="Page Numbers (Top of Page)"/>
        <w:docPartUnique/>
      </w:docPartObj>
    </w:sdtPr>
    <w:sdtEndPr>
      <w:rPr>
        <w:rFonts w:ascii="Times New Roman" w:hAnsi="Times New Roman" w:cs="Times New Roman"/>
      </w:rPr>
    </w:sdtEndPr>
    <w:sdtContent>
      <w:p w14:paraId="6E4AED90" w14:textId="77777777" w:rsidR="004C1698" w:rsidRPr="00BB390E" w:rsidRDefault="004C1698">
        <w:pPr>
          <w:pStyle w:val="Subsol"/>
          <w:jc w:val="right"/>
          <w:rPr>
            <w:rFonts w:ascii="Times New Roman" w:hAnsi="Times New Roman" w:cs="Times New Roman"/>
          </w:rPr>
        </w:pPr>
        <w:r w:rsidRPr="00BB390E">
          <w:rPr>
            <w:rFonts w:ascii="Times New Roman" w:hAnsi="Times New Roman" w:cs="Times New Roman"/>
          </w:rPr>
          <w:t xml:space="preserve"> </w:t>
        </w:r>
        <w:r w:rsidRPr="00BB390E">
          <w:rPr>
            <w:rFonts w:ascii="Times New Roman" w:hAnsi="Times New Roman" w:cs="Times New Roman"/>
          </w:rPr>
          <w:fldChar w:fldCharType="begin"/>
        </w:r>
        <w:r w:rsidRPr="00BB390E">
          <w:rPr>
            <w:rFonts w:ascii="Times New Roman" w:hAnsi="Times New Roman" w:cs="Times New Roman"/>
          </w:rPr>
          <w:instrText>PAGE</w:instrText>
        </w:r>
        <w:r w:rsidRPr="00BB390E">
          <w:rPr>
            <w:rFonts w:ascii="Times New Roman" w:hAnsi="Times New Roman" w:cs="Times New Roman"/>
          </w:rPr>
          <w:fldChar w:fldCharType="separate"/>
        </w:r>
        <w:r w:rsidRPr="00BB390E">
          <w:rPr>
            <w:rFonts w:ascii="Times New Roman" w:hAnsi="Times New Roman" w:cs="Times New Roman"/>
          </w:rPr>
          <w:t>1</w:t>
        </w:r>
        <w:r w:rsidRPr="00BB390E">
          <w:rPr>
            <w:rFonts w:ascii="Times New Roman" w:hAnsi="Times New Roman" w:cs="Times New Roman"/>
          </w:rPr>
          <w:fldChar w:fldCharType="end"/>
        </w:r>
        <w:r w:rsidRPr="00BB390E">
          <w:rPr>
            <w:rFonts w:ascii="Times New Roman" w:hAnsi="Times New Roman" w:cs="Times New Roman"/>
          </w:rPr>
          <w:t>/</w:t>
        </w:r>
        <w:r w:rsidRPr="00BB390E">
          <w:rPr>
            <w:rFonts w:ascii="Times New Roman" w:hAnsi="Times New Roman" w:cs="Times New Roman"/>
          </w:rPr>
          <w:fldChar w:fldCharType="begin"/>
        </w:r>
        <w:r w:rsidRPr="00BB390E">
          <w:rPr>
            <w:rFonts w:ascii="Times New Roman" w:hAnsi="Times New Roman" w:cs="Times New Roman"/>
          </w:rPr>
          <w:instrText>NUMPAGES</w:instrText>
        </w:r>
        <w:r w:rsidRPr="00BB390E">
          <w:rPr>
            <w:rFonts w:ascii="Times New Roman" w:hAnsi="Times New Roman" w:cs="Times New Roman"/>
          </w:rPr>
          <w:fldChar w:fldCharType="separate"/>
        </w:r>
        <w:r w:rsidRPr="00BB390E">
          <w:rPr>
            <w:rFonts w:ascii="Times New Roman" w:hAnsi="Times New Roman" w:cs="Times New Roman"/>
          </w:rPr>
          <w:t>22</w:t>
        </w:r>
        <w:r w:rsidRPr="00BB390E">
          <w:rPr>
            <w:rFonts w:ascii="Times New Roman" w:hAnsi="Times New Roman" w:cs="Times New Roman"/>
          </w:rPr>
          <w:fldChar w:fldCharType="end"/>
        </w:r>
      </w:p>
    </w:sdtContent>
  </w:sdt>
  <w:p w14:paraId="4B889DA1" w14:textId="77777777" w:rsidR="004C1698" w:rsidRDefault="004C169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AAA56" w14:textId="77777777" w:rsidR="0077522D" w:rsidRDefault="0077522D">
      <w:pPr>
        <w:spacing w:after="0" w:line="240" w:lineRule="auto"/>
      </w:pPr>
      <w:r>
        <w:separator/>
      </w:r>
    </w:p>
  </w:footnote>
  <w:footnote w:type="continuationSeparator" w:id="0">
    <w:p w14:paraId="4908DE3D" w14:textId="77777777" w:rsidR="0077522D" w:rsidRDefault="00775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8991" w14:textId="77777777" w:rsidR="004C1698" w:rsidRDefault="004C1698">
    <w:pPr>
      <w:pStyle w:val="Antet"/>
      <w:jc w:val="center"/>
      <w:rPr>
        <w:lang w:val="en-US"/>
      </w:rPr>
    </w:pPr>
  </w:p>
  <w:p w14:paraId="2BE66056" w14:textId="48401A4A" w:rsidR="004C1698" w:rsidRDefault="004C1698">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rebuchet MS" w:hAnsi="Trebuchet MS" w:cs="Trebuchet MS" w:hint="default"/>
        <w:b/>
        <w:bCs/>
        <w:i/>
        <w:iCs/>
        <w:strike w:val="0"/>
        <w:dstrike w:val="0"/>
        <w:sz w:val="24"/>
        <w:szCs w:val="24"/>
        <w:lang w:val="ro-RO" w:eastAsia="ro-RO"/>
      </w:rPr>
    </w:lvl>
  </w:abstractNum>
  <w:abstractNum w:abstractNumId="1" w15:restartNumberingAfterBreak="0">
    <w:nsid w:val="008D40F5"/>
    <w:multiLevelType w:val="hybridMultilevel"/>
    <w:tmpl w:val="83A2439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401782"/>
    <w:multiLevelType w:val="hybridMultilevel"/>
    <w:tmpl w:val="C24089B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676DB"/>
    <w:multiLevelType w:val="hybridMultilevel"/>
    <w:tmpl w:val="5492CC28"/>
    <w:lvl w:ilvl="0" w:tplc="C966E42A">
      <w:start w:val="1"/>
      <w:numFmt w:val="upperLetter"/>
      <w:lvlText w:val="%1."/>
      <w:lvlJc w:val="left"/>
      <w:pPr>
        <w:ind w:left="720" w:hanging="360"/>
      </w:pPr>
      <w:rPr>
        <w:i/>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5B1DA1"/>
    <w:multiLevelType w:val="multilevel"/>
    <w:tmpl w:val="467A2D2C"/>
    <w:lvl w:ilvl="0">
      <w:start w:val="1"/>
      <w:numFmt w:val="decimal"/>
      <w:lvlText w:val="%1"/>
      <w:lvlJc w:val="left"/>
      <w:pPr>
        <w:ind w:left="432" w:hanging="432"/>
      </w:pPr>
      <w:rPr>
        <w:rFonts w:hint="default"/>
      </w:rPr>
    </w:lvl>
    <w:lvl w:ilvl="1">
      <w:start w:val="1"/>
      <w:numFmt w:val="decimal"/>
      <w:lvlText w:val="%1.%2"/>
      <w:lvlJc w:val="left"/>
      <w:pPr>
        <w:ind w:left="4626" w:hanging="57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95E16E2"/>
    <w:multiLevelType w:val="hybridMultilevel"/>
    <w:tmpl w:val="C24089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26CCF"/>
    <w:multiLevelType w:val="multilevel"/>
    <w:tmpl w:val="39AE26D0"/>
    <w:lvl w:ilvl="0">
      <w:start w:val="1"/>
      <w:numFmt w:val="decimal"/>
      <w:lvlText w:val="%1."/>
      <w:lvlJc w:val="left"/>
      <w:pPr>
        <w:ind w:left="720" w:hanging="360"/>
      </w:pPr>
      <w:rPr>
        <w:rFonts w:eastAsiaTheme="minorHAnsi" w:hint="default"/>
        <w:color w:val="000000"/>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3"/>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8F706A"/>
    <w:multiLevelType w:val="hybridMultilevel"/>
    <w:tmpl w:val="A0A66B5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33886E0E">
      <w:start w:val="7"/>
      <w:numFmt w:val="bullet"/>
      <w:lvlText w:val="-"/>
      <w:lvlJc w:val="left"/>
      <w:pPr>
        <w:ind w:left="2160" w:hanging="180"/>
      </w:pPr>
      <w:rPr>
        <w:rFonts w:ascii="Arial" w:eastAsia="Times New Roman" w:hAnsi="Arial" w:cs="Arial" w:hint="default"/>
        <w:b w:val="0"/>
        <w:color w:val="auto"/>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D620E7A"/>
    <w:multiLevelType w:val="multilevel"/>
    <w:tmpl w:val="0EF2BF9A"/>
    <w:lvl w:ilvl="0">
      <w:start w:val="1"/>
      <w:numFmt w:val="bullet"/>
      <w:lvlText w:val="-"/>
      <w:lvlJc w:val="left"/>
      <w:pPr>
        <w:ind w:left="1800" w:hanging="360"/>
      </w:pPr>
      <w:rPr>
        <w:rFonts w:ascii="Times New Roman" w:hAnsi="Times New Roman" w:cs="Times New Roman"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9" w15:restartNumberingAfterBreak="0">
    <w:nsid w:val="0DDD1175"/>
    <w:multiLevelType w:val="hybridMultilevel"/>
    <w:tmpl w:val="CBFC2390"/>
    <w:lvl w:ilvl="0" w:tplc="9B12A5FE">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0DF65335"/>
    <w:multiLevelType w:val="multilevel"/>
    <w:tmpl w:val="D258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EA5F4C"/>
    <w:multiLevelType w:val="hybridMultilevel"/>
    <w:tmpl w:val="6E30A15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FF2699C"/>
    <w:multiLevelType w:val="hybridMultilevel"/>
    <w:tmpl w:val="AE300E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27B3062"/>
    <w:multiLevelType w:val="hybridMultilevel"/>
    <w:tmpl w:val="C6E6EE5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2EE56BC"/>
    <w:multiLevelType w:val="multilevel"/>
    <w:tmpl w:val="85DA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777516"/>
    <w:multiLevelType w:val="multilevel"/>
    <w:tmpl w:val="19287990"/>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A46C63"/>
    <w:multiLevelType w:val="hybridMultilevel"/>
    <w:tmpl w:val="47086C3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E06F70"/>
    <w:multiLevelType w:val="hybridMultilevel"/>
    <w:tmpl w:val="6B40DFD0"/>
    <w:lvl w:ilvl="0" w:tplc="0418001B">
      <w:start w:val="1"/>
      <w:numFmt w:val="lowerRoman"/>
      <w:lvlText w:val="%1."/>
      <w:lvlJc w:val="right"/>
      <w:pPr>
        <w:ind w:left="720" w:hanging="360"/>
      </w:pPr>
      <w:rPr>
        <w:rFonts w:cs="Times New Roman" w:hint="default"/>
      </w:rPr>
    </w:lvl>
    <w:lvl w:ilvl="1" w:tplc="A86A607A">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9C0461"/>
    <w:multiLevelType w:val="hybridMultilevel"/>
    <w:tmpl w:val="677ED4EC"/>
    <w:lvl w:ilvl="0" w:tplc="BA5E4974">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B42E49"/>
    <w:multiLevelType w:val="multilevel"/>
    <w:tmpl w:val="BF522E36"/>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1CD55DE1"/>
    <w:multiLevelType w:val="hybridMultilevel"/>
    <w:tmpl w:val="AC5E275A"/>
    <w:lvl w:ilvl="0" w:tplc="67BADDC8">
      <w:numFmt w:val="bullet"/>
      <w:lvlText w:val="•"/>
      <w:lvlJc w:val="left"/>
      <w:pPr>
        <w:ind w:left="720" w:hanging="360"/>
      </w:pPr>
      <w:rPr>
        <w:rFonts w:hint="default"/>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F843D32"/>
    <w:multiLevelType w:val="hybridMultilevel"/>
    <w:tmpl w:val="D780C37C"/>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FAE7DC3"/>
    <w:multiLevelType w:val="multilevel"/>
    <w:tmpl w:val="D1E25CF2"/>
    <w:lvl w:ilvl="0">
      <w:start w:val="1"/>
      <w:numFmt w:val="bullet"/>
      <w:lvlText w:val="-"/>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932" w:hanging="193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652" w:hanging="265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3372" w:hanging="337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4092" w:hanging="409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812" w:hanging="481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532" w:hanging="553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6252" w:hanging="625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972" w:hanging="697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3" w15:restartNumberingAfterBreak="0">
    <w:nsid w:val="25486A5B"/>
    <w:multiLevelType w:val="hybridMultilevel"/>
    <w:tmpl w:val="69763396"/>
    <w:lvl w:ilvl="0" w:tplc="8FDEE26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5A444D3"/>
    <w:multiLevelType w:val="hybridMultilevel"/>
    <w:tmpl w:val="06287F74"/>
    <w:lvl w:ilvl="0" w:tplc="014E5D86">
      <w:start w:val="2"/>
      <w:numFmt w:val="bullet"/>
      <w:lvlText w:val="-"/>
      <w:lvlJc w:val="left"/>
      <w:pPr>
        <w:ind w:left="720" w:hanging="360"/>
      </w:pPr>
      <w:rPr>
        <w:rFonts w:ascii="Arial" w:eastAsia="Times New Roman"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6E03BE"/>
    <w:multiLevelType w:val="hybridMultilevel"/>
    <w:tmpl w:val="3FF4F6C8"/>
    <w:lvl w:ilvl="0" w:tplc="A776EC64">
      <w:start w:val="16"/>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6F42089"/>
    <w:multiLevelType w:val="hybridMultilevel"/>
    <w:tmpl w:val="CA14DC78"/>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9AC6C3F"/>
    <w:multiLevelType w:val="hybridMultilevel"/>
    <w:tmpl w:val="DC1A854C"/>
    <w:lvl w:ilvl="0" w:tplc="9B12A5FE">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29EE37BF"/>
    <w:multiLevelType w:val="multilevel"/>
    <w:tmpl w:val="708667F8"/>
    <w:lvl w:ilvl="0">
      <w:start w:val="1"/>
      <w:numFmt w:val="decimal"/>
      <w:lvlText w:val="%1."/>
      <w:lvlJc w:val="left"/>
      <w:pPr>
        <w:ind w:left="720" w:hanging="360"/>
      </w:p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C2F3DA5"/>
    <w:multiLevelType w:val="hybridMultilevel"/>
    <w:tmpl w:val="FFA0424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D4D20CB"/>
    <w:multiLevelType w:val="multilevel"/>
    <w:tmpl w:val="734A6E8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E505D40"/>
    <w:multiLevelType w:val="multilevel"/>
    <w:tmpl w:val="79FAD5C0"/>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2" w15:restartNumberingAfterBreak="0">
    <w:nsid w:val="2FFA4600"/>
    <w:multiLevelType w:val="multilevel"/>
    <w:tmpl w:val="6FFE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777A49"/>
    <w:multiLevelType w:val="hybridMultilevel"/>
    <w:tmpl w:val="134A7C2C"/>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310D7DED"/>
    <w:multiLevelType w:val="hybridMultilevel"/>
    <w:tmpl w:val="7D40A40C"/>
    <w:lvl w:ilvl="0" w:tplc="9B12A5FE">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312F1040"/>
    <w:multiLevelType w:val="hybridMultilevel"/>
    <w:tmpl w:val="31CA87CA"/>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3046372"/>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337E2FC3"/>
    <w:multiLevelType w:val="hybridMultilevel"/>
    <w:tmpl w:val="0310F74C"/>
    <w:lvl w:ilvl="0" w:tplc="04090017">
      <w:start w:val="1"/>
      <w:numFmt w:val="lowerLetter"/>
      <w:lvlText w:val="%1)"/>
      <w:lvlJc w:val="left"/>
      <w:pPr>
        <w:ind w:left="720" w:hanging="360"/>
      </w:pPr>
    </w:lvl>
    <w:lvl w:ilvl="1" w:tplc="9B12A5FE">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3CD0614"/>
    <w:multiLevelType w:val="hybridMultilevel"/>
    <w:tmpl w:val="C5AA898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4D51F9C"/>
    <w:multiLevelType w:val="hybridMultilevel"/>
    <w:tmpl w:val="C5AA8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1A0D4D"/>
    <w:multiLevelType w:val="hybridMultilevel"/>
    <w:tmpl w:val="DA50B284"/>
    <w:lvl w:ilvl="0" w:tplc="8E96A68C">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1" w15:restartNumberingAfterBreak="0">
    <w:nsid w:val="387476DC"/>
    <w:multiLevelType w:val="multilevel"/>
    <w:tmpl w:val="58FE6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6345D3"/>
    <w:multiLevelType w:val="hybridMultilevel"/>
    <w:tmpl w:val="A20AC9E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3D6623FC"/>
    <w:multiLevelType w:val="hybridMultilevel"/>
    <w:tmpl w:val="73668370"/>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3D965353"/>
    <w:multiLevelType w:val="hybridMultilevel"/>
    <w:tmpl w:val="06E61224"/>
    <w:lvl w:ilvl="0" w:tplc="3DE01438">
      <w:start w:val="1"/>
      <w:numFmt w:val="decimal"/>
      <w:lvlText w:val="%1."/>
      <w:lvlJc w:val="left"/>
      <w:pPr>
        <w:ind w:left="705" w:hanging="705"/>
      </w:pPr>
      <w:rPr>
        <w:rFonts w:hint="default"/>
        <w:b/>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5" w15:restartNumberingAfterBreak="0">
    <w:nsid w:val="3DD376B8"/>
    <w:multiLevelType w:val="hybridMultilevel"/>
    <w:tmpl w:val="AA1436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4036162C"/>
    <w:multiLevelType w:val="hybridMultilevel"/>
    <w:tmpl w:val="DAA8F22A"/>
    <w:lvl w:ilvl="0" w:tplc="FFFFFFFF">
      <w:start w:val="4"/>
      <w:numFmt w:val="upperRoman"/>
      <w:lvlText w:val="%1."/>
      <w:lvlJc w:val="left"/>
      <w:pPr>
        <w:ind w:left="1080" w:hanging="720"/>
      </w:pPr>
      <w:rPr>
        <w:rFonts w:eastAsia="Times New Roman" w:hint="default"/>
        <w:color w:val="00000A"/>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0A12888"/>
    <w:multiLevelType w:val="hybridMultilevel"/>
    <w:tmpl w:val="450893C2"/>
    <w:lvl w:ilvl="0" w:tplc="F4B6878C">
      <w:start w:val="1"/>
      <w:numFmt w:val="lowerLetter"/>
      <w:lvlText w:val="%1)"/>
      <w:lvlJc w:val="left"/>
      <w:pPr>
        <w:ind w:left="786" w:hanging="360"/>
      </w:pPr>
      <w:rPr>
        <w:rFonts w:ascii="Arial" w:hAnsi="Arial" w:cs="Arial" w:hint="default"/>
        <w:i w:val="0"/>
      </w:rPr>
    </w:lvl>
    <w:lvl w:ilvl="1" w:tplc="04180003" w:tentative="1">
      <w:start w:val="1"/>
      <w:numFmt w:val="bullet"/>
      <w:lvlText w:val="o"/>
      <w:lvlJc w:val="left"/>
      <w:pPr>
        <w:ind w:left="1506" w:hanging="360"/>
      </w:pPr>
      <w:rPr>
        <w:rFonts w:ascii="Courier New" w:hAnsi="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410D4407"/>
    <w:multiLevelType w:val="hybridMultilevel"/>
    <w:tmpl w:val="10AA8C8A"/>
    <w:lvl w:ilvl="0" w:tplc="0409000B">
      <w:start w:val="1"/>
      <w:numFmt w:val="bullet"/>
      <w:lvlText w:val=""/>
      <w:lvlJc w:val="left"/>
      <w:pPr>
        <w:ind w:left="1140" w:hanging="360"/>
      </w:pPr>
      <w:rPr>
        <w:rFonts w:ascii="Wingdings" w:hAnsi="Wingdings"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49" w15:restartNumberingAfterBreak="0">
    <w:nsid w:val="428473EA"/>
    <w:multiLevelType w:val="hybridMultilevel"/>
    <w:tmpl w:val="5896FB14"/>
    <w:lvl w:ilvl="0" w:tplc="B8B6ACF8">
      <w:start w:val="1"/>
      <w:numFmt w:val="bullet"/>
      <w:lvlText w:val="•"/>
      <w:lvlJc w:val="left"/>
      <w:pPr>
        <w:ind w:left="720" w:hanging="360"/>
      </w:pPr>
    </w:lvl>
    <w:lvl w:ilvl="1" w:tplc="20F83A6A">
      <w:numFmt w:val="decimal"/>
      <w:lvlText w:val=""/>
      <w:lvlJc w:val="left"/>
    </w:lvl>
    <w:lvl w:ilvl="2" w:tplc="76AAB6E2">
      <w:numFmt w:val="decimal"/>
      <w:lvlText w:val=""/>
      <w:lvlJc w:val="left"/>
    </w:lvl>
    <w:lvl w:ilvl="3" w:tplc="A5508994">
      <w:numFmt w:val="decimal"/>
      <w:lvlText w:val=""/>
      <w:lvlJc w:val="left"/>
    </w:lvl>
    <w:lvl w:ilvl="4" w:tplc="5A141636">
      <w:numFmt w:val="decimal"/>
      <w:lvlText w:val=""/>
      <w:lvlJc w:val="left"/>
    </w:lvl>
    <w:lvl w:ilvl="5" w:tplc="699AB1FE">
      <w:numFmt w:val="decimal"/>
      <w:lvlText w:val=""/>
      <w:lvlJc w:val="left"/>
    </w:lvl>
    <w:lvl w:ilvl="6" w:tplc="D0BAECEC">
      <w:numFmt w:val="decimal"/>
      <w:lvlText w:val=""/>
      <w:lvlJc w:val="left"/>
    </w:lvl>
    <w:lvl w:ilvl="7" w:tplc="A7946050">
      <w:numFmt w:val="decimal"/>
      <w:lvlText w:val=""/>
      <w:lvlJc w:val="left"/>
    </w:lvl>
    <w:lvl w:ilvl="8" w:tplc="7346C360">
      <w:numFmt w:val="decimal"/>
      <w:lvlText w:val=""/>
      <w:lvlJc w:val="left"/>
    </w:lvl>
  </w:abstractNum>
  <w:abstractNum w:abstractNumId="50" w15:restartNumberingAfterBreak="0">
    <w:nsid w:val="43C765ED"/>
    <w:multiLevelType w:val="multilevel"/>
    <w:tmpl w:val="F84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370C71"/>
    <w:multiLevelType w:val="hybridMultilevel"/>
    <w:tmpl w:val="3626E21A"/>
    <w:lvl w:ilvl="0" w:tplc="97B6CAD8">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47B4035F"/>
    <w:multiLevelType w:val="hybridMultilevel"/>
    <w:tmpl w:val="ED86C6AA"/>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48CA3A22"/>
    <w:multiLevelType w:val="multilevel"/>
    <w:tmpl w:val="04DCB500"/>
    <w:lvl w:ilvl="0">
      <w:start w:val="3"/>
      <w:numFmt w:val="decimal"/>
      <w:lvlText w:val="%1."/>
      <w:lvlJc w:val="left"/>
      <w:pPr>
        <w:ind w:left="675" w:hanging="675"/>
      </w:pPr>
    </w:lvl>
    <w:lvl w:ilvl="1">
      <w:start w:val="4"/>
      <w:numFmt w:val="decimal"/>
      <w:lvlText w:val="%1.%2."/>
      <w:lvlJc w:val="left"/>
      <w:pPr>
        <w:ind w:left="720" w:hanging="720"/>
      </w:pPr>
    </w:lvl>
    <w:lvl w:ilvl="2">
      <w:start w:val="2"/>
      <w:numFmt w:val="decimal"/>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5" w15:restartNumberingAfterBreak="0">
    <w:nsid w:val="49396502"/>
    <w:multiLevelType w:val="multilevel"/>
    <w:tmpl w:val="D06A029A"/>
    <w:lvl w:ilvl="0">
      <w:start w:val="3"/>
      <w:numFmt w:val="upperRoman"/>
      <w:lvlText w:val="%1."/>
      <w:lvlJc w:val="left"/>
      <w:pPr>
        <w:ind w:left="1080" w:hanging="720"/>
      </w:pPr>
      <w:rPr>
        <w:rFonts w:eastAsiaTheme="minorHAnsi" w:hint="default"/>
        <w:color w:val="00000A"/>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9AD41A7"/>
    <w:multiLevelType w:val="hybridMultilevel"/>
    <w:tmpl w:val="DD3AA47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4ABA7583"/>
    <w:multiLevelType w:val="hybridMultilevel"/>
    <w:tmpl w:val="C8645DB0"/>
    <w:lvl w:ilvl="0" w:tplc="9B12A5FE">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4CF921CE"/>
    <w:multiLevelType w:val="multilevel"/>
    <w:tmpl w:val="26805160"/>
    <w:lvl w:ilvl="0">
      <w:start w:val="1"/>
      <w:numFmt w:val="upperLetter"/>
      <w:lvlText w:val="%1."/>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932" w:hanging="193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652" w:hanging="265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372" w:hanging="337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092" w:hanging="409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812" w:hanging="481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532" w:hanging="553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252" w:hanging="625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972" w:hanging="697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9" w15:restartNumberingAfterBreak="0">
    <w:nsid w:val="4D475EAA"/>
    <w:multiLevelType w:val="hybridMultilevel"/>
    <w:tmpl w:val="A95E0134"/>
    <w:lvl w:ilvl="0" w:tplc="04090013">
      <w:start w:val="1"/>
      <w:numFmt w:val="upperRoman"/>
      <w:lvlText w:val="%1."/>
      <w:lvlJc w:val="righ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4DFB4AB1"/>
    <w:multiLevelType w:val="hybridMultilevel"/>
    <w:tmpl w:val="C5AA8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E834638"/>
    <w:multiLevelType w:val="multilevel"/>
    <w:tmpl w:val="D4BE1598"/>
    <w:lvl w:ilvl="0">
      <w:start w:val="8"/>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15:restartNumberingAfterBreak="0">
    <w:nsid w:val="50E07841"/>
    <w:multiLevelType w:val="hybridMultilevel"/>
    <w:tmpl w:val="C5AA8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14C18D8"/>
    <w:multiLevelType w:val="multilevel"/>
    <w:tmpl w:val="947E21E0"/>
    <w:lvl w:ilvl="0">
      <w:start w:val="1"/>
      <w:numFmt w:val="lowerRoman"/>
      <w:lvlText w:val="%1."/>
      <w:lvlJc w:val="left"/>
      <w:pPr>
        <w:ind w:left="852" w:hanging="8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932" w:hanging="193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652" w:hanging="265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372" w:hanging="337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092" w:hanging="409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812" w:hanging="481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532" w:hanging="553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252" w:hanging="625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972" w:hanging="697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64" w15:restartNumberingAfterBreak="0">
    <w:nsid w:val="542F4983"/>
    <w:multiLevelType w:val="hybridMultilevel"/>
    <w:tmpl w:val="B142E06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5432368E"/>
    <w:multiLevelType w:val="multilevel"/>
    <w:tmpl w:val="5E52DB7E"/>
    <w:lvl w:ilvl="0">
      <w:start w:val="1"/>
      <w:numFmt w:val="decimal"/>
      <w:lvlText w:val="%1"/>
      <w:lvlJc w:val="left"/>
      <w:pPr>
        <w:ind w:left="432" w:hanging="432"/>
      </w:pPr>
      <w:rPr>
        <w:b/>
      </w:rPr>
    </w:lvl>
    <w:lvl w:ilvl="1">
      <w:start w:val="1"/>
      <w:numFmt w:val="decimal"/>
      <w:lvlText w:val="%1.%2"/>
      <w:lvlJc w:val="left"/>
      <w:pPr>
        <w:ind w:left="576" w:hanging="576"/>
      </w:pPr>
      <w:rPr>
        <w:rFonts w:ascii="Times New Roman" w:hAnsi="Times New Roman" w:cs="Times New Roman" w:hint="default"/>
        <w:b/>
        <w:sz w:val="24"/>
        <w:szCs w:val="24"/>
      </w:rPr>
    </w:lvl>
    <w:lvl w:ilvl="2">
      <w:start w:val="1"/>
      <w:numFmt w:val="decimal"/>
      <w:lvlText w:val="%1.%2.%3"/>
      <w:lvlJc w:val="left"/>
      <w:pPr>
        <w:ind w:left="720" w:hanging="720"/>
      </w:pPr>
    </w:lvl>
    <w:lvl w:ilvl="3">
      <w:start w:val="1"/>
      <w:numFmt w:val="decimal"/>
      <w:lvlText w:val="%1.%2.%3.%4"/>
      <w:lvlJc w:val="left"/>
      <w:pPr>
        <w:ind w:left="864" w:hanging="864"/>
      </w:pPr>
      <w:rPr>
        <w:b/>
        <w:bCs/>
        <w:i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55101D8E"/>
    <w:multiLevelType w:val="multilevel"/>
    <w:tmpl w:val="F0E298C2"/>
    <w:lvl w:ilvl="0">
      <w:start w:val="1"/>
      <w:numFmt w:val="lowerRoman"/>
      <w:lvlText w:val="%1."/>
      <w:lvlJc w:val="righ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7" w15:restartNumberingAfterBreak="0">
    <w:nsid w:val="57F34AF5"/>
    <w:multiLevelType w:val="hybridMultilevel"/>
    <w:tmpl w:val="AED22FF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57F467CA"/>
    <w:multiLevelType w:val="hybridMultilevel"/>
    <w:tmpl w:val="DF7057D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588B16B8"/>
    <w:multiLevelType w:val="multilevel"/>
    <w:tmpl w:val="A4CE0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rebuchet MS" w:hAnsi="Trebuchet MS"/>
        <w:b/>
        <w:bCs/>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B801156"/>
    <w:multiLevelType w:val="hybridMultilevel"/>
    <w:tmpl w:val="8E827BF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5C7E08C4"/>
    <w:multiLevelType w:val="multilevel"/>
    <w:tmpl w:val="F684B48C"/>
    <w:lvl w:ilvl="0">
      <w:start w:val="1"/>
      <w:numFmt w:val="decimal"/>
      <w:lvlText w:val="%1."/>
      <w:lvlJc w:val="left"/>
      <w:pPr>
        <w:ind w:left="708" w:hanging="708"/>
      </w:pPr>
      <w:rPr>
        <w:rFonts w:ascii="Times New Roman" w:eastAsiaTheme="minorHAnsi" w:hAnsi="Times New Roman" w:cs="Times New Roman"/>
        <w:b/>
        <w:bCs/>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72" w15:restartNumberingAfterBreak="0">
    <w:nsid w:val="5EB34506"/>
    <w:multiLevelType w:val="multilevel"/>
    <w:tmpl w:val="55C2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4D5A8F"/>
    <w:multiLevelType w:val="hybridMultilevel"/>
    <w:tmpl w:val="C5AA8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1D1565F"/>
    <w:multiLevelType w:val="multilevel"/>
    <w:tmpl w:val="94C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3AD2A2D"/>
    <w:multiLevelType w:val="hybridMultilevel"/>
    <w:tmpl w:val="DA245014"/>
    <w:lvl w:ilvl="0" w:tplc="A274B75C">
      <w:start w:val="5"/>
      <w:numFmt w:val="upperRoman"/>
      <w:lvlText w:val="%1."/>
      <w:lvlJc w:val="left"/>
      <w:pPr>
        <w:ind w:left="1080" w:hanging="720"/>
      </w:pPr>
      <w:rPr>
        <w:rFonts w:eastAsia="Times New Roman" w:hint="default"/>
        <w:color w:val="00000A"/>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63F903CC"/>
    <w:multiLevelType w:val="hybridMultilevel"/>
    <w:tmpl w:val="B65C755E"/>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64915C41"/>
    <w:multiLevelType w:val="multilevel"/>
    <w:tmpl w:val="F4E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B42A03"/>
    <w:multiLevelType w:val="hybridMultilevel"/>
    <w:tmpl w:val="DBDAF3E2"/>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64D46EF4"/>
    <w:multiLevelType w:val="hybridMultilevel"/>
    <w:tmpl w:val="47086C32"/>
    <w:lvl w:ilvl="0" w:tplc="483447C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59D0EA3"/>
    <w:multiLevelType w:val="hybridMultilevel"/>
    <w:tmpl w:val="4A4CD25C"/>
    <w:lvl w:ilvl="0" w:tplc="9B12A5FE">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1" w15:restartNumberingAfterBreak="0">
    <w:nsid w:val="68304616"/>
    <w:multiLevelType w:val="hybridMultilevel"/>
    <w:tmpl w:val="F02443F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690412A7"/>
    <w:multiLevelType w:val="hybridMultilevel"/>
    <w:tmpl w:val="D3F2A2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AE052BF"/>
    <w:multiLevelType w:val="hybridMultilevel"/>
    <w:tmpl w:val="1AB60D34"/>
    <w:lvl w:ilvl="0" w:tplc="08EA754E">
      <w:start w:val="1"/>
      <w:numFmt w:val="decimal"/>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6BB41CFF"/>
    <w:multiLevelType w:val="multilevel"/>
    <w:tmpl w:val="3B66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F26060"/>
    <w:multiLevelType w:val="hybridMultilevel"/>
    <w:tmpl w:val="2A0C64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72962913"/>
    <w:multiLevelType w:val="hybridMultilevel"/>
    <w:tmpl w:val="250A5CD2"/>
    <w:lvl w:ilvl="0" w:tplc="851E6D30">
      <w:start w:val="4"/>
      <w:numFmt w:val="upperRoman"/>
      <w:lvlText w:val="%1."/>
      <w:lvlJc w:val="left"/>
      <w:pPr>
        <w:ind w:left="1080" w:hanging="720"/>
      </w:pPr>
      <w:rPr>
        <w:rFonts w:eastAsia="Times New Roman" w:hint="default"/>
        <w:color w:val="00000A"/>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73316A41"/>
    <w:multiLevelType w:val="hybridMultilevel"/>
    <w:tmpl w:val="C24089B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69B7C92"/>
    <w:multiLevelType w:val="hybridMultilevel"/>
    <w:tmpl w:val="B574C0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7917287E"/>
    <w:multiLevelType w:val="hybridMultilevel"/>
    <w:tmpl w:val="67B883EE"/>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79A50BD4"/>
    <w:multiLevelType w:val="hybridMultilevel"/>
    <w:tmpl w:val="DDC0B624"/>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7B984F6F"/>
    <w:multiLevelType w:val="hybridMultilevel"/>
    <w:tmpl w:val="164CDE36"/>
    <w:lvl w:ilvl="0" w:tplc="9B12A5F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7BCF7513"/>
    <w:multiLevelType w:val="multilevel"/>
    <w:tmpl w:val="5632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A66F7B"/>
    <w:multiLevelType w:val="multilevel"/>
    <w:tmpl w:val="1F36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801883">
    <w:abstractNumId w:val="31"/>
  </w:num>
  <w:num w:numId="2" w16cid:durableId="1597522083">
    <w:abstractNumId w:val="65"/>
  </w:num>
  <w:num w:numId="3" w16cid:durableId="193661013">
    <w:abstractNumId w:val="66"/>
  </w:num>
  <w:num w:numId="4" w16cid:durableId="415715973">
    <w:abstractNumId w:val="8"/>
  </w:num>
  <w:num w:numId="5" w16cid:durableId="1522629270">
    <w:abstractNumId w:val="69"/>
  </w:num>
  <w:num w:numId="6" w16cid:durableId="238488543">
    <w:abstractNumId w:val="54"/>
  </w:num>
  <w:num w:numId="7" w16cid:durableId="2139906328">
    <w:abstractNumId w:val="79"/>
  </w:num>
  <w:num w:numId="8" w16cid:durableId="1826702569">
    <w:abstractNumId w:val="13"/>
  </w:num>
  <w:num w:numId="9" w16cid:durableId="866985719">
    <w:abstractNumId w:val="17"/>
  </w:num>
  <w:num w:numId="10" w16cid:durableId="605423906">
    <w:abstractNumId w:val="24"/>
  </w:num>
  <w:num w:numId="11" w16cid:durableId="529880580">
    <w:abstractNumId w:val="47"/>
  </w:num>
  <w:num w:numId="12" w16cid:durableId="213544556">
    <w:abstractNumId w:val="61"/>
  </w:num>
  <w:num w:numId="13" w16cid:durableId="504327040">
    <w:abstractNumId w:val="18"/>
  </w:num>
  <w:num w:numId="14" w16cid:durableId="375550539">
    <w:abstractNumId w:val="4"/>
  </w:num>
  <w:num w:numId="15" w16cid:durableId="1065687118">
    <w:abstractNumId w:val="44"/>
  </w:num>
  <w:num w:numId="16" w16cid:durableId="1914311301">
    <w:abstractNumId w:val="7"/>
  </w:num>
  <w:num w:numId="17" w16cid:durableId="208080216">
    <w:abstractNumId w:val="20"/>
  </w:num>
  <w:num w:numId="18" w16cid:durableId="432477314">
    <w:abstractNumId w:val="91"/>
  </w:num>
  <w:num w:numId="19" w16cid:durableId="482476890">
    <w:abstractNumId w:val="89"/>
  </w:num>
  <w:num w:numId="20" w16cid:durableId="1638411100">
    <w:abstractNumId w:val="35"/>
  </w:num>
  <w:num w:numId="21" w16cid:durableId="1187332891">
    <w:abstractNumId w:val="5"/>
  </w:num>
  <w:num w:numId="22" w16cid:durableId="1993171324">
    <w:abstractNumId w:val="82"/>
  </w:num>
  <w:num w:numId="23" w16cid:durableId="1723362306">
    <w:abstractNumId w:val="48"/>
  </w:num>
  <w:num w:numId="24" w16cid:durableId="239339135">
    <w:abstractNumId w:val="87"/>
  </w:num>
  <w:num w:numId="25" w16cid:durableId="1797483442">
    <w:abstractNumId w:val="2"/>
  </w:num>
  <w:num w:numId="26" w16cid:durableId="1280912370">
    <w:abstractNumId w:val="12"/>
  </w:num>
  <w:num w:numId="27" w16cid:durableId="1641617350">
    <w:abstractNumId w:val="42"/>
  </w:num>
  <w:num w:numId="28" w16cid:durableId="593366011">
    <w:abstractNumId w:val="64"/>
  </w:num>
  <w:num w:numId="29" w16cid:durableId="682636355">
    <w:abstractNumId w:val="29"/>
  </w:num>
  <w:num w:numId="30" w16cid:durableId="1702434517">
    <w:abstractNumId w:val="9"/>
  </w:num>
  <w:num w:numId="31" w16cid:durableId="1109086818">
    <w:abstractNumId w:val="34"/>
  </w:num>
  <w:num w:numId="32" w16cid:durableId="1675525396">
    <w:abstractNumId w:val="27"/>
  </w:num>
  <w:num w:numId="33" w16cid:durableId="97261850">
    <w:abstractNumId w:val="26"/>
  </w:num>
  <w:num w:numId="34" w16cid:durableId="2058311979">
    <w:abstractNumId w:val="3"/>
  </w:num>
  <w:num w:numId="35" w16cid:durableId="38673406">
    <w:abstractNumId w:val="21"/>
  </w:num>
  <w:num w:numId="36" w16cid:durableId="670791560">
    <w:abstractNumId w:val="85"/>
  </w:num>
  <w:num w:numId="37" w16cid:durableId="282149553">
    <w:abstractNumId w:val="37"/>
  </w:num>
  <w:num w:numId="38" w16cid:durableId="1148590223">
    <w:abstractNumId w:val="80"/>
  </w:num>
  <w:num w:numId="39" w16cid:durableId="122697813">
    <w:abstractNumId w:val="52"/>
  </w:num>
  <w:num w:numId="40" w16cid:durableId="1905607682">
    <w:abstractNumId w:val="57"/>
  </w:num>
  <w:num w:numId="41" w16cid:durableId="2139300957">
    <w:abstractNumId w:val="56"/>
  </w:num>
  <w:num w:numId="42" w16cid:durableId="824395033">
    <w:abstractNumId w:val="30"/>
  </w:num>
  <w:num w:numId="43" w16cid:durableId="59132620">
    <w:abstractNumId w:val="40"/>
  </w:num>
  <w:num w:numId="44" w16cid:durableId="1205216286">
    <w:abstractNumId w:val="28"/>
  </w:num>
  <w:num w:numId="45" w16cid:durableId="402221536">
    <w:abstractNumId w:val="19"/>
  </w:num>
  <w:num w:numId="46" w16cid:durableId="1557471192">
    <w:abstractNumId w:val="16"/>
  </w:num>
  <w:num w:numId="47" w16cid:durableId="1937134616">
    <w:abstractNumId w:val="75"/>
  </w:num>
  <w:num w:numId="48" w16cid:durableId="1666056479">
    <w:abstractNumId w:val="6"/>
  </w:num>
  <w:num w:numId="49" w16cid:durableId="430442452">
    <w:abstractNumId w:val="86"/>
  </w:num>
  <w:num w:numId="50" w16cid:durableId="550920426">
    <w:abstractNumId w:val="45"/>
  </w:num>
  <w:num w:numId="51" w16cid:durableId="1550145554">
    <w:abstractNumId w:val="90"/>
  </w:num>
  <w:num w:numId="52" w16cid:durableId="1282031505">
    <w:abstractNumId w:val="81"/>
  </w:num>
  <w:num w:numId="53" w16cid:durableId="1934239482">
    <w:abstractNumId w:val="88"/>
  </w:num>
  <w:num w:numId="54" w16cid:durableId="1886939635">
    <w:abstractNumId w:val="70"/>
  </w:num>
  <w:num w:numId="55" w16cid:durableId="653723726">
    <w:abstractNumId w:val="53"/>
  </w:num>
  <w:num w:numId="56" w16cid:durableId="1759978038">
    <w:abstractNumId w:val="36"/>
  </w:num>
  <w:num w:numId="57" w16cid:durableId="1419256391">
    <w:abstractNumId w:val="71"/>
  </w:num>
  <w:num w:numId="58" w16cid:durableId="1721781521">
    <w:abstractNumId w:val="59"/>
  </w:num>
  <w:num w:numId="59" w16cid:durableId="1465394830">
    <w:abstractNumId w:val="23"/>
  </w:num>
  <w:num w:numId="60" w16cid:durableId="1651203257">
    <w:abstractNumId w:val="1"/>
  </w:num>
  <w:num w:numId="61" w16cid:durableId="1278220287">
    <w:abstractNumId w:val="67"/>
  </w:num>
  <w:num w:numId="62" w16cid:durableId="1388407295">
    <w:abstractNumId w:val="55"/>
  </w:num>
  <w:num w:numId="63" w16cid:durableId="1782383423">
    <w:abstractNumId w:val="43"/>
  </w:num>
  <w:num w:numId="64" w16cid:durableId="978262961">
    <w:abstractNumId w:val="46"/>
  </w:num>
  <w:num w:numId="65" w16cid:durableId="978532177">
    <w:abstractNumId w:val="51"/>
  </w:num>
  <w:num w:numId="66" w16cid:durableId="1699231253">
    <w:abstractNumId w:val="33"/>
  </w:num>
  <w:num w:numId="67" w16cid:durableId="38945521">
    <w:abstractNumId w:val="76"/>
  </w:num>
  <w:num w:numId="68" w16cid:durableId="863908412">
    <w:abstractNumId w:val="68"/>
  </w:num>
  <w:num w:numId="69" w16cid:durableId="1264000646">
    <w:abstractNumId w:val="38"/>
  </w:num>
  <w:num w:numId="70" w16cid:durableId="1049570368">
    <w:abstractNumId w:val="60"/>
  </w:num>
  <w:num w:numId="71" w16cid:durableId="1567569793">
    <w:abstractNumId w:val="39"/>
  </w:num>
  <w:num w:numId="72" w16cid:durableId="625166176">
    <w:abstractNumId w:val="62"/>
  </w:num>
  <w:num w:numId="73" w16cid:durableId="1471094634">
    <w:abstractNumId w:val="73"/>
  </w:num>
  <w:num w:numId="74" w16cid:durableId="554052694">
    <w:abstractNumId w:val="11"/>
  </w:num>
  <w:num w:numId="75" w16cid:durableId="1862939280">
    <w:abstractNumId w:val="58"/>
  </w:num>
  <w:num w:numId="76" w16cid:durableId="230432770">
    <w:abstractNumId w:val="22"/>
  </w:num>
  <w:num w:numId="77" w16cid:durableId="2027094063">
    <w:abstractNumId w:val="63"/>
  </w:num>
  <w:num w:numId="78" w16cid:durableId="590043477">
    <w:abstractNumId w:val="78"/>
  </w:num>
  <w:num w:numId="79" w16cid:durableId="515119384">
    <w:abstractNumId w:val="84"/>
  </w:num>
  <w:num w:numId="80" w16cid:durableId="574705797">
    <w:abstractNumId w:val="25"/>
  </w:num>
  <w:num w:numId="81" w16cid:durableId="775246432">
    <w:abstractNumId w:val="92"/>
  </w:num>
  <w:num w:numId="82" w16cid:durableId="338704284">
    <w:abstractNumId w:val="10"/>
  </w:num>
  <w:num w:numId="83" w16cid:durableId="1214387369">
    <w:abstractNumId w:val="77"/>
  </w:num>
  <w:num w:numId="84" w16cid:durableId="801777159">
    <w:abstractNumId w:val="32"/>
  </w:num>
  <w:num w:numId="85" w16cid:durableId="604387804">
    <w:abstractNumId w:val="83"/>
  </w:num>
  <w:num w:numId="86" w16cid:durableId="1986620811">
    <w:abstractNumId w:val="72"/>
  </w:num>
  <w:num w:numId="87" w16cid:durableId="1865170496">
    <w:abstractNumId w:val="41"/>
  </w:num>
  <w:num w:numId="88" w16cid:durableId="1682202039">
    <w:abstractNumId w:val="74"/>
  </w:num>
  <w:num w:numId="89" w16cid:durableId="1734037605">
    <w:abstractNumId w:val="50"/>
  </w:num>
  <w:num w:numId="90" w16cid:durableId="1362852784">
    <w:abstractNumId w:val="93"/>
  </w:num>
  <w:num w:numId="91" w16cid:durableId="1789620532">
    <w:abstractNumId w:val="14"/>
  </w:num>
  <w:num w:numId="92" w16cid:durableId="636305606">
    <w:abstractNumId w:val="49"/>
    <w:lvlOverride w:ilvl="0">
      <w:startOverride w:val="1"/>
    </w:lvlOverride>
  </w:num>
  <w:num w:numId="93" w16cid:durableId="5416334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8A"/>
    <w:rsid w:val="000006D8"/>
    <w:rsid w:val="0000507A"/>
    <w:rsid w:val="000060CF"/>
    <w:rsid w:val="00012856"/>
    <w:rsid w:val="000146BE"/>
    <w:rsid w:val="000214E1"/>
    <w:rsid w:val="00024145"/>
    <w:rsid w:val="00024B9D"/>
    <w:rsid w:val="00027837"/>
    <w:rsid w:val="000278D8"/>
    <w:rsid w:val="00034380"/>
    <w:rsid w:val="00036EF4"/>
    <w:rsid w:val="000405DB"/>
    <w:rsid w:val="00041A57"/>
    <w:rsid w:val="00043372"/>
    <w:rsid w:val="00043606"/>
    <w:rsid w:val="00056F23"/>
    <w:rsid w:val="00060AC0"/>
    <w:rsid w:val="00062A1B"/>
    <w:rsid w:val="000644A0"/>
    <w:rsid w:val="00064582"/>
    <w:rsid w:val="00065D89"/>
    <w:rsid w:val="00065F37"/>
    <w:rsid w:val="000678B7"/>
    <w:rsid w:val="0007011D"/>
    <w:rsid w:val="000752C9"/>
    <w:rsid w:val="00077248"/>
    <w:rsid w:val="000836C2"/>
    <w:rsid w:val="00084B0C"/>
    <w:rsid w:val="000853CB"/>
    <w:rsid w:val="000860DA"/>
    <w:rsid w:val="00090FB5"/>
    <w:rsid w:val="000910C0"/>
    <w:rsid w:val="00092281"/>
    <w:rsid w:val="000923D2"/>
    <w:rsid w:val="00092BA3"/>
    <w:rsid w:val="00094957"/>
    <w:rsid w:val="00095A8F"/>
    <w:rsid w:val="00097865"/>
    <w:rsid w:val="000A0DCD"/>
    <w:rsid w:val="000A4E8D"/>
    <w:rsid w:val="000A6749"/>
    <w:rsid w:val="000A73F3"/>
    <w:rsid w:val="000B0209"/>
    <w:rsid w:val="000B02F8"/>
    <w:rsid w:val="000B2245"/>
    <w:rsid w:val="000B26AE"/>
    <w:rsid w:val="000B41D7"/>
    <w:rsid w:val="000C0E90"/>
    <w:rsid w:val="000D0ADE"/>
    <w:rsid w:val="000D2DEA"/>
    <w:rsid w:val="000D6F2D"/>
    <w:rsid w:val="000D7D2E"/>
    <w:rsid w:val="000E66A0"/>
    <w:rsid w:val="000E6AC5"/>
    <w:rsid w:val="000F2546"/>
    <w:rsid w:val="000F364E"/>
    <w:rsid w:val="000F4B88"/>
    <w:rsid w:val="000F5641"/>
    <w:rsid w:val="000F7E8C"/>
    <w:rsid w:val="00103CBA"/>
    <w:rsid w:val="001063E1"/>
    <w:rsid w:val="00106F87"/>
    <w:rsid w:val="00107DDE"/>
    <w:rsid w:val="00113038"/>
    <w:rsid w:val="00115990"/>
    <w:rsid w:val="001159F9"/>
    <w:rsid w:val="00123E36"/>
    <w:rsid w:val="00123E82"/>
    <w:rsid w:val="00130453"/>
    <w:rsid w:val="00131603"/>
    <w:rsid w:val="00131BE6"/>
    <w:rsid w:val="00132C4B"/>
    <w:rsid w:val="0013403C"/>
    <w:rsid w:val="00135B49"/>
    <w:rsid w:val="00136D09"/>
    <w:rsid w:val="0013766C"/>
    <w:rsid w:val="0014032A"/>
    <w:rsid w:val="001439B3"/>
    <w:rsid w:val="00144ED8"/>
    <w:rsid w:val="001479CB"/>
    <w:rsid w:val="00147E1D"/>
    <w:rsid w:val="001531DF"/>
    <w:rsid w:val="0015353B"/>
    <w:rsid w:val="00153DE8"/>
    <w:rsid w:val="00156505"/>
    <w:rsid w:val="0016170C"/>
    <w:rsid w:val="001638DB"/>
    <w:rsid w:val="00165E42"/>
    <w:rsid w:val="00166020"/>
    <w:rsid w:val="00167D31"/>
    <w:rsid w:val="00167E46"/>
    <w:rsid w:val="0017037C"/>
    <w:rsid w:val="001715B5"/>
    <w:rsid w:val="00172247"/>
    <w:rsid w:val="00177535"/>
    <w:rsid w:val="00177B3B"/>
    <w:rsid w:val="001830F8"/>
    <w:rsid w:val="00191344"/>
    <w:rsid w:val="00195325"/>
    <w:rsid w:val="001A0F10"/>
    <w:rsid w:val="001A1334"/>
    <w:rsid w:val="001A2AC1"/>
    <w:rsid w:val="001A2F31"/>
    <w:rsid w:val="001A6D26"/>
    <w:rsid w:val="001B5D0F"/>
    <w:rsid w:val="001B70EC"/>
    <w:rsid w:val="001C454E"/>
    <w:rsid w:val="001D58C2"/>
    <w:rsid w:val="001E774A"/>
    <w:rsid w:val="001F303E"/>
    <w:rsid w:val="001F6EFC"/>
    <w:rsid w:val="0020251B"/>
    <w:rsid w:val="00202F56"/>
    <w:rsid w:val="00203C9E"/>
    <w:rsid w:val="00210124"/>
    <w:rsid w:val="00211656"/>
    <w:rsid w:val="00213825"/>
    <w:rsid w:val="00214308"/>
    <w:rsid w:val="002155DD"/>
    <w:rsid w:val="00215757"/>
    <w:rsid w:val="00215FC9"/>
    <w:rsid w:val="00224B9A"/>
    <w:rsid w:val="00225159"/>
    <w:rsid w:val="00225B80"/>
    <w:rsid w:val="00230B52"/>
    <w:rsid w:val="002321DB"/>
    <w:rsid w:val="00234C73"/>
    <w:rsid w:val="002372EE"/>
    <w:rsid w:val="00244406"/>
    <w:rsid w:val="002466AD"/>
    <w:rsid w:val="002517DE"/>
    <w:rsid w:val="00262157"/>
    <w:rsid w:val="002629DF"/>
    <w:rsid w:val="00262A00"/>
    <w:rsid w:val="00262AEB"/>
    <w:rsid w:val="00270BF8"/>
    <w:rsid w:val="00272A7E"/>
    <w:rsid w:val="0028399F"/>
    <w:rsid w:val="0028797A"/>
    <w:rsid w:val="0029212D"/>
    <w:rsid w:val="00294BB0"/>
    <w:rsid w:val="002A1E37"/>
    <w:rsid w:val="002A7604"/>
    <w:rsid w:val="002A79B4"/>
    <w:rsid w:val="002B0F88"/>
    <w:rsid w:val="002B36D7"/>
    <w:rsid w:val="002B6CAD"/>
    <w:rsid w:val="002C01AA"/>
    <w:rsid w:val="002C0597"/>
    <w:rsid w:val="002C35C2"/>
    <w:rsid w:val="002C475B"/>
    <w:rsid w:val="002C4ECD"/>
    <w:rsid w:val="002C5439"/>
    <w:rsid w:val="002C5C44"/>
    <w:rsid w:val="002C73AC"/>
    <w:rsid w:val="002E235E"/>
    <w:rsid w:val="002E3561"/>
    <w:rsid w:val="002E620D"/>
    <w:rsid w:val="002F2584"/>
    <w:rsid w:val="002F3DA7"/>
    <w:rsid w:val="002F4C1E"/>
    <w:rsid w:val="00300B63"/>
    <w:rsid w:val="00306412"/>
    <w:rsid w:val="00306D30"/>
    <w:rsid w:val="0031598A"/>
    <w:rsid w:val="00320345"/>
    <w:rsid w:val="003211DB"/>
    <w:rsid w:val="003247DF"/>
    <w:rsid w:val="00324DCC"/>
    <w:rsid w:val="00326FC0"/>
    <w:rsid w:val="003347A5"/>
    <w:rsid w:val="00340D87"/>
    <w:rsid w:val="0034399E"/>
    <w:rsid w:val="00344F86"/>
    <w:rsid w:val="00345300"/>
    <w:rsid w:val="0035053D"/>
    <w:rsid w:val="00351826"/>
    <w:rsid w:val="00354197"/>
    <w:rsid w:val="003559A6"/>
    <w:rsid w:val="00365D83"/>
    <w:rsid w:val="0036645A"/>
    <w:rsid w:val="00367DB6"/>
    <w:rsid w:val="0038175C"/>
    <w:rsid w:val="00382D09"/>
    <w:rsid w:val="00384E14"/>
    <w:rsid w:val="003858C4"/>
    <w:rsid w:val="003863A8"/>
    <w:rsid w:val="00387118"/>
    <w:rsid w:val="00390A8A"/>
    <w:rsid w:val="00390C5F"/>
    <w:rsid w:val="00392330"/>
    <w:rsid w:val="003A1427"/>
    <w:rsid w:val="003A4DD5"/>
    <w:rsid w:val="003A6315"/>
    <w:rsid w:val="003B2BC8"/>
    <w:rsid w:val="003B53D2"/>
    <w:rsid w:val="003B629C"/>
    <w:rsid w:val="003B69B8"/>
    <w:rsid w:val="003C43D7"/>
    <w:rsid w:val="003C4A88"/>
    <w:rsid w:val="003C6F96"/>
    <w:rsid w:val="003C7DA5"/>
    <w:rsid w:val="003D4BFE"/>
    <w:rsid w:val="003E3C49"/>
    <w:rsid w:val="003E420A"/>
    <w:rsid w:val="003E5668"/>
    <w:rsid w:val="003E64F9"/>
    <w:rsid w:val="003F1DAB"/>
    <w:rsid w:val="003F458C"/>
    <w:rsid w:val="00401CF8"/>
    <w:rsid w:val="00404882"/>
    <w:rsid w:val="00407C09"/>
    <w:rsid w:val="004116A0"/>
    <w:rsid w:val="0041248A"/>
    <w:rsid w:val="00413996"/>
    <w:rsid w:val="0041439F"/>
    <w:rsid w:val="00416162"/>
    <w:rsid w:val="00420C0C"/>
    <w:rsid w:val="0042112C"/>
    <w:rsid w:val="00422DB0"/>
    <w:rsid w:val="0042442D"/>
    <w:rsid w:val="00424AF1"/>
    <w:rsid w:val="004269CF"/>
    <w:rsid w:val="004320FA"/>
    <w:rsid w:val="0043334A"/>
    <w:rsid w:val="00436678"/>
    <w:rsid w:val="0043670A"/>
    <w:rsid w:val="004368AD"/>
    <w:rsid w:val="00441024"/>
    <w:rsid w:val="004420AF"/>
    <w:rsid w:val="0044334B"/>
    <w:rsid w:val="004454AE"/>
    <w:rsid w:val="00462320"/>
    <w:rsid w:val="00462E26"/>
    <w:rsid w:val="0046739B"/>
    <w:rsid w:val="00472682"/>
    <w:rsid w:val="00472E3C"/>
    <w:rsid w:val="00474422"/>
    <w:rsid w:val="0047454D"/>
    <w:rsid w:val="004777EE"/>
    <w:rsid w:val="00477C46"/>
    <w:rsid w:val="004836BC"/>
    <w:rsid w:val="00486946"/>
    <w:rsid w:val="00490D62"/>
    <w:rsid w:val="00494612"/>
    <w:rsid w:val="00496FF1"/>
    <w:rsid w:val="004A0F91"/>
    <w:rsid w:val="004A24CD"/>
    <w:rsid w:val="004A4A97"/>
    <w:rsid w:val="004A6E5C"/>
    <w:rsid w:val="004A7397"/>
    <w:rsid w:val="004B11A0"/>
    <w:rsid w:val="004B5CF5"/>
    <w:rsid w:val="004C1698"/>
    <w:rsid w:val="004C5636"/>
    <w:rsid w:val="004C7356"/>
    <w:rsid w:val="004D0D4E"/>
    <w:rsid w:val="004D29A5"/>
    <w:rsid w:val="004D2B8B"/>
    <w:rsid w:val="004D6B3C"/>
    <w:rsid w:val="004D7AB3"/>
    <w:rsid w:val="004E591A"/>
    <w:rsid w:val="004F0105"/>
    <w:rsid w:val="004F10DD"/>
    <w:rsid w:val="004F5584"/>
    <w:rsid w:val="004F7926"/>
    <w:rsid w:val="00503198"/>
    <w:rsid w:val="0050321D"/>
    <w:rsid w:val="0050354C"/>
    <w:rsid w:val="005057D4"/>
    <w:rsid w:val="005127F3"/>
    <w:rsid w:val="00512920"/>
    <w:rsid w:val="00513300"/>
    <w:rsid w:val="005215A4"/>
    <w:rsid w:val="00525652"/>
    <w:rsid w:val="00525919"/>
    <w:rsid w:val="00526E79"/>
    <w:rsid w:val="00530452"/>
    <w:rsid w:val="005324E1"/>
    <w:rsid w:val="00534CBB"/>
    <w:rsid w:val="005376A9"/>
    <w:rsid w:val="005411DF"/>
    <w:rsid w:val="0054261F"/>
    <w:rsid w:val="00544BE4"/>
    <w:rsid w:val="00545F44"/>
    <w:rsid w:val="0054601A"/>
    <w:rsid w:val="00546397"/>
    <w:rsid w:val="005470D0"/>
    <w:rsid w:val="005517D3"/>
    <w:rsid w:val="00552FC2"/>
    <w:rsid w:val="00554456"/>
    <w:rsid w:val="005643DB"/>
    <w:rsid w:val="00565A0C"/>
    <w:rsid w:val="00575960"/>
    <w:rsid w:val="0058023B"/>
    <w:rsid w:val="00583983"/>
    <w:rsid w:val="0058430C"/>
    <w:rsid w:val="00584747"/>
    <w:rsid w:val="00592BB3"/>
    <w:rsid w:val="0059374F"/>
    <w:rsid w:val="005A275B"/>
    <w:rsid w:val="005A680A"/>
    <w:rsid w:val="005A6A2B"/>
    <w:rsid w:val="005B3561"/>
    <w:rsid w:val="005C100A"/>
    <w:rsid w:val="005C5CA5"/>
    <w:rsid w:val="005D02B1"/>
    <w:rsid w:val="005D1637"/>
    <w:rsid w:val="005D5479"/>
    <w:rsid w:val="005D5AC8"/>
    <w:rsid w:val="005D7D80"/>
    <w:rsid w:val="005E0E39"/>
    <w:rsid w:val="005E3732"/>
    <w:rsid w:val="005E4DEE"/>
    <w:rsid w:val="005E63D1"/>
    <w:rsid w:val="005F46AE"/>
    <w:rsid w:val="005F4C9F"/>
    <w:rsid w:val="0060060A"/>
    <w:rsid w:val="006013F3"/>
    <w:rsid w:val="00605B51"/>
    <w:rsid w:val="00606589"/>
    <w:rsid w:val="00610B8E"/>
    <w:rsid w:val="00612CFA"/>
    <w:rsid w:val="006151F0"/>
    <w:rsid w:val="00615537"/>
    <w:rsid w:val="006175AE"/>
    <w:rsid w:val="00620888"/>
    <w:rsid w:val="00620B3B"/>
    <w:rsid w:val="006244E6"/>
    <w:rsid w:val="006261EF"/>
    <w:rsid w:val="00627FAA"/>
    <w:rsid w:val="00633990"/>
    <w:rsid w:val="00643C4E"/>
    <w:rsid w:val="006447A5"/>
    <w:rsid w:val="00651548"/>
    <w:rsid w:val="00654165"/>
    <w:rsid w:val="00654C29"/>
    <w:rsid w:val="00654DE5"/>
    <w:rsid w:val="006575B1"/>
    <w:rsid w:val="00657861"/>
    <w:rsid w:val="00662375"/>
    <w:rsid w:val="00665BF1"/>
    <w:rsid w:val="00672663"/>
    <w:rsid w:val="00673088"/>
    <w:rsid w:val="0067436C"/>
    <w:rsid w:val="00677F92"/>
    <w:rsid w:val="00687F35"/>
    <w:rsid w:val="00690465"/>
    <w:rsid w:val="00692846"/>
    <w:rsid w:val="00692F03"/>
    <w:rsid w:val="006A3864"/>
    <w:rsid w:val="006A548D"/>
    <w:rsid w:val="006B1215"/>
    <w:rsid w:val="006B4287"/>
    <w:rsid w:val="006B45E5"/>
    <w:rsid w:val="006B4C87"/>
    <w:rsid w:val="006B6B15"/>
    <w:rsid w:val="006C0A25"/>
    <w:rsid w:val="006C1D72"/>
    <w:rsid w:val="006C5A85"/>
    <w:rsid w:val="006C6356"/>
    <w:rsid w:val="006D3069"/>
    <w:rsid w:val="006E1D60"/>
    <w:rsid w:val="006E2064"/>
    <w:rsid w:val="006E4B3C"/>
    <w:rsid w:val="006F13E9"/>
    <w:rsid w:val="006F39FD"/>
    <w:rsid w:val="006F48FB"/>
    <w:rsid w:val="006F53DA"/>
    <w:rsid w:val="00710452"/>
    <w:rsid w:val="007115DF"/>
    <w:rsid w:val="00714F54"/>
    <w:rsid w:val="007159B9"/>
    <w:rsid w:val="007168E4"/>
    <w:rsid w:val="00716ED2"/>
    <w:rsid w:val="00722C1A"/>
    <w:rsid w:val="00723C2A"/>
    <w:rsid w:val="0072526E"/>
    <w:rsid w:val="00731A9B"/>
    <w:rsid w:val="00731DA1"/>
    <w:rsid w:val="007320B9"/>
    <w:rsid w:val="00737467"/>
    <w:rsid w:val="00742D28"/>
    <w:rsid w:val="00747C4F"/>
    <w:rsid w:val="00747EFC"/>
    <w:rsid w:val="0075268A"/>
    <w:rsid w:val="00752D03"/>
    <w:rsid w:val="0075340F"/>
    <w:rsid w:val="00757016"/>
    <w:rsid w:val="00761583"/>
    <w:rsid w:val="00762B03"/>
    <w:rsid w:val="00771F3D"/>
    <w:rsid w:val="00772739"/>
    <w:rsid w:val="00772CEE"/>
    <w:rsid w:val="0077450B"/>
    <w:rsid w:val="00774E8D"/>
    <w:rsid w:val="0077522D"/>
    <w:rsid w:val="00777EE9"/>
    <w:rsid w:val="0078506C"/>
    <w:rsid w:val="007855DB"/>
    <w:rsid w:val="0079461A"/>
    <w:rsid w:val="00795CA0"/>
    <w:rsid w:val="007A43B0"/>
    <w:rsid w:val="007A7476"/>
    <w:rsid w:val="007A7F82"/>
    <w:rsid w:val="007B31A5"/>
    <w:rsid w:val="007C1D1C"/>
    <w:rsid w:val="007C263F"/>
    <w:rsid w:val="007C4501"/>
    <w:rsid w:val="007D1F77"/>
    <w:rsid w:val="007D524D"/>
    <w:rsid w:val="007D6CCC"/>
    <w:rsid w:val="007E2C6C"/>
    <w:rsid w:val="007F4CE3"/>
    <w:rsid w:val="007F760D"/>
    <w:rsid w:val="007F76DF"/>
    <w:rsid w:val="00803064"/>
    <w:rsid w:val="008034BD"/>
    <w:rsid w:val="008062D8"/>
    <w:rsid w:val="008168BF"/>
    <w:rsid w:val="00826452"/>
    <w:rsid w:val="00826BCA"/>
    <w:rsid w:val="008317EB"/>
    <w:rsid w:val="00833394"/>
    <w:rsid w:val="00833DD3"/>
    <w:rsid w:val="008419FF"/>
    <w:rsid w:val="0084409E"/>
    <w:rsid w:val="0084577A"/>
    <w:rsid w:val="008475D8"/>
    <w:rsid w:val="008525E2"/>
    <w:rsid w:val="00853FA4"/>
    <w:rsid w:val="00856328"/>
    <w:rsid w:val="00856859"/>
    <w:rsid w:val="0086593A"/>
    <w:rsid w:val="00867C92"/>
    <w:rsid w:val="00871572"/>
    <w:rsid w:val="00871717"/>
    <w:rsid w:val="00872EE2"/>
    <w:rsid w:val="008747EE"/>
    <w:rsid w:val="00874D08"/>
    <w:rsid w:val="00874D30"/>
    <w:rsid w:val="00876675"/>
    <w:rsid w:val="00876FC9"/>
    <w:rsid w:val="00880D5F"/>
    <w:rsid w:val="008838FF"/>
    <w:rsid w:val="00884890"/>
    <w:rsid w:val="008868E1"/>
    <w:rsid w:val="00890B0F"/>
    <w:rsid w:val="008918C3"/>
    <w:rsid w:val="008920AE"/>
    <w:rsid w:val="008925EA"/>
    <w:rsid w:val="008945C4"/>
    <w:rsid w:val="0089571B"/>
    <w:rsid w:val="00896589"/>
    <w:rsid w:val="00896A0B"/>
    <w:rsid w:val="00896A17"/>
    <w:rsid w:val="008A01F8"/>
    <w:rsid w:val="008A13F8"/>
    <w:rsid w:val="008A60D4"/>
    <w:rsid w:val="008A79E0"/>
    <w:rsid w:val="008B2DFD"/>
    <w:rsid w:val="008B7260"/>
    <w:rsid w:val="008C025B"/>
    <w:rsid w:val="008D05E3"/>
    <w:rsid w:val="008D3837"/>
    <w:rsid w:val="008D7A9F"/>
    <w:rsid w:val="008E3C2C"/>
    <w:rsid w:val="008E4999"/>
    <w:rsid w:val="008E7A96"/>
    <w:rsid w:val="009102E0"/>
    <w:rsid w:val="00914FAC"/>
    <w:rsid w:val="009153C8"/>
    <w:rsid w:val="00917C52"/>
    <w:rsid w:val="00917CA8"/>
    <w:rsid w:val="00922F04"/>
    <w:rsid w:val="0092588E"/>
    <w:rsid w:val="00933614"/>
    <w:rsid w:val="009444CC"/>
    <w:rsid w:val="00944720"/>
    <w:rsid w:val="00946533"/>
    <w:rsid w:val="00951FFC"/>
    <w:rsid w:val="00955552"/>
    <w:rsid w:val="00957A26"/>
    <w:rsid w:val="0096142F"/>
    <w:rsid w:val="00966419"/>
    <w:rsid w:val="009665D3"/>
    <w:rsid w:val="00972C47"/>
    <w:rsid w:val="00974450"/>
    <w:rsid w:val="00975472"/>
    <w:rsid w:val="0097597B"/>
    <w:rsid w:val="00977ECB"/>
    <w:rsid w:val="00983439"/>
    <w:rsid w:val="00985B3B"/>
    <w:rsid w:val="009862A7"/>
    <w:rsid w:val="00993B22"/>
    <w:rsid w:val="009A1C73"/>
    <w:rsid w:val="009A37F8"/>
    <w:rsid w:val="009B69D9"/>
    <w:rsid w:val="009B6A0F"/>
    <w:rsid w:val="009B6BC9"/>
    <w:rsid w:val="009C0F72"/>
    <w:rsid w:val="009C3210"/>
    <w:rsid w:val="009C3732"/>
    <w:rsid w:val="009D3AF8"/>
    <w:rsid w:val="009D6943"/>
    <w:rsid w:val="009D6E28"/>
    <w:rsid w:val="009E0871"/>
    <w:rsid w:val="009E6856"/>
    <w:rsid w:val="009F1373"/>
    <w:rsid w:val="009F13A2"/>
    <w:rsid w:val="009F1AB8"/>
    <w:rsid w:val="009F4B46"/>
    <w:rsid w:val="009F5658"/>
    <w:rsid w:val="009F71C2"/>
    <w:rsid w:val="009F7DD0"/>
    <w:rsid w:val="00A00C34"/>
    <w:rsid w:val="00A030F6"/>
    <w:rsid w:val="00A035CD"/>
    <w:rsid w:val="00A11397"/>
    <w:rsid w:val="00A14541"/>
    <w:rsid w:val="00A14588"/>
    <w:rsid w:val="00A1536B"/>
    <w:rsid w:val="00A16013"/>
    <w:rsid w:val="00A21921"/>
    <w:rsid w:val="00A27A92"/>
    <w:rsid w:val="00A363A0"/>
    <w:rsid w:val="00A40E5F"/>
    <w:rsid w:val="00A43E8E"/>
    <w:rsid w:val="00A43F9C"/>
    <w:rsid w:val="00A505FD"/>
    <w:rsid w:val="00A50B78"/>
    <w:rsid w:val="00A54CFD"/>
    <w:rsid w:val="00A55B1C"/>
    <w:rsid w:val="00A56BDF"/>
    <w:rsid w:val="00A66055"/>
    <w:rsid w:val="00A72991"/>
    <w:rsid w:val="00A73F1F"/>
    <w:rsid w:val="00A77575"/>
    <w:rsid w:val="00A77B83"/>
    <w:rsid w:val="00A9313D"/>
    <w:rsid w:val="00A945AD"/>
    <w:rsid w:val="00A979F9"/>
    <w:rsid w:val="00AA3DC9"/>
    <w:rsid w:val="00AA4B03"/>
    <w:rsid w:val="00AA5304"/>
    <w:rsid w:val="00AB71C6"/>
    <w:rsid w:val="00AC06D5"/>
    <w:rsid w:val="00AC3E97"/>
    <w:rsid w:val="00AC4A54"/>
    <w:rsid w:val="00AC6868"/>
    <w:rsid w:val="00AD1AAE"/>
    <w:rsid w:val="00AD3819"/>
    <w:rsid w:val="00AE0993"/>
    <w:rsid w:val="00AE1B2A"/>
    <w:rsid w:val="00AE27A6"/>
    <w:rsid w:val="00AE5405"/>
    <w:rsid w:val="00AE7B56"/>
    <w:rsid w:val="00AF0884"/>
    <w:rsid w:val="00AF2DDD"/>
    <w:rsid w:val="00AF6E68"/>
    <w:rsid w:val="00B04B4A"/>
    <w:rsid w:val="00B12B15"/>
    <w:rsid w:val="00B13B70"/>
    <w:rsid w:val="00B13BE0"/>
    <w:rsid w:val="00B143E2"/>
    <w:rsid w:val="00B15C37"/>
    <w:rsid w:val="00B23BB6"/>
    <w:rsid w:val="00B2477D"/>
    <w:rsid w:val="00B265BC"/>
    <w:rsid w:val="00B26A76"/>
    <w:rsid w:val="00B26F63"/>
    <w:rsid w:val="00B31F2B"/>
    <w:rsid w:val="00B32CB5"/>
    <w:rsid w:val="00B40C71"/>
    <w:rsid w:val="00B41478"/>
    <w:rsid w:val="00B43358"/>
    <w:rsid w:val="00B44131"/>
    <w:rsid w:val="00B452BA"/>
    <w:rsid w:val="00B47094"/>
    <w:rsid w:val="00B47AB0"/>
    <w:rsid w:val="00B47F2A"/>
    <w:rsid w:val="00B5372B"/>
    <w:rsid w:val="00B5408D"/>
    <w:rsid w:val="00B54D29"/>
    <w:rsid w:val="00B61A4E"/>
    <w:rsid w:val="00B64C65"/>
    <w:rsid w:val="00B65E88"/>
    <w:rsid w:val="00B67779"/>
    <w:rsid w:val="00B70A52"/>
    <w:rsid w:val="00B727B2"/>
    <w:rsid w:val="00B74F27"/>
    <w:rsid w:val="00B74F89"/>
    <w:rsid w:val="00B760DE"/>
    <w:rsid w:val="00B76A66"/>
    <w:rsid w:val="00B805FB"/>
    <w:rsid w:val="00B812DA"/>
    <w:rsid w:val="00B860F2"/>
    <w:rsid w:val="00B86FA0"/>
    <w:rsid w:val="00B8744F"/>
    <w:rsid w:val="00B9278D"/>
    <w:rsid w:val="00B93E58"/>
    <w:rsid w:val="00B93FA4"/>
    <w:rsid w:val="00B94F27"/>
    <w:rsid w:val="00B94F63"/>
    <w:rsid w:val="00B95D2D"/>
    <w:rsid w:val="00B9624A"/>
    <w:rsid w:val="00BA1C0D"/>
    <w:rsid w:val="00BA6F96"/>
    <w:rsid w:val="00BB2BCA"/>
    <w:rsid w:val="00BB390E"/>
    <w:rsid w:val="00BB4098"/>
    <w:rsid w:val="00BB4127"/>
    <w:rsid w:val="00BB7AC8"/>
    <w:rsid w:val="00BB7F0F"/>
    <w:rsid w:val="00BC075F"/>
    <w:rsid w:val="00BD5A93"/>
    <w:rsid w:val="00BD5BEC"/>
    <w:rsid w:val="00BD5C84"/>
    <w:rsid w:val="00BE1834"/>
    <w:rsid w:val="00BE24CE"/>
    <w:rsid w:val="00BE6426"/>
    <w:rsid w:val="00BF1E96"/>
    <w:rsid w:val="00BF3181"/>
    <w:rsid w:val="00C03070"/>
    <w:rsid w:val="00C113EE"/>
    <w:rsid w:val="00C11C2D"/>
    <w:rsid w:val="00C1279D"/>
    <w:rsid w:val="00C135B2"/>
    <w:rsid w:val="00C21035"/>
    <w:rsid w:val="00C2179A"/>
    <w:rsid w:val="00C24D06"/>
    <w:rsid w:val="00C26C62"/>
    <w:rsid w:val="00C27F7B"/>
    <w:rsid w:val="00C31235"/>
    <w:rsid w:val="00C3650C"/>
    <w:rsid w:val="00C37B1F"/>
    <w:rsid w:val="00C37C38"/>
    <w:rsid w:val="00C40D95"/>
    <w:rsid w:val="00C42824"/>
    <w:rsid w:val="00C43668"/>
    <w:rsid w:val="00C43970"/>
    <w:rsid w:val="00C44070"/>
    <w:rsid w:val="00C45FF0"/>
    <w:rsid w:val="00C463A6"/>
    <w:rsid w:val="00C47A7C"/>
    <w:rsid w:val="00C5361E"/>
    <w:rsid w:val="00C544BF"/>
    <w:rsid w:val="00C62323"/>
    <w:rsid w:val="00C65AC0"/>
    <w:rsid w:val="00C7042C"/>
    <w:rsid w:val="00C73A40"/>
    <w:rsid w:val="00C77232"/>
    <w:rsid w:val="00C80AFE"/>
    <w:rsid w:val="00C825DF"/>
    <w:rsid w:val="00C828EC"/>
    <w:rsid w:val="00C82A6F"/>
    <w:rsid w:val="00C841A2"/>
    <w:rsid w:val="00C84BFF"/>
    <w:rsid w:val="00C8744B"/>
    <w:rsid w:val="00C90651"/>
    <w:rsid w:val="00C90E4E"/>
    <w:rsid w:val="00C93A1F"/>
    <w:rsid w:val="00CA1B4E"/>
    <w:rsid w:val="00CA2539"/>
    <w:rsid w:val="00CA37FC"/>
    <w:rsid w:val="00CA39F7"/>
    <w:rsid w:val="00CA7134"/>
    <w:rsid w:val="00CB444A"/>
    <w:rsid w:val="00CC2E4D"/>
    <w:rsid w:val="00CC3099"/>
    <w:rsid w:val="00CC5B6A"/>
    <w:rsid w:val="00CC748F"/>
    <w:rsid w:val="00CD2E66"/>
    <w:rsid w:val="00CD3612"/>
    <w:rsid w:val="00CD5650"/>
    <w:rsid w:val="00CD68AF"/>
    <w:rsid w:val="00CD69F5"/>
    <w:rsid w:val="00CD77F2"/>
    <w:rsid w:val="00CE06FD"/>
    <w:rsid w:val="00CF1121"/>
    <w:rsid w:val="00CF1A28"/>
    <w:rsid w:val="00CF4041"/>
    <w:rsid w:val="00D05EEB"/>
    <w:rsid w:val="00D12839"/>
    <w:rsid w:val="00D15485"/>
    <w:rsid w:val="00D16A40"/>
    <w:rsid w:val="00D214E9"/>
    <w:rsid w:val="00D24468"/>
    <w:rsid w:val="00D30FB3"/>
    <w:rsid w:val="00D336F3"/>
    <w:rsid w:val="00D413A6"/>
    <w:rsid w:val="00D442C7"/>
    <w:rsid w:val="00D45418"/>
    <w:rsid w:val="00D45E9F"/>
    <w:rsid w:val="00D54E05"/>
    <w:rsid w:val="00D550CA"/>
    <w:rsid w:val="00D573B0"/>
    <w:rsid w:val="00D622F3"/>
    <w:rsid w:val="00D63846"/>
    <w:rsid w:val="00D6584B"/>
    <w:rsid w:val="00D65E81"/>
    <w:rsid w:val="00D67FF9"/>
    <w:rsid w:val="00D70B0C"/>
    <w:rsid w:val="00D73A5C"/>
    <w:rsid w:val="00D7452C"/>
    <w:rsid w:val="00D75CAA"/>
    <w:rsid w:val="00D75D5B"/>
    <w:rsid w:val="00D771B2"/>
    <w:rsid w:val="00D80754"/>
    <w:rsid w:val="00D857B1"/>
    <w:rsid w:val="00D872A1"/>
    <w:rsid w:val="00D949AA"/>
    <w:rsid w:val="00D97B62"/>
    <w:rsid w:val="00DA615F"/>
    <w:rsid w:val="00DC6D4C"/>
    <w:rsid w:val="00DD197D"/>
    <w:rsid w:val="00DD337B"/>
    <w:rsid w:val="00DD6719"/>
    <w:rsid w:val="00DE0DFB"/>
    <w:rsid w:val="00DE2FCE"/>
    <w:rsid w:val="00DE379F"/>
    <w:rsid w:val="00DE4E44"/>
    <w:rsid w:val="00DE57A4"/>
    <w:rsid w:val="00DE5D8F"/>
    <w:rsid w:val="00DE60D6"/>
    <w:rsid w:val="00DF1E1B"/>
    <w:rsid w:val="00DF2069"/>
    <w:rsid w:val="00DF213B"/>
    <w:rsid w:val="00DF424B"/>
    <w:rsid w:val="00DF4442"/>
    <w:rsid w:val="00DF7E50"/>
    <w:rsid w:val="00E10E46"/>
    <w:rsid w:val="00E129D2"/>
    <w:rsid w:val="00E15B75"/>
    <w:rsid w:val="00E16F02"/>
    <w:rsid w:val="00E17154"/>
    <w:rsid w:val="00E200EB"/>
    <w:rsid w:val="00E21093"/>
    <w:rsid w:val="00E2339C"/>
    <w:rsid w:val="00E30306"/>
    <w:rsid w:val="00E40EAF"/>
    <w:rsid w:val="00E43C9F"/>
    <w:rsid w:val="00E47D2A"/>
    <w:rsid w:val="00E512F6"/>
    <w:rsid w:val="00E51AE3"/>
    <w:rsid w:val="00E528B5"/>
    <w:rsid w:val="00E54BB7"/>
    <w:rsid w:val="00E55429"/>
    <w:rsid w:val="00E602BC"/>
    <w:rsid w:val="00E60D8E"/>
    <w:rsid w:val="00E62856"/>
    <w:rsid w:val="00E656A9"/>
    <w:rsid w:val="00E66543"/>
    <w:rsid w:val="00E6673D"/>
    <w:rsid w:val="00E71B0B"/>
    <w:rsid w:val="00E72BC4"/>
    <w:rsid w:val="00E74D25"/>
    <w:rsid w:val="00E9110D"/>
    <w:rsid w:val="00E92B21"/>
    <w:rsid w:val="00E942C9"/>
    <w:rsid w:val="00E944D6"/>
    <w:rsid w:val="00E96604"/>
    <w:rsid w:val="00EA041F"/>
    <w:rsid w:val="00EA0F04"/>
    <w:rsid w:val="00EA23AF"/>
    <w:rsid w:val="00EB17E5"/>
    <w:rsid w:val="00EB464E"/>
    <w:rsid w:val="00EB5226"/>
    <w:rsid w:val="00EB7C66"/>
    <w:rsid w:val="00EC0838"/>
    <w:rsid w:val="00EC1E76"/>
    <w:rsid w:val="00EC2FF0"/>
    <w:rsid w:val="00ED094E"/>
    <w:rsid w:val="00ED0BE0"/>
    <w:rsid w:val="00ED2046"/>
    <w:rsid w:val="00ED390C"/>
    <w:rsid w:val="00ED39E7"/>
    <w:rsid w:val="00ED50B6"/>
    <w:rsid w:val="00ED6A06"/>
    <w:rsid w:val="00EE23C1"/>
    <w:rsid w:val="00EE5DC7"/>
    <w:rsid w:val="00EF03FD"/>
    <w:rsid w:val="00EF4088"/>
    <w:rsid w:val="00EF79B6"/>
    <w:rsid w:val="00F00F68"/>
    <w:rsid w:val="00F020B5"/>
    <w:rsid w:val="00F022C4"/>
    <w:rsid w:val="00F0412F"/>
    <w:rsid w:val="00F05292"/>
    <w:rsid w:val="00F0621C"/>
    <w:rsid w:val="00F0772F"/>
    <w:rsid w:val="00F07AA1"/>
    <w:rsid w:val="00F16D77"/>
    <w:rsid w:val="00F209A3"/>
    <w:rsid w:val="00F25C8D"/>
    <w:rsid w:val="00F25D50"/>
    <w:rsid w:val="00F26155"/>
    <w:rsid w:val="00F279E6"/>
    <w:rsid w:val="00F32833"/>
    <w:rsid w:val="00F34454"/>
    <w:rsid w:val="00F34856"/>
    <w:rsid w:val="00F35546"/>
    <w:rsid w:val="00F36C38"/>
    <w:rsid w:val="00F42321"/>
    <w:rsid w:val="00F44F85"/>
    <w:rsid w:val="00F46AC6"/>
    <w:rsid w:val="00F46CDF"/>
    <w:rsid w:val="00F51563"/>
    <w:rsid w:val="00F52924"/>
    <w:rsid w:val="00F54327"/>
    <w:rsid w:val="00F56E81"/>
    <w:rsid w:val="00F63219"/>
    <w:rsid w:val="00F72F7D"/>
    <w:rsid w:val="00F73E99"/>
    <w:rsid w:val="00F83582"/>
    <w:rsid w:val="00F84D7E"/>
    <w:rsid w:val="00F870DD"/>
    <w:rsid w:val="00F91813"/>
    <w:rsid w:val="00F93497"/>
    <w:rsid w:val="00F937F6"/>
    <w:rsid w:val="00F95DD6"/>
    <w:rsid w:val="00FA1446"/>
    <w:rsid w:val="00FA3648"/>
    <w:rsid w:val="00FA7539"/>
    <w:rsid w:val="00FB1916"/>
    <w:rsid w:val="00FB21B1"/>
    <w:rsid w:val="00FB27E6"/>
    <w:rsid w:val="00FB45DD"/>
    <w:rsid w:val="00FC4FA4"/>
    <w:rsid w:val="00FC5CFE"/>
    <w:rsid w:val="00FD3696"/>
    <w:rsid w:val="00FD3856"/>
    <w:rsid w:val="00FD451C"/>
    <w:rsid w:val="00FD485D"/>
    <w:rsid w:val="00FD5734"/>
    <w:rsid w:val="00FD7665"/>
    <w:rsid w:val="00FE4041"/>
    <w:rsid w:val="00FF0814"/>
    <w:rsid w:val="00FF0C0D"/>
    <w:rsid w:val="00FF0D6B"/>
    <w:rsid w:val="00FF2B4B"/>
    <w:rsid w:val="00FF5498"/>
    <w:rsid w:val="00FF6052"/>
    <w:rsid w:val="00FF66C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5C4C"/>
  <w15:docId w15:val="{19D6468C-741B-4F15-A29A-72E6E2ED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94"/>
    <w:pPr>
      <w:spacing w:after="160" w:line="259" w:lineRule="auto"/>
    </w:pPr>
    <w:rPr>
      <w:color w:val="00000A"/>
      <w:sz w:val="22"/>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uiPriority w:val="99"/>
    <w:qFormat/>
    <w:rsid w:val="00147094"/>
    <w:pPr>
      <w:keepNext/>
      <w:keepLines/>
      <w:numPr>
        <w:numId w:val="1"/>
      </w:numPr>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iPriority w:val="9"/>
    <w:unhideWhenUsed/>
    <w:qFormat/>
    <w:rsid w:val="00147094"/>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9"/>
    <w:unhideWhenUsed/>
    <w:qFormat/>
    <w:rsid w:val="00147094"/>
    <w:pPr>
      <w:keepNext/>
      <w:keepLines/>
      <w:numPr>
        <w:ilvl w:val="2"/>
        <w:numId w:val="1"/>
      </w:numPr>
      <w:spacing w:before="200" w:after="0" w:line="276" w:lineRule="auto"/>
      <w:outlineLvl w:val="2"/>
    </w:pPr>
    <w:rPr>
      <w:rFonts w:asciiTheme="majorHAnsi" w:eastAsiaTheme="majorEastAsia" w:hAnsiTheme="majorHAnsi" w:cstheme="majorBidi"/>
      <w:b/>
      <w:bCs/>
      <w:color w:val="4472C4" w:themeColor="accent1"/>
    </w:rPr>
  </w:style>
  <w:style w:type="paragraph" w:styleId="Titlu4">
    <w:name w:val="heading 4"/>
    <w:aliases w:val="H4"/>
    <w:basedOn w:val="Normal"/>
    <w:next w:val="Normal"/>
    <w:link w:val="Titlu4Caracter"/>
    <w:unhideWhenUsed/>
    <w:qFormat/>
    <w:rsid w:val="00147094"/>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Titlu5">
    <w:name w:val="heading 5"/>
    <w:basedOn w:val="Normal"/>
    <w:next w:val="Normal"/>
    <w:link w:val="Titlu5Caracter"/>
    <w:uiPriority w:val="99"/>
    <w:unhideWhenUsed/>
    <w:qFormat/>
    <w:rsid w:val="00147094"/>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rPr>
  </w:style>
  <w:style w:type="paragraph" w:styleId="Titlu6">
    <w:name w:val="heading 6"/>
    <w:basedOn w:val="Normal"/>
    <w:next w:val="Normal"/>
    <w:link w:val="Titlu6Caracter"/>
    <w:uiPriority w:val="99"/>
    <w:unhideWhenUsed/>
    <w:qFormat/>
    <w:rsid w:val="00147094"/>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Titlu7">
    <w:name w:val="heading 7"/>
    <w:aliases w:val="Heading 7 (do not use)"/>
    <w:basedOn w:val="Normal"/>
    <w:next w:val="Normal"/>
    <w:link w:val="Titlu7Caracter"/>
    <w:uiPriority w:val="99"/>
    <w:unhideWhenUsed/>
    <w:qFormat/>
    <w:rsid w:val="0014709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9"/>
    <w:unhideWhenUsed/>
    <w:qFormat/>
    <w:rsid w:val="0014709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iPriority w:val="99"/>
    <w:unhideWhenUsed/>
    <w:qFormat/>
    <w:rsid w:val="0014709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qFormat/>
    <w:rsid w:val="00147094"/>
    <w:rPr>
      <w:rFonts w:eastAsiaTheme="majorEastAsia" w:cstheme="majorBidi"/>
      <w:b/>
      <w:bCs/>
      <w:color w:val="00000A"/>
      <w:sz w:val="22"/>
      <w:szCs w:val="28"/>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uiPriority w:val="9"/>
    <w:qFormat/>
    <w:rsid w:val="00147094"/>
    <w:rPr>
      <w:rFonts w:eastAsiaTheme="majorEastAsia" w:cstheme="majorBidi"/>
      <w:b/>
      <w:bCs/>
      <w:color w:val="00000A"/>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qFormat/>
    <w:rsid w:val="00147094"/>
    <w:rPr>
      <w:rFonts w:asciiTheme="majorHAnsi" w:eastAsiaTheme="majorEastAsia" w:hAnsiTheme="majorHAnsi" w:cstheme="majorBidi"/>
      <w:b/>
      <w:bCs/>
      <w:color w:val="4472C4" w:themeColor="accent1"/>
      <w:sz w:val="22"/>
      <w:lang w:val="ro-RO"/>
    </w:rPr>
  </w:style>
  <w:style w:type="character" w:customStyle="1" w:styleId="Titlu4Caracter">
    <w:name w:val="Titlu 4 Caracter"/>
    <w:aliases w:val="H4 Caracter"/>
    <w:basedOn w:val="Fontdeparagrafimplicit"/>
    <w:link w:val="Titlu4"/>
    <w:qFormat/>
    <w:rsid w:val="00147094"/>
    <w:rPr>
      <w:rFonts w:asciiTheme="majorHAnsi" w:eastAsiaTheme="majorEastAsia" w:hAnsiTheme="majorHAnsi" w:cstheme="majorBidi"/>
      <w:b/>
      <w:bCs/>
      <w:i/>
      <w:iCs/>
      <w:color w:val="4472C4" w:themeColor="accent1"/>
      <w:sz w:val="22"/>
      <w:lang w:val="ro-RO"/>
    </w:rPr>
  </w:style>
  <w:style w:type="character" w:customStyle="1" w:styleId="Titlu5Caracter">
    <w:name w:val="Titlu 5 Caracter"/>
    <w:basedOn w:val="Fontdeparagrafimplicit"/>
    <w:link w:val="Titlu5"/>
    <w:uiPriority w:val="9"/>
    <w:qFormat/>
    <w:rsid w:val="00147094"/>
    <w:rPr>
      <w:rFonts w:asciiTheme="majorHAnsi" w:eastAsiaTheme="majorEastAsia" w:hAnsiTheme="majorHAnsi" w:cstheme="majorBidi"/>
      <w:color w:val="1F3763" w:themeColor="accent1" w:themeShade="7F"/>
      <w:sz w:val="22"/>
      <w:lang w:val="ro-RO"/>
    </w:rPr>
  </w:style>
  <w:style w:type="character" w:customStyle="1" w:styleId="Titlu6Caracter">
    <w:name w:val="Titlu 6 Caracter"/>
    <w:basedOn w:val="Fontdeparagrafimplicit"/>
    <w:link w:val="Titlu6"/>
    <w:qFormat/>
    <w:rsid w:val="00147094"/>
    <w:rPr>
      <w:rFonts w:asciiTheme="majorHAnsi" w:eastAsiaTheme="majorEastAsia" w:hAnsiTheme="majorHAnsi" w:cstheme="majorBidi"/>
      <w:i/>
      <w:iCs/>
      <w:color w:val="1F3763" w:themeColor="accent1" w:themeShade="7F"/>
      <w:sz w:val="22"/>
      <w:lang w:val="ro-RO"/>
    </w:rPr>
  </w:style>
  <w:style w:type="character" w:customStyle="1" w:styleId="Titlu7Caracter">
    <w:name w:val="Titlu 7 Caracter"/>
    <w:aliases w:val="Heading 7 (do not use) Caracter"/>
    <w:basedOn w:val="Fontdeparagrafimplicit"/>
    <w:link w:val="Titlu7"/>
    <w:uiPriority w:val="9"/>
    <w:qFormat/>
    <w:rsid w:val="00147094"/>
    <w:rPr>
      <w:rFonts w:asciiTheme="majorHAnsi" w:eastAsiaTheme="majorEastAsia" w:hAnsiTheme="majorHAnsi" w:cstheme="majorBidi"/>
      <w:i/>
      <w:iCs/>
      <w:color w:val="404040" w:themeColor="text1" w:themeTint="BF"/>
      <w:sz w:val="22"/>
      <w:lang w:val="ro-RO"/>
    </w:rPr>
  </w:style>
  <w:style w:type="character" w:customStyle="1" w:styleId="Titlu8Caracter">
    <w:name w:val="Titlu 8 Caracter"/>
    <w:aliases w:val="Heading 8 (do not use) Caracter"/>
    <w:basedOn w:val="Fontdeparagrafimplicit"/>
    <w:link w:val="Titlu8"/>
    <w:uiPriority w:val="9"/>
    <w:qFormat/>
    <w:rsid w:val="00147094"/>
    <w:rPr>
      <w:rFonts w:asciiTheme="majorHAnsi" w:eastAsiaTheme="majorEastAsia" w:hAnsiTheme="majorHAnsi" w:cstheme="majorBidi"/>
      <w:color w:val="404040" w:themeColor="text1" w:themeTint="BF"/>
      <w:szCs w:val="20"/>
      <w:lang w:val="ro-RO"/>
    </w:rPr>
  </w:style>
  <w:style w:type="character" w:customStyle="1" w:styleId="Titlu9Caracter">
    <w:name w:val="Titlu 9 Caracter"/>
    <w:aliases w:val="Heading 9 (do not use) Caracter"/>
    <w:basedOn w:val="Fontdeparagrafimplicit"/>
    <w:link w:val="Titlu9"/>
    <w:uiPriority w:val="9"/>
    <w:qFormat/>
    <w:rsid w:val="00147094"/>
    <w:rPr>
      <w:rFonts w:asciiTheme="majorHAnsi" w:eastAsiaTheme="majorEastAsia" w:hAnsiTheme="majorHAnsi" w:cstheme="majorBidi"/>
      <w:i/>
      <w:iCs/>
      <w:color w:val="404040" w:themeColor="text1" w:themeTint="BF"/>
      <w:szCs w:val="20"/>
      <w:lang w:val="ro-RO"/>
    </w:rPr>
  </w:style>
  <w:style w:type="character" w:customStyle="1" w:styleId="TextnotdesubsolCaracter">
    <w:name w:val="Text notă de subsol Caracter"/>
    <w:basedOn w:val="Fontdeparagrafimplicit"/>
    <w:link w:val="Textnotdesubsol"/>
    <w:uiPriority w:val="99"/>
    <w:semiHidden/>
    <w:qFormat/>
    <w:rsid w:val="00147094"/>
    <w:rPr>
      <w:sz w:val="20"/>
      <w:szCs w:val="20"/>
      <w:lang w:val="ro-RO"/>
    </w:rPr>
  </w:style>
  <w:style w:type="character" w:styleId="Referinnotdesubsol">
    <w:name w:val="footnote reference"/>
    <w:basedOn w:val="Fontdeparagrafimplicit"/>
    <w:uiPriority w:val="99"/>
    <w:unhideWhenUsed/>
    <w:qFormat/>
    <w:rsid w:val="00147094"/>
    <w:rPr>
      <w:vertAlign w:val="superscript"/>
    </w:rPr>
  </w:style>
  <w:style w:type="character" w:styleId="Referincomentariu">
    <w:name w:val="annotation reference"/>
    <w:basedOn w:val="Fontdeparagrafimplicit"/>
    <w:uiPriority w:val="99"/>
    <w:semiHidden/>
    <w:unhideWhenUsed/>
    <w:qFormat/>
    <w:rsid w:val="00147094"/>
    <w:rPr>
      <w:sz w:val="16"/>
      <w:szCs w:val="16"/>
    </w:rPr>
  </w:style>
  <w:style w:type="character" w:customStyle="1" w:styleId="TextcomentariuCaracter">
    <w:name w:val="Text comentariu Caracter"/>
    <w:basedOn w:val="Fontdeparagrafimplicit"/>
    <w:link w:val="Textcomentariu"/>
    <w:uiPriority w:val="99"/>
    <w:semiHidden/>
    <w:qFormat/>
    <w:rsid w:val="00147094"/>
    <w:rPr>
      <w:sz w:val="20"/>
      <w:szCs w:val="20"/>
      <w:lang w:val="ro-RO"/>
    </w:rPr>
  </w:style>
  <w:style w:type="character" w:customStyle="1" w:styleId="SubiectComentariuCaracter">
    <w:name w:val="Subiect Comentariu Caracter"/>
    <w:basedOn w:val="TextcomentariuCaracter"/>
    <w:link w:val="SubiectComentariu"/>
    <w:uiPriority w:val="99"/>
    <w:semiHidden/>
    <w:qFormat/>
    <w:rsid w:val="00147094"/>
    <w:rPr>
      <w:b/>
      <w:bCs/>
      <w:sz w:val="20"/>
      <w:szCs w:val="20"/>
      <w:lang w:val="ro-RO"/>
    </w:rPr>
  </w:style>
  <w:style w:type="character" w:customStyle="1" w:styleId="TextnBalonCaracter">
    <w:name w:val="Text în Balon Caracter"/>
    <w:basedOn w:val="Fontdeparagrafimplicit"/>
    <w:link w:val="TextnBalon"/>
    <w:uiPriority w:val="99"/>
    <w:semiHidden/>
    <w:qFormat/>
    <w:rsid w:val="00147094"/>
    <w:rPr>
      <w:rFonts w:ascii="Segoe UI" w:hAnsi="Segoe UI" w:cs="Segoe UI"/>
      <w:sz w:val="18"/>
      <w:szCs w:val="18"/>
      <w:lang w:val="ro-RO"/>
    </w:rPr>
  </w:style>
  <w:style w:type="character" w:customStyle="1" w:styleId="AntetCaracter">
    <w:name w:val="Antet Caracter"/>
    <w:basedOn w:val="Fontdeparagrafimplicit"/>
    <w:link w:val="Antet"/>
    <w:uiPriority w:val="99"/>
    <w:qFormat/>
    <w:rsid w:val="00147094"/>
    <w:rPr>
      <w:lang w:val="ro-RO"/>
    </w:rPr>
  </w:style>
  <w:style w:type="character" w:customStyle="1" w:styleId="SubsolCaracter">
    <w:name w:val="Subsol Caracter"/>
    <w:basedOn w:val="Fontdeparagrafimplicit"/>
    <w:link w:val="Subsol"/>
    <w:uiPriority w:val="99"/>
    <w:qFormat/>
    <w:rsid w:val="00147094"/>
    <w:rPr>
      <w:lang w:val="ro-RO"/>
    </w:rPr>
  </w:style>
  <w:style w:type="character" w:customStyle="1" w:styleId="InternetLink">
    <w:name w:val="Internet Link"/>
    <w:basedOn w:val="Fontdeparagrafimplicit"/>
    <w:uiPriority w:val="99"/>
    <w:unhideWhenUsed/>
    <w:rsid w:val="00147094"/>
    <w:rPr>
      <w:color w:val="0563C1" w:themeColor="hyperlink"/>
      <w:u w:val="single"/>
    </w:rPr>
  </w:style>
  <w:style w:type="character" w:customStyle="1" w:styleId="PreformatatHTMLCaracter">
    <w:name w:val="Preformatat HTML Caracter"/>
    <w:basedOn w:val="Fontdeparagrafimplicit"/>
    <w:link w:val="PreformatatHTML"/>
    <w:uiPriority w:val="99"/>
    <w:semiHidden/>
    <w:qFormat/>
    <w:rsid w:val="00147094"/>
    <w:rPr>
      <w:rFonts w:ascii="Courier New" w:eastAsia="Times New Roman" w:hAnsi="Courier New" w:cs="Courier New"/>
      <w:sz w:val="20"/>
      <w:szCs w:val="20"/>
      <w:lang w:val="ro-RO" w:eastAsia="ro-RO"/>
    </w:rPr>
  </w:style>
  <w:style w:type="character" w:styleId="Textsubstituent">
    <w:name w:val="Placeholder Text"/>
    <w:basedOn w:val="Fontdeparagrafimplicit"/>
    <w:uiPriority w:val="99"/>
    <w:semiHidden/>
    <w:qFormat/>
    <w:rsid w:val="00147094"/>
    <w:rPr>
      <w:color w:val="808080"/>
    </w:rPr>
  </w:style>
  <w:style w:type="character" w:customStyle="1" w:styleId="BodyChar">
    <w:name w:val="Body Char"/>
    <w:basedOn w:val="Fontdeparagrafimplicit"/>
    <w:link w:val="Body"/>
    <w:qFormat/>
    <w:rsid w:val="00147094"/>
    <w:rPr>
      <w:rFonts w:ascii="Trebuchet MS" w:hAnsi="Trebuchet MS" w:cs="Arial"/>
      <w:sz w:val="20"/>
      <w:szCs w:val="24"/>
    </w:rPr>
  </w:style>
  <w:style w:type="character" w:customStyle="1" w:styleId="BuletChar">
    <w:name w:val="Bulet Char"/>
    <w:basedOn w:val="BodyChar"/>
    <w:link w:val="Bulet"/>
    <w:qFormat/>
    <w:rsid w:val="00147094"/>
    <w:rPr>
      <w:rFonts w:ascii="Trebuchet MS" w:hAnsi="Trebuchet MS" w:cs="Arial"/>
      <w:sz w:val="20"/>
      <w:szCs w:val="24"/>
    </w:rPr>
  </w:style>
  <w:style w:type="character" w:styleId="Robust">
    <w:name w:val="Strong"/>
    <w:basedOn w:val="Fontdeparagrafimplicit"/>
    <w:uiPriority w:val="22"/>
    <w:qFormat/>
    <w:rsid w:val="00147094"/>
    <w:rPr>
      <w:b/>
      <w:bCs/>
    </w:rPr>
  </w:style>
  <w:style w:type="character" w:customStyle="1" w:styleId="tal1">
    <w:name w:val="tal1"/>
    <w:basedOn w:val="Fontdeparagrafimplicit"/>
    <w:qFormat/>
    <w:rsid w:val="00147094"/>
  </w:style>
  <w:style w:type="character" w:customStyle="1" w:styleId="Text2Char">
    <w:name w:val="Text 2 Char"/>
    <w:link w:val="Text2"/>
    <w:qFormat/>
    <w:rsid w:val="00147094"/>
    <w:rPr>
      <w:szCs w:val="20"/>
      <w:lang w:val="ro-RO"/>
    </w:rPr>
  </w:style>
  <w:style w:type="character" w:customStyle="1" w:styleId="Bodytext">
    <w:name w:val="Body text_"/>
    <w:basedOn w:val="Fontdeparagrafimplicit"/>
    <w:link w:val="BodyText10"/>
    <w:qFormat/>
    <w:rsid w:val="00147094"/>
    <w:rPr>
      <w:rFonts w:ascii="Lucida Sans Unicode" w:eastAsia="Lucida Sans Unicode" w:hAnsi="Lucida Sans Unicode" w:cs="Lucida Sans Unicode"/>
      <w:sz w:val="19"/>
      <w:szCs w:val="19"/>
      <w:shd w:val="clear" w:color="auto" w:fill="FFFFFF"/>
    </w:rPr>
  </w:style>
  <w:style w:type="character" w:customStyle="1" w:styleId="BodytextSegoeUIBoldSpacing0pt">
    <w:name w:val="Body text + Segoe UI.Bold.Spacing 0 pt"/>
    <w:basedOn w:val="Bodytext"/>
    <w:qFormat/>
    <w:rsid w:val="00147094"/>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
    <w:name w:val="Body text + Segoe UI.12 pt.Spacing 0 pt"/>
    <w:basedOn w:val="Bodytext"/>
    <w:qFormat/>
    <w:rsid w:val="00147094"/>
    <w:rPr>
      <w:rFonts w:ascii="Segoe UI" w:eastAsia="Segoe UI" w:hAnsi="Segoe UI" w:cs="Segoe UI"/>
      <w:color w:val="000000"/>
      <w:spacing w:val="0"/>
      <w:w w:val="100"/>
      <w:sz w:val="24"/>
      <w:szCs w:val="24"/>
      <w:shd w:val="clear" w:color="auto" w:fill="FFFFFF"/>
      <w:lang w:val="en-US" w:eastAsia="en-US" w:bidi="en-US"/>
    </w:rPr>
  </w:style>
  <w:style w:type="character" w:customStyle="1" w:styleId="Tablecaption">
    <w:name w:val="Table caption_"/>
    <w:basedOn w:val="Fontdeparagrafimplicit"/>
    <w:link w:val="Tablecaption0"/>
    <w:qFormat/>
    <w:rsid w:val="00147094"/>
    <w:rPr>
      <w:rFonts w:ascii="Segoe UI" w:eastAsia="Segoe UI" w:hAnsi="Segoe UI" w:cs="Segoe UI"/>
      <w:sz w:val="26"/>
      <w:szCs w:val="26"/>
      <w:shd w:val="clear" w:color="auto" w:fill="FFFFFF"/>
    </w:rPr>
  </w:style>
  <w:style w:type="character" w:customStyle="1" w:styleId="BodytextArialItalic">
    <w:name w:val="Body text + Arial.Italic"/>
    <w:basedOn w:val="Bodytext"/>
    <w:qFormat/>
    <w:rsid w:val="00147094"/>
    <w:rPr>
      <w:rFonts w:ascii="Arial" w:eastAsia="Arial" w:hAnsi="Arial" w:cs="Arial"/>
      <w:i/>
      <w:iCs/>
      <w:caps w:val="0"/>
      <w:smallCaps w:val="0"/>
      <w:color w:val="000000"/>
      <w:spacing w:val="0"/>
      <w:w w:val="100"/>
      <w:sz w:val="19"/>
      <w:szCs w:val="19"/>
      <w:shd w:val="clear" w:color="auto" w:fill="FFFFFF"/>
      <w:lang w:val="en-US" w:eastAsia="en-US" w:bidi="en-US"/>
    </w:rPr>
  </w:style>
  <w:style w:type="character" w:customStyle="1" w:styleId="ListparagrafCaracter">
    <w:name w:val="Listă paragraf Caracter"/>
    <w:aliases w:val="Forth level Caracter,lp1 Caracter,Heading x1 Caracter,Normal bullet 2 Caracter,A_wyliczenie Caracter,K-P_odwolanie Caracter,Akapit z listą5 Caracter,maz_wyliczenie Caracter,opis dzialania Caracter,Bullet 1 Caracter,Lis Caracter"/>
    <w:link w:val="Listparagraf"/>
    <w:uiPriority w:val="34"/>
    <w:qFormat/>
    <w:locked/>
    <w:rsid w:val="00147094"/>
    <w:rPr>
      <w:lang w:val="ro-RO"/>
    </w:rPr>
  </w:style>
  <w:style w:type="character" w:customStyle="1" w:styleId="A16">
    <w:name w:val="A16"/>
    <w:uiPriority w:val="99"/>
    <w:qFormat/>
    <w:rsid w:val="00147094"/>
    <w:rPr>
      <w:rFonts w:cs="Myriad"/>
      <w:color w:val="211D1E"/>
      <w:sz w:val="22"/>
      <w:szCs w:val="22"/>
    </w:rPr>
  </w:style>
  <w:style w:type="character" w:customStyle="1" w:styleId="tli1">
    <w:name w:val="tli1"/>
    <w:basedOn w:val="Fontdeparagrafimplicit"/>
    <w:qFormat/>
    <w:rsid w:val="00147094"/>
  </w:style>
  <w:style w:type="character" w:customStyle="1" w:styleId="tpa1">
    <w:name w:val="tpa1"/>
    <w:basedOn w:val="Fontdeparagrafimplicit"/>
    <w:qFormat/>
    <w:rsid w:val="00147094"/>
  </w:style>
  <w:style w:type="character" w:customStyle="1" w:styleId="yiv4878054471">
    <w:name w:val="yiv4878054471"/>
    <w:qFormat/>
    <w:rsid w:val="001F1945"/>
  </w:style>
  <w:style w:type="character" w:customStyle="1" w:styleId="a">
    <w:name w:val="a"/>
    <w:basedOn w:val="Fontdeparagrafimplicit"/>
    <w:qFormat/>
    <w:rsid w:val="00CA3140"/>
  </w:style>
  <w:style w:type="character" w:customStyle="1" w:styleId="l6">
    <w:name w:val="l6"/>
    <w:basedOn w:val="Fontdeparagrafimplicit"/>
    <w:qFormat/>
    <w:rsid w:val="00CA3140"/>
  </w:style>
  <w:style w:type="character" w:customStyle="1" w:styleId="l7">
    <w:name w:val="l7"/>
    <w:basedOn w:val="Fontdeparagrafimplicit"/>
    <w:qFormat/>
    <w:rsid w:val="00CA3140"/>
  </w:style>
  <w:style w:type="character" w:customStyle="1" w:styleId="ListParagraphChar">
    <w:name w:val="List Paragraph Char"/>
    <w:aliases w:val="Forth level Char,lp1 Char,Heading x1 Char,Normal bullet 2 Char,A_wyliczenie Char,K-P_odwolanie Char,Akapit z listą5 Char,maz_wyliczenie Char,opis dzialania Char,Bullet 1 Char,Table of contents numbered Char,body 2 Char,Bullet Char"/>
    <w:uiPriority w:val="34"/>
    <w:qFormat/>
    <w:locked/>
    <w:rsid w:val="00580611"/>
    <w:rPr>
      <w:rFonts w:ascii="Calibri" w:hAnsi="Calibri"/>
      <w:sz w:val="22"/>
      <w:lang w:val="en-US" w:eastAsia="ja-JP"/>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bCs/>
      <w:i w:val="0"/>
      <w:sz w:val="24"/>
      <w:szCs w:val="24"/>
    </w:rPr>
  </w:style>
  <w:style w:type="character" w:customStyle="1" w:styleId="ListLabel4">
    <w:name w:val="ListLabel 4"/>
    <w:qFormat/>
    <w:rPr>
      <w:b/>
    </w:rPr>
  </w:style>
  <w:style w:type="character" w:customStyle="1" w:styleId="ListLabel5">
    <w:name w:val="ListLabel 5"/>
    <w:qFormat/>
    <w:rPr>
      <w:b w:val="0"/>
      <w:i w:val="0"/>
    </w:rPr>
  </w:style>
  <w:style w:type="character" w:customStyle="1" w:styleId="ListLabel6">
    <w:name w:val="ListLabel 6"/>
    <w:qFormat/>
    <w:rPr>
      <w:rFonts w:eastAsia="Arial"/>
    </w:rPr>
  </w:style>
  <w:style w:type="character" w:customStyle="1" w:styleId="ListLabel7">
    <w:name w:val="ListLabel 7"/>
    <w:qFormat/>
    <w:rPr>
      <w:rFonts w:eastAsia="Arial"/>
    </w:rPr>
  </w:style>
  <w:style w:type="character" w:customStyle="1" w:styleId="ListLabel8">
    <w:name w:val="ListLabel 8"/>
    <w:qFormat/>
    <w:rPr>
      <w:rFonts w:eastAsia="Arial"/>
    </w:rPr>
  </w:style>
  <w:style w:type="character" w:customStyle="1" w:styleId="ListLabel9">
    <w:name w:val="ListLabel 9"/>
    <w:qFormat/>
    <w:rPr>
      <w:rFonts w:eastAsia="Arial"/>
    </w:rPr>
  </w:style>
  <w:style w:type="character" w:customStyle="1" w:styleId="ListLabel10">
    <w:name w:val="ListLabel 10"/>
    <w:qFormat/>
    <w:rPr>
      <w:rFonts w:eastAsia="Arial"/>
    </w:rPr>
  </w:style>
  <w:style w:type="character" w:customStyle="1" w:styleId="ListLabel11">
    <w:name w:val="ListLabel 11"/>
    <w:qFormat/>
    <w:rPr>
      <w:rFonts w:eastAsia="Arial"/>
    </w:rPr>
  </w:style>
  <w:style w:type="character" w:customStyle="1" w:styleId="ListLabel12">
    <w:name w:val="ListLabel 12"/>
    <w:qFormat/>
    <w:rPr>
      <w:rFonts w:eastAsia="Arial"/>
    </w:rPr>
  </w:style>
  <w:style w:type="character" w:customStyle="1" w:styleId="ListLabel13">
    <w:name w:val="ListLabel 13"/>
    <w:qFormat/>
    <w:rPr>
      <w:rFonts w:eastAsia="Calibri" w:cs="Calibri"/>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Times New Roman"/>
      <w:i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eastAsia="Calibri" w:cs="Calibri"/>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Calibri" w:cs="Calibri"/>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ascii="Trebuchet MS" w:hAnsi="Trebuchet MS" w:cs="Times New Roman"/>
      <w:i w:val="0"/>
      <w:sz w:val="24"/>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Trebuchet MS" w:hAnsi="Trebuchet MS" w:cs="Times New Roman"/>
      <w:i w:val="0"/>
      <w:sz w:val="24"/>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ascii="Trebuchet MS" w:hAnsi="Trebuchet MS" w:cs="Times New Roman"/>
      <w:i w:val="0"/>
      <w:sz w:val="24"/>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ascii="Trebuchet MS" w:eastAsia="Times New Roman" w:hAnsi="Trebuchet MS" w:cs="Times New Roman"/>
      <w:sz w:val="24"/>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b/>
      <w:bCs/>
    </w:rPr>
  </w:style>
  <w:style w:type="character" w:customStyle="1" w:styleId="ListLabel54">
    <w:name w:val="ListLabel 54"/>
    <w:qFormat/>
    <w:rPr>
      <w:rFonts w:eastAsia="Calibri" w:cs="Times New Roman"/>
      <w:sz w:val="26"/>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ascii="Trebuchet MS" w:hAnsi="Trebuchet MS"/>
      <w:color w:val="00000A"/>
      <w:sz w:val="24"/>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ascii="Trebuchet MS" w:eastAsia="Times New Roman" w:hAnsi="Trebuchet MS"/>
      <w:sz w:val="24"/>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b/>
    </w:rPr>
  </w:style>
  <w:style w:type="character" w:customStyle="1" w:styleId="ListLabel73">
    <w:name w:val="ListLabel 73"/>
    <w:qFormat/>
    <w:rPr>
      <w:rFonts w:cs="Times New Roman"/>
      <w:b/>
    </w:rPr>
  </w:style>
  <w:style w:type="character" w:customStyle="1" w:styleId="ListLabel74">
    <w:name w:val="ListLabel 74"/>
    <w:qFormat/>
    <w:rPr>
      <w:rFonts w:cs="Times New Roman"/>
      <w:b/>
    </w:rPr>
  </w:style>
  <w:style w:type="character" w:customStyle="1" w:styleId="ListLabel75">
    <w:name w:val="ListLabel 75"/>
    <w:qFormat/>
    <w:rPr>
      <w:rFonts w:cs="Times New Roman"/>
      <w:b/>
    </w:rPr>
  </w:style>
  <w:style w:type="character" w:customStyle="1" w:styleId="ListLabel76">
    <w:name w:val="ListLabel 76"/>
    <w:qFormat/>
    <w:rPr>
      <w:rFonts w:cs="Times New Roman"/>
      <w:b/>
    </w:rPr>
  </w:style>
  <w:style w:type="character" w:customStyle="1" w:styleId="ListLabel77">
    <w:name w:val="ListLabel 77"/>
    <w:qFormat/>
    <w:rPr>
      <w:rFonts w:cs="Times New Roman"/>
      <w:b/>
    </w:rPr>
  </w:style>
  <w:style w:type="character" w:customStyle="1" w:styleId="ListLabel78">
    <w:name w:val="ListLabel 78"/>
    <w:qFormat/>
    <w:rPr>
      <w:rFonts w:cs="Times New Roman"/>
      <w:b/>
    </w:rPr>
  </w:style>
  <w:style w:type="character" w:customStyle="1" w:styleId="ListLabel79">
    <w:name w:val="ListLabel 79"/>
    <w:qFormat/>
    <w:rPr>
      <w:rFonts w:cs="Times New Roman"/>
      <w:b/>
    </w:rPr>
  </w:style>
  <w:style w:type="character" w:customStyle="1" w:styleId="ListLabel80">
    <w:name w:val="ListLabel 80"/>
    <w:qFormat/>
    <w:rPr>
      <w:rFonts w:cs="Times New Roman"/>
      <w:b/>
    </w:rPr>
  </w:style>
  <w:style w:type="character" w:customStyle="1" w:styleId="ListLabel81">
    <w:name w:val="ListLabel 81"/>
    <w:qFormat/>
    <w:rPr>
      <w:rFonts w:ascii="Trebuchet MS" w:eastAsia="Calibri" w:hAnsi="Trebuchet MS"/>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ascii="Trebuchet MS" w:hAnsi="Trebuchet MS" w:cs="Times New Roman"/>
      <w:b/>
      <w:sz w:val="24"/>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b/>
    </w:rPr>
  </w:style>
  <w:style w:type="character" w:customStyle="1" w:styleId="ListLabel100">
    <w:name w:val="ListLabel 100"/>
    <w:qFormat/>
    <w:rPr>
      <w:b/>
    </w:rPr>
  </w:style>
  <w:style w:type="character" w:customStyle="1" w:styleId="ListLabel101">
    <w:name w:val="ListLabel 101"/>
    <w:qFormat/>
    <w:rPr>
      <w:b/>
    </w:rPr>
  </w:style>
  <w:style w:type="character" w:customStyle="1" w:styleId="ListLabel102">
    <w:name w:val="ListLabel 102"/>
    <w:qFormat/>
    <w:rPr>
      <w:b/>
    </w:rPr>
  </w:style>
  <w:style w:type="character" w:customStyle="1" w:styleId="ListLabel103">
    <w:name w:val="ListLabel 103"/>
    <w:qFormat/>
    <w:rPr>
      <w:b/>
    </w:rPr>
  </w:style>
  <w:style w:type="character" w:customStyle="1" w:styleId="ListLabel104">
    <w:name w:val="ListLabel 104"/>
    <w:qFormat/>
    <w:rPr>
      <w:b/>
    </w:rPr>
  </w:style>
  <w:style w:type="character" w:customStyle="1" w:styleId="ListLabel105">
    <w:name w:val="ListLabel 105"/>
    <w:qFormat/>
    <w:rPr>
      <w:b/>
    </w:rPr>
  </w:style>
  <w:style w:type="character" w:customStyle="1" w:styleId="ListLabel106">
    <w:name w:val="ListLabel 106"/>
    <w:qFormat/>
    <w:rPr>
      <w:b/>
    </w:rPr>
  </w:style>
  <w:style w:type="character" w:customStyle="1" w:styleId="ListLabel107">
    <w:name w:val="ListLabel 107"/>
    <w:qFormat/>
    <w:rPr>
      <w:b/>
    </w:rPr>
  </w:style>
  <w:style w:type="character" w:customStyle="1" w:styleId="ListLabel108">
    <w:name w:val="ListLabel 108"/>
    <w:qFormat/>
    <w:rPr>
      <w:b/>
    </w:rPr>
  </w:style>
  <w:style w:type="character" w:customStyle="1" w:styleId="ListLabel109">
    <w:name w:val="ListLabel 109"/>
    <w:qFormat/>
    <w:rPr>
      <w:rFonts w:ascii="Trebuchet MS" w:hAnsi="Trebuchet MS"/>
      <w:b/>
      <w:sz w:val="24"/>
    </w:rPr>
  </w:style>
  <w:style w:type="character" w:customStyle="1" w:styleId="ListLabel110">
    <w:name w:val="ListLabel 110"/>
    <w:qFormat/>
    <w:rPr>
      <w:b/>
    </w:rPr>
  </w:style>
  <w:style w:type="character" w:customStyle="1" w:styleId="ListLabel111">
    <w:name w:val="ListLabel 111"/>
    <w:qFormat/>
    <w:rPr>
      <w:b/>
    </w:rPr>
  </w:style>
  <w:style w:type="character" w:customStyle="1" w:styleId="ListLabel112">
    <w:name w:val="ListLabel 112"/>
    <w:qFormat/>
    <w:rPr>
      <w:b/>
    </w:rPr>
  </w:style>
  <w:style w:type="character" w:customStyle="1" w:styleId="ListLabel113">
    <w:name w:val="ListLabel 113"/>
    <w:qFormat/>
    <w:rPr>
      <w:b/>
    </w:rPr>
  </w:style>
  <w:style w:type="character" w:customStyle="1" w:styleId="ListLabel114">
    <w:name w:val="ListLabel 114"/>
    <w:qFormat/>
    <w:rPr>
      <w:b/>
    </w:rPr>
  </w:style>
  <w:style w:type="character" w:customStyle="1" w:styleId="ListLabel115">
    <w:name w:val="ListLabel 115"/>
    <w:qFormat/>
    <w:rPr>
      <w:b/>
    </w:rPr>
  </w:style>
  <w:style w:type="character" w:customStyle="1" w:styleId="ListLabel116">
    <w:name w:val="ListLabel 116"/>
    <w:qFormat/>
    <w:rPr>
      <w:b/>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Bodytext2">
    <w:name w:val="Body text (2)_"/>
    <w:uiPriority w:val="99"/>
    <w:qFormat/>
    <w:locked/>
    <w:rsid w:val="00936FB9"/>
    <w:rPr>
      <w:rFonts w:ascii="Century Schoolbook" w:hAnsi="Century Schoolbook" w:cs="Century Schoolbook"/>
      <w:shd w:val="clear" w:color="auto" w:fill="FFFFFF"/>
    </w:rPr>
  </w:style>
  <w:style w:type="character" w:customStyle="1" w:styleId="ListLabel129">
    <w:name w:val="ListLabel 129"/>
    <w:qFormat/>
    <w:rPr>
      <w:b/>
    </w:rPr>
  </w:style>
  <w:style w:type="character" w:customStyle="1" w:styleId="ListLabel130">
    <w:name w:val="ListLabel 130"/>
    <w:qFormat/>
    <w:rPr>
      <w:b/>
    </w:rPr>
  </w:style>
  <w:style w:type="character" w:customStyle="1" w:styleId="ListLabel131">
    <w:name w:val="ListLabel 131"/>
    <w:qFormat/>
    <w:rPr>
      <w:b/>
      <w:bCs/>
      <w:i w:val="0"/>
      <w:sz w:val="24"/>
      <w:szCs w:val="24"/>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Calibri"/>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ascii="Trebuchet MS" w:hAnsi="Trebuchet MS" w:cs="Times New Roman"/>
      <w:i w:val="0"/>
      <w:sz w:val="24"/>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ascii="Trebuchet MS" w:hAnsi="Trebuchet MS" w:cs="Times New Roman"/>
      <w:i w:val="0"/>
      <w:sz w:val="24"/>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ascii="Trebuchet MS" w:hAnsi="Trebuchet MS" w:cs="Times New Roman"/>
      <w:i w:val="0"/>
      <w:sz w:val="24"/>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ascii="Trebuchet MS" w:hAnsi="Trebuchet MS" w:cs="Times New Roman"/>
      <w:sz w:val="24"/>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ascii="Trebuchet MS" w:hAnsi="Trebuchet MS" w:cs="Symbol"/>
      <w:color w:val="00000A"/>
      <w:sz w:val="24"/>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ascii="Trebuchet MS" w:hAnsi="Trebuchet MS"/>
      <w:b/>
      <w:bCs/>
      <w:sz w:val="24"/>
    </w:rPr>
  </w:style>
  <w:style w:type="character" w:customStyle="1" w:styleId="ListLabel194">
    <w:name w:val="ListLabel 194"/>
    <w:qFormat/>
    <w:rPr>
      <w:rFonts w:ascii="Trebuchet MS" w:hAnsi="Trebuchet MS" w:cs="Times New Roman"/>
      <w:sz w:val="24"/>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Trebuchet MS" w:eastAsia="Calibri" w:hAnsi="Trebuchet MS"/>
      <w:b/>
      <w:sz w:val="24"/>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ascii="Trebuchet MS" w:hAnsi="Trebuchet MS" w:cs="Times New Roman"/>
      <w:b/>
      <w:sz w:val="24"/>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b/>
    </w:rPr>
  </w:style>
  <w:style w:type="character" w:customStyle="1" w:styleId="ListLabel222">
    <w:name w:val="ListLabel 222"/>
    <w:qFormat/>
    <w:rPr>
      <w:rFonts w:ascii="Trebuchet MS" w:hAnsi="Trebuchet MS"/>
      <w:b/>
      <w:sz w:val="24"/>
    </w:rPr>
  </w:style>
  <w:style w:type="character" w:customStyle="1" w:styleId="ListLabel223">
    <w:name w:val="ListLabel 223"/>
    <w:qFormat/>
    <w:rPr>
      <w:rFonts w:ascii="Trebuchet MS" w:hAnsi="Trebuchet MS"/>
      <w:b/>
      <w:sz w:val="24"/>
    </w:rPr>
  </w:style>
  <w:style w:type="character" w:customStyle="1" w:styleId="ListLabel224">
    <w:name w:val="ListLabel 224"/>
    <w:qFormat/>
    <w:rPr>
      <w:b/>
    </w:rPr>
  </w:style>
  <w:style w:type="character" w:customStyle="1" w:styleId="ListLabel225">
    <w:name w:val="ListLabel 225"/>
    <w:qFormat/>
    <w:rPr>
      <w:b/>
    </w:rPr>
  </w:style>
  <w:style w:type="character" w:customStyle="1" w:styleId="ListLabel226">
    <w:name w:val="ListLabel 226"/>
    <w:qFormat/>
    <w:rPr>
      <w:b/>
    </w:rPr>
  </w:style>
  <w:style w:type="character" w:customStyle="1" w:styleId="ListLabel227">
    <w:name w:val="ListLabel 227"/>
    <w:qFormat/>
    <w:rPr>
      <w:b/>
    </w:rPr>
  </w:style>
  <w:style w:type="character" w:customStyle="1" w:styleId="ListLabel228">
    <w:name w:val="ListLabel 228"/>
    <w:qFormat/>
    <w:rPr>
      <w:b/>
    </w:rPr>
  </w:style>
  <w:style w:type="character" w:customStyle="1" w:styleId="ListLabel229">
    <w:name w:val="ListLabel 229"/>
    <w:qFormat/>
    <w:rPr>
      <w:b/>
    </w:rPr>
  </w:style>
  <w:style w:type="character" w:customStyle="1" w:styleId="ListLabel230">
    <w:name w:val="ListLabel 230"/>
    <w:qFormat/>
    <w:rPr>
      <w:rFonts w:ascii="Trebuchet MS" w:hAnsi="Trebuchet MS" w:cs="Symbol"/>
      <w:sz w:val="24"/>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ascii="Trebuchet MS" w:hAnsi="Trebuchet MS" w:cs="Symbol"/>
      <w:sz w:val="24"/>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b/>
      <w:bCs/>
    </w:rPr>
  </w:style>
  <w:style w:type="character" w:customStyle="1" w:styleId="ListLabel249">
    <w:name w:val="ListLabel 249"/>
    <w:qFormat/>
    <w:rPr>
      <w:rFonts w:ascii="Trebuchet MS" w:hAnsi="Trebuchet MS" w:cs="Symbol"/>
      <w:sz w:val="24"/>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ascii="Trebuchet MS" w:hAnsi="Trebuchet MS"/>
      <w:b/>
      <w:bCs/>
      <w:sz w:val="24"/>
    </w:rPr>
  </w:style>
  <w:style w:type="character" w:customStyle="1" w:styleId="ListLabel267">
    <w:name w:val="ListLabel 267"/>
    <w:qFormat/>
    <w:rPr>
      <w:b w:val="0"/>
      <w:i w:val="0"/>
      <w:caps w:val="0"/>
      <w:smallCaps w:val="0"/>
      <w:strike w:val="0"/>
      <w:dstrike w:val="0"/>
      <w:color w:val="000000"/>
      <w:spacing w:val="0"/>
      <w:w w:val="100"/>
      <w:sz w:val="20"/>
      <w:u w:val="none"/>
    </w:rPr>
  </w:style>
  <w:style w:type="character" w:customStyle="1" w:styleId="ListLabel268">
    <w:name w:val="ListLabel 268"/>
    <w:qFormat/>
    <w:rPr>
      <w:b w:val="0"/>
      <w:i w:val="0"/>
      <w:caps w:val="0"/>
      <w:smallCaps w:val="0"/>
      <w:strike w:val="0"/>
      <w:dstrike w:val="0"/>
      <w:color w:val="000000"/>
      <w:spacing w:val="0"/>
      <w:w w:val="100"/>
      <w:sz w:val="20"/>
      <w:u w:val="none"/>
    </w:rPr>
  </w:style>
  <w:style w:type="character" w:customStyle="1" w:styleId="ListLabel269">
    <w:name w:val="ListLabel 269"/>
    <w:qFormat/>
    <w:rPr>
      <w:b w:val="0"/>
      <w:i w:val="0"/>
      <w:caps w:val="0"/>
      <w:smallCaps w:val="0"/>
      <w:strike w:val="0"/>
      <w:dstrike w:val="0"/>
      <w:color w:val="000000"/>
      <w:spacing w:val="0"/>
      <w:w w:val="100"/>
      <w:sz w:val="20"/>
      <w:u w:val="none"/>
    </w:rPr>
  </w:style>
  <w:style w:type="character" w:customStyle="1" w:styleId="ListLabel270">
    <w:name w:val="ListLabel 270"/>
    <w:qFormat/>
    <w:rPr>
      <w:b w:val="0"/>
      <w:i w:val="0"/>
      <w:caps w:val="0"/>
      <w:smallCaps w:val="0"/>
      <w:strike w:val="0"/>
      <w:dstrike w:val="0"/>
      <w:color w:val="000000"/>
      <w:spacing w:val="0"/>
      <w:w w:val="100"/>
      <w:sz w:val="20"/>
      <w:u w:val="none"/>
    </w:rPr>
  </w:style>
  <w:style w:type="character" w:customStyle="1" w:styleId="ListLabel271">
    <w:name w:val="ListLabel 271"/>
    <w:qFormat/>
    <w:rPr>
      <w:b w:val="0"/>
      <w:i w:val="0"/>
      <w:caps w:val="0"/>
      <w:smallCaps w:val="0"/>
      <w:strike w:val="0"/>
      <w:dstrike w:val="0"/>
      <w:color w:val="000000"/>
      <w:spacing w:val="0"/>
      <w:w w:val="100"/>
      <w:sz w:val="20"/>
      <w:u w:val="none"/>
    </w:rPr>
  </w:style>
  <w:style w:type="character" w:customStyle="1" w:styleId="ListLabel272">
    <w:name w:val="ListLabel 272"/>
    <w:qFormat/>
    <w:rPr>
      <w:b w:val="0"/>
      <w:i w:val="0"/>
      <w:caps w:val="0"/>
      <w:smallCaps w:val="0"/>
      <w:strike w:val="0"/>
      <w:dstrike w:val="0"/>
      <w:color w:val="000000"/>
      <w:spacing w:val="0"/>
      <w:w w:val="100"/>
      <w:sz w:val="20"/>
      <w:u w:val="none"/>
    </w:rPr>
  </w:style>
  <w:style w:type="character" w:customStyle="1" w:styleId="ListLabel273">
    <w:name w:val="ListLabel 273"/>
    <w:qFormat/>
    <w:rPr>
      <w:b w:val="0"/>
      <w:i w:val="0"/>
      <w:caps w:val="0"/>
      <w:smallCaps w:val="0"/>
      <w:strike w:val="0"/>
      <w:dstrike w:val="0"/>
      <w:color w:val="000000"/>
      <w:spacing w:val="0"/>
      <w:w w:val="100"/>
      <w:sz w:val="20"/>
      <w:u w:val="none"/>
    </w:rPr>
  </w:style>
  <w:style w:type="character" w:customStyle="1" w:styleId="ListLabel274">
    <w:name w:val="ListLabel 274"/>
    <w:qFormat/>
    <w:rPr>
      <w:b w:val="0"/>
      <w:i w:val="0"/>
      <w:caps w:val="0"/>
      <w:smallCaps w:val="0"/>
      <w:strike w:val="0"/>
      <w:dstrike w:val="0"/>
      <w:color w:val="000000"/>
      <w:spacing w:val="0"/>
      <w:w w:val="100"/>
      <w:sz w:val="20"/>
      <w:u w:val="none"/>
    </w:rPr>
  </w:style>
  <w:style w:type="character" w:customStyle="1" w:styleId="ListLabel275">
    <w:name w:val="ListLabel 275"/>
    <w:qFormat/>
    <w:rPr>
      <w:b w:val="0"/>
      <w:i w:val="0"/>
      <w:caps w:val="0"/>
      <w:smallCaps w:val="0"/>
      <w:strike w:val="0"/>
      <w:dstrike w:val="0"/>
      <w:color w:val="000000"/>
      <w:spacing w:val="0"/>
      <w:w w:val="100"/>
      <w:sz w:val="20"/>
      <w:u w:val="none"/>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Times New Roman"/>
    </w:rPr>
  </w:style>
  <w:style w:type="character" w:customStyle="1" w:styleId="ListLabel285">
    <w:name w:val="ListLabel 285"/>
    <w:qFormat/>
    <w:rPr>
      <w:rFonts w:eastAsia="Calibri" w:cs="Times New Roman"/>
      <w:b/>
    </w:rPr>
  </w:style>
  <w:style w:type="character" w:customStyle="1" w:styleId="ListLabel286">
    <w:name w:val="ListLabel 286"/>
    <w:qFormat/>
    <w:rPr>
      <w:rFonts w:cs="Courier New"/>
    </w:rPr>
  </w:style>
  <w:style w:type="character" w:customStyle="1" w:styleId="ListLabel287">
    <w:name w:val="ListLabel 287"/>
    <w:qFormat/>
    <w:rPr>
      <w:rFonts w:cs="Courier New"/>
    </w:rPr>
  </w:style>
  <w:style w:type="character" w:customStyle="1" w:styleId="ListLabel288">
    <w:name w:val="ListLabel 288"/>
    <w:qFormat/>
    <w:rPr>
      <w:rFonts w:cs="Courier New"/>
    </w:rPr>
  </w:style>
  <w:style w:type="character" w:customStyle="1" w:styleId="ListLabel289">
    <w:name w:val="ListLabel 289"/>
    <w:qFormat/>
    <w:rPr>
      <w:rFonts w:cs="Courier New"/>
    </w:rPr>
  </w:style>
  <w:style w:type="character" w:customStyle="1" w:styleId="ListLabel290">
    <w:name w:val="ListLabel 290"/>
    <w:qFormat/>
    <w:rPr>
      <w:rFonts w:cs="Courier New"/>
    </w:rPr>
  </w:style>
  <w:style w:type="character" w:customStyle="1" w:styleId="ListLabel291">
    <w:name w:val="ListLabel 291"/>
    <w:qFormat/>
    <w:rPr>
      <w:rFonts w:cs="Courier New"/>
    </w:rPr>
  </w:style>
  <w:style w:type="character" w:customStyle="1" w:styleId="ListLabel292">
    <w:name w:val="ListLabel 292"/>
    <w:qFormat/>
    <w:rPr>
      <w:rFonts w:eastAsia="Calibri" w:cs="Times New Roman"/>
      <w:b/>
      <w:color w:val="00000A"/>
    </w:rPr>
  </w:style>
  <w:style w:type="character" w:customStyle="1" w:styleId="ListLabel293">
    <w:name w:val="ListLabel 293"/>
    <w:qFormat/>
    <w:rPr>
      <w:rFonts w:cs="Courier New"/>
    </w:rPr>
  </w:style>
  <w:style w:type="character" w:customStyle="1" w:styleId="ListLabel294">
    <w:name w:val="ListLabel 294"/>
    <w:qFormat/>
    <w:rPr>
      <w:rFonts w:cs="Courier New"/>
    </w:rPr>
  </w:style>
  <w:style w:type="character" w:customStyle="1" w:styleId="ListLabel295">
    <w:name w:val="ListLabel 295"/>
    <w:qFormat/>
    <w:rPr>
      <w:rFonts w:cs="Courier New"/>
    </w:rPr>
  </w:style>
  <w:style w:type="character" w:customStyle="1" w:styleId="ListLabel296">
    <w:name w:val="ListLabel 296"/>
    <w:qFormat/>
    <w:rPr>
      <w:rFonts w:eastAsia="Calibri" w:cs="Times New Roman"/>
      <w:b/>
      <w:color w:val="00000A"/>
    </w:rPr>
  </w:style>
  <w:style w:type="character" w:customStyle="1" w:styleId="ListLabel297">
    <w:name w:val="ListLabel 297"/>
    <w:qFormat/>
    <w:rPr>
      <w:rFonts w:cs="Courier New"/>
    </w:rPr>
  </w:style>
  <w:style w:type="character" w:customStyle="1" w:styleId="ListLabel298">
    <w:name w:val="ListLabel 298"/>
    <w:qFormat/>
    <w:rPr>
      <w:rFonts w:cs="Courier New"/>
    </w:rPr>
  </w:style>
  <w:style w:type="character" w:customStyle="1" w:styleId="ListLabel299">
    <w:name w:val="ListLabel 299"/>
    <w:qFormat/>
    <w:rPr>
      <w:rFonts w:cs="Courier New"/>
    </w:rPr>
  </w:style>
  <w:style w:type="character" w:customStyle="1" w:styleId="ListLabel300">
    <w:name w:val="ListLabel 300"/>
    <w:qFormat/>
    <w:rPr>
      <w:rFonts w:eastAsia="Calibri" w:cs="Times New Roman"/>
      <w:b/>
      <w:color w:val="00000A"/>
    </w:rPr>
  </w:style>
  <w:style w:type="character" w:customStyle="1" w:styleId="ListLabel301">
    <w:name w:val="ListLabel 301"/>
    <w:qFormat/>
    <w:rPr>
      <w:rFonts w:cs="Courier New"/>
    </w:rPr>
  </w:style>
  <w:style w:type="character" w:customStyle="1" w:styleId="ListLabel302">
    <w:name w:val="ListLabel 302"/>
    <w:qFormat/>
    <w:rPr>
      <w:rFonts w:cs="Courier New"/>
    </w:rPr>
  </w:style>
  <w:style w:type="character" w:customStyle="1" w:styleId="ListLabel303">
    <w:name w:val="ListLabel 303"/>
    <w:qFormat/>
    <w:rPr>
      <w:rFonts w:cs="Courier New"/>
    </w:rPr>
  </w:style>
  <w:style w:type="character" w:customStyle="1" w:styleId="ListLabel304">
    <w:name w:val="ListLabel 304"/>
    <w:qFormat/>
    <w:rPr>
      <w:rFonts w:eastAsia="Calibri" w:cs="Times New Roman"/>
      <w:b/>
      <w:color w:val="00000A"/>
    </w:rPr>
  </w:style>
  <w:style w:type="character" w:customStyle="1" w:styleId="ListLabel305">
    <w:name w:val="ListLabel 305"/>
    <w:qFormat/>
    <w:rPr>
      <w:rFonts w:cs="Courier New"/>
    </w:rPr>
  </w:style>
  <w:style w:type="character" w:customStyle="1" w:styleId="ListLabel306">
    <w:name w:val="ListLabel 306"/>
    <w:qFormat/>
    <w:rPr>
      <w:rFonts w:cs="Courier New"/>
    </w:rPr>
  </w:style>
  <w:style w:type="character" w:customStyle="1" w:styleId="ListLabel307">
    <w:name w:val="ListLabel 307"/>
    <w:qFormat/>
    <w:rPr>
      <w:rFonts w:cs="Courier New"/>
    </w:rPr>
  </w:style>
  <w:style w:type="character" w:customStyle="1" w:styleId="ListLabel308">
    <w:name w:val="ListLabel 308"/>
    <w:qFormat/>
    <w:rPr>
      <w:rFonts w:eastAsia="Calibri" w:cs="Times New Roman"/>
      <w:b/>
      <w:color w:val="00000A"/>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rFonts w:ascii="Trebuchet MS" w:hAnsi="Trebuchet MS"/>
      <w:b/>
      <w:sz w:val="24"/>
    </w:rPr>
  </w:style>
  <w:style w:type="character" w:customStyle="1" w:styleId="ListLabel316">
    <w:name w:val="ListLabel 316"/>
    <w:qFormat/>
    <w:rPr>
      <w:rFonts w:cs="Courier New"/>
    </w:rPr>
  </w:style>
  <w:style w:type="character" w:customStyle="1" w:styleId="ListLabel317">
    <w:name w:val="ListLabel 317"/>
    <w:qFormat/>
    <w:rPr>
      <w:rFonts w:cs="Courier New"/>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rFonts w:cs="Courier New"/>
    </w:rPr>
  </w:style>
  <w:style w:type="character" w:customStyle="1" w:styleId="ListLabel322">
    <w:name w:val="ListLabel 322"/>
    <w:qFormat/>
    <w:rPr>
      <w:rFonts w:cs="Courier New"/>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Trebuchet MS"/>
      <w:b/>
      <w:bCs w:val="0"/>
      <w:iCs/>
      <w:lang w:eastAsia="ro-RO"/>
    </w:rPr>
  </w:style>
  <w:style w:type="character" w:customStyle="1" w:styleId="ListLabel326">
    <w:name w:val="ListLabel 326"/>
    <w:qFormat/>
    <w:rPr>
      <w:rFonts w:ascii="Trebuchet MS" w:eastAsia="Calibri" w:hAnsi="Trebuchet MS" w:cs="Times New Roman"/>
      <w:b/>
      <w:sz w:val="24"/>
    </w:rPr>
  </w:style>
  <w:style w:type="character" w:customStyle="1" w:styleId="ListLabel327">
    <w:name w:val="ListLabel 327"/>
    <w:qFormat/>
    <w:rPr>
      <w:rFonts w:cs="Courier New"/>
    </w:rPr>
  </w:style>
  <w:style w:type="character" w:customStyle="1" w:styleId="ListLabel328">
    <w:name w:val="ListLabel 328"/>
    <w:qFormat/>
    <w:rPr>
      <w:rFonts w:cs="Courier New"/>
    </w:rPr>
  </w:style>
  <w:style w:type="character" w:customStyle="1" w:styleId="ListLabel329">
    <w:name w:val="ListLabel 329"/>
    <w:qFormat/>
    <w:rPr>
      <w:rFonts w:cs="Courier New"/>
    </w:rPr>
  </w:style>
  <w:style w:type="character" w:customStyle="1" w:styleId="ListLabel330">
    <w:name w:val="ListLabel 330"/>
    <w:qFormat/>
    <w:rPr>
      <w:rFonts w:cs="Trebuchet MS"/>
      <w:sz w:val="24"/>
    </w:rPr>
  </w:style>
  <w:style w:type="character" w:customStyle="1" w:styleId="ListLabel331">
    <w:name w:val="ListLabel 331"/>
    <w:qFormat/>
    <w:rPr>
      <w:rFonts w:cs="Courier New"/>
    </w:rPr>
  </w:style>
  <w:style w:type="character" w:customStyle="1" w:styleId="ListLabel332">
    <w:name w:val="ListLabel 332"/>
    <w:qFormat/>
    <w:rPr>
      <w:rFonts w:cs="Courier New"/>
    </w:rPr>
  </w:style>
  <w:style w:type="character" w:customStyle="1" w:styleId="ListLabel333">
    <w:name w:val="ListLabel 333"/>
    <w:qFormat/>
    <w:rPr>
      <w:rFonts w:cs="Courier New"/>
    </w:rPr>
  </w:style>
  <w:style w:type="character" w:customStyle="1" w:styleId="ListLabel334">
    <w:name w:val="ListLabel 334"/>
    <w:qFormat/>
    <w:rPr>
      <w:rFonts w:cs="Courier New"/>
    </w:rPr>
  </w:style>
  <w:style w:type="character" w:customStyle="1" w:styleId="ListLabel335">
    <w:name w:val="ListLabel 335"/>
    <w:qFormat/>
    <w:rPr>
      <w:rFonts w:cs="Courier New"/>
    </w:rPr>
  </w:style>
  <w:style w:type="character" w:customStyle="1" w:styleId="ListLabel336">
    <w:name w:val="ListLabel 336"/>
    <w:qFormat/>
    <w:rPr>
      <w:rFonts w:cs="Courier New"/>
    </w:rPr>
  </w:style>
  <w:style w:type="character" w:customStyle="1" w:styleId="ListLabel337">
    <w:name w:val="ListLabel 337"/>
    <w:qFormat/>
    <w:rPr>
      <w:rFonts w:cs="Courier New"/>
    </w:rPr>
  </w:style>
  <w:style w:type="character" w:customStyle="1" w:styleId="ListLabel338">
    <w:name w:val="ListLabel 338"/>
    <w:qFormat/>
    <w:rPr>
      <w:rFonts w:cs="Courier New"/>
    </w:rPr>
  </w:style>
  <w:style w:type="character" w:customStyle="1" w:styleId="ListLabel339">
    <w:name w:val="ListLabel 339"/>
    <w:qFormat/>
    <w:rPr>
      <w:rFonts w:cs="Courier New"/>
    </w:rPr>
  </w:style>
  <w:style w:type="character" w:customStyle="1" w:styleId="ListLabel340">
    <w:name w:val="ListLabel 340"/>
    <w:qFormat/>
    <w:rPr>
      <w:rFonts w:ascii="Trebuchet MS" w:eastAsia="Calibri" w:hAnsi="Trebuchet MS" w:cs="Times New Roman"/>
      <w:b/>
      <w:sz w:val="24"/>
    </w:rPr>
  </w:style>
  <w:style w:type="character" w:customStyle="1" w:styleId="ListLabel341">
    <w:name w:val="ListLabel 341"/>
    <w:qFormat/>
    <w:rPr>
      <w:rFonts w:cs="Courier New"/>
    </w:rPr>
  </w:style>
  <w:style w:type="character" w:customStyle="1" w:styleId="ListLabel342">
    <w:name w:val="ListLabel 342"/>
    <w:qFormat/>
    <w:rPr>
      <w:rFonts w:cs="Courier New"/>
    </w:rPr>
  </w:style>
  <w:style w:type="character" w:customStyle="1" w:styleId="ListLabel343">
    <w:name w:val="ListLabel 343"/>
    <w:qFormat/>
    <w:rPr>
      <w:rFonts w:cs="Courier New"/>
    </w:rPr>
  </w:style>
  <w:style w:type="character" w:customStyle="1" w:styleId="ListLabel344">
    <w:name w:val="ListLabel 344"/>
    <w:qFormat/>
    <w:rPr>
      <w:rFonts w:ascii="Trebuchet MS" w:eastAsia="Calibri" w:hAnsi="Trebuchet MS" w:cs="Times New Roman"/>
      <w:b/>
      <w:sz w:val="24"/>
    </w:rPr>
  </w:style>
  <w:style w:type="character" w:customStyle="1" w:styleId="ListLabel345">
    <w:name w:val="ListLabel 345"/>
    <w:qFormat/>
    <w:rPr>
      <w:rFonts w:cs="Courier New"/>
    </w:rPr>
  </w:style>
  <w:style w:type="character" w:customStyle="1" w:styleId="ListLabel346">
    <w:name w:val="ListLabel 346"/>
    <w:qFormat/>
    <w:rPr>
      <w:rFonts w:cs="Courier New"/>
    </w:rPr>
  </w:style>
  <w:style w:type="character" w:customStyle="1" w:styleId="ListLabel347">
    <w:name w:val="ListLabel 347"/>
    <w:qFormat/>
    <w:rPr>
      <w:rFonts w:cs="Courier New"/>
    </w:rPr>
  </w:style>
  <w:style w:type="character" w:customStyle="1" w:styleId="ListLabel348">
    <w:name w:val="ListLabel 348"/>
    <w:qFormat/>
    <w:rPr>
      <w:rFonts w:ascii="Trebuchet MS" w:eastAsia="Times New Roman" w:hAnsi="Trebuchet MS" w:cs="Calibri"/>
      <w:sz w:val="24"/>
    </w:rPr>
  </w:style>
  <w:style w:type="character" w:customStyle="1" w:styleId="ListLabel349">
    <w:name w:val="ListLabel 349"/>
    <w:qFormat/>
    <w:rPr>
      <w:rFonts w:cs="Courier New"/>
    </w:rPr>
  </w:style>
  <w:style w:type="character" w:customStyle="1" w:styleId="ListLabel350">
    <w:name w:val="ListLabel 350"/>
    <w:qFormat/>
    <w:rPr>
      <w:rFonts w:cs="Courier New"/>
    </w:rPr>
  </w:style>
  <w:style w:type="character" w:customStyle="1" w:styleId="ListLabel351">
    <w:name w:val="ListLabel 351"/>
    <w:qFormat/>
    <w:rPr>
      <w:rFonts w:cs="Courier New"/>
    </w:rPr>
  </w:style>
  <w:style w:type="character" w:customStyle="1" w:styleId="ListLabel352">
    <w:name w:val="ListLabel 352"/>
    <w:qFormat/>
    <w:rPr>
      <w:rFonts w:eastAsia="Times New Roman" w:cs="Arial"/>
      <w:b w:val="0"/>
      <w:color w:val="00000A"/>
    </w:rPr>
  </w:style>
  <w:style w:type="character" w:customStyle="1" w:styleId="ListLabel353">
    <w:name w:val="ListLabel 353"/>
    <w:qFormat/>
    <w:rPr>
      <w:rFonts w:ascii="Trebuchet MS" w:eastAsia="Calibri" w:hAnsi="Trebuchet MS" w:cs="Times New Roman"/>
      <w:b/>
      <w:sz w:val="24"/>
    </w:rPr>
  </w:style>
  <w:style w:type="character" w:customStyle="1" w:styleId="ListLabel354">
    <w:name w:val="ListLabel 354"/>
    <w:qFormat/>
    <w:rPr>
      <w:rFonts w:cs="Courier New"/>
    </w:rPr>
  </w:style>
  <w:style w:type="character" w:customStyle="1" w:styleId="ListLabel355">
    <w:name w:val="ListLabel 355"/>
    <w:qFormat/>
    <w:rPr>
      <w:rFonts w:cs="Courier New"/>
    </w:rPr>
  </w:style>
  <w:style w:type="character" w:customStyle="1" w:styleId="ListLabel356">
    <w:name w:val="ListLabel 356"/>
    <w:qFormat/>
    <w:rPr>
      <w:rFonts w:cs="Courier New"/>
    </w:rPr>
  </w:style>
  <w:style w:type="character" w:customStyle="1" w:styleId="ListLabel357">
    <w:name w:val="ListLabel 357"/>
    <w:qFormat/>
    <w:rPr>
      <w:b/>
    </w:rPr>
  </w:style>
  <w:style w:type="character" w:customStyle="1" w:styleId="ListLabel358">
    <w:name w:val="ListLabel 358"/>
    <w:qFormat/>
    <w:rPr>
      <w:b/>
    </w:rPr>
  </w:style>
  <w:style w:type="character" w:customStyle="1" w:styleId="ListLabel359">
    <w:name w:val="ListLabel 359"/>
    <w:qFormat/>
    <w:rPr>
      <w:b/>
      <w:bCs/>
      <w:i w:val="0"/>
      <w:sz w:val="24"/>
      <w:szCs w:val="24"/>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Calibri"/>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ascii="Trebuchet MS" w:hAnsi="Trebuchet MS" w:cs="Times New Roman"/>
      <w:i w:val="0"/>
      <w:sz w:val="24"/>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ascii="Trebuchet MS" w:hAnsi="Trebuchet MS" w:cs="Times New Roman"/>
      <w:i w:val="0"/>
      <w:sz w:val="24"/>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ascii="Trebuchet MS" w:hAnsi="Trebuchet MS" w:cs="Times New Roman"/>
      <w:i w:val="0"/>
      <w:sz w:val="24"/>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Trebuchet MS" w:hAnsi="Trebuchet MS" w:cs="Times New Roman"/>
      <w:sz w:val="24"/>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ascii="Trebuchet MS" w:hAnsi="Trebuchet MS" w:cs="Symbol"/>
      <w:color w:val="00000A"/>
      <w:sz w:val="24"/>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ascii="Trebuchet MS" w:hAnsi="Trebuchet MS"/>
      <w:b/>
      <w:bCs/>
      <w:sz w:val="24"/>
    </w:rPr>
  </w:style>
  <w:style w:type="character" w:customStyle="1" w:styleId="ListLabel422">
    <w:name w:val="ListLabel 422"/>
    <w:qFormat/>
    <w:rPr>
      <w:rFonts w:ascii="Trebuchet MS" w:hAnsi="Trebuchet MS" w:cs="Times New Roman"/>
      <w:sz w:val="24"/>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ascii="Trebuchet MS" w:eastAsia="Calibri" w:hAnsi="Trebuchet MS"/>
      <w:b/>
      <w:sz w:val="24"/>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ascii="Trebuchet MS" w:hAnsi="Trebuchet MS" w:cs="Times New Roman"/>
      <w:b/>
      <w:sz w:val="24"/>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b/>
    </w:rPr>
  </w:style>
  <w:style w:type="character" w:customStyle="1" w:styleId="ListLabel450">
    <w:name w:val="ListLabel 450"/>
    <w:qFormat/>
    <w:rPr>
      <w:rFonts w:ascii="Trebuchet MS" w:hAnsi="Trebuchet MS"/>
      <w:b/>
      <w:sz w:val="24"/>
    </w:rPr>
  </w:style>
  <w:style w:type="character" w:customStyle="1" w:styleId="ListLabel451">
    <w:name w:val="ListLabel 451"/>
    <w:qFormat/>
    <w:rPr>
      <w:rFonts w:ascii="Trebuchet MS" w:hAnsi="Trebuchet MS"/>
      <w:b/>
      <w:sz w:val="24"/>
    </w:rPr>
  </w:style>
  <w:style w:type="character" w:customStyle="1" w:styleId="ListLabel452">
    <w:name w:val="ListLabel 452"/>
    <w:qFormat/>
    <w:rPr>
      <w:b/>
    </w:rPr>
  </w:style>
  <w:style w:type="character" w:customStyle="1" w:styleId="ListLabel453">
    <w:name w:val="ListLabel 453"/>
    <w:qFormat/>
    <w:rPr>
      <w:b/>
    </w:rPr>
  </w:style>
  <w:style w:type="character" w:customStyle="1" w:styleId="ListLabel454">
    <w:name w:val="ListLabel 454"/>
    <w:qFormat/>
    <w:rPr>
      <w:b/>
    </w:rPr>
  </w:style>
  <w:style w:type="character" w:customStyle="1" w:styleId="ListLabel455">
    <w:name w:val="ListLabel 455"/>
    <w:qFormat/>
    <w:rPr>
      <w:b/>
    </w:rPr>
  </w:style>
  <w:style w:type="character" w:customStyle="1" w:styleId="ListLabel456">
    <w:name w:val="ListLabel 456"/>
    <w:qFormat/>
    <w:rPr>
      <w:b/>
    </w:rPr>
  </w:style>
  <w:style w:type="character" w:customStyle="1" w:styleId="ListLabel457">
    <w:name w:val="ListLabel 457"/>
    <w:qFormat/>
    <w:rPr>
      <w:b/>
    </w:rPr>
  </w:style>
  <w:style w:type="character" w:customStyle="1" w:styleId="ListLabel458">
    <w:name w:val="ListLabel 458"/>
    <w:qFormat/>
    <w:rPr>
      <w:rFonts w:ascii="Trebuchet MS" w:hAnsi="Trebuchet MS" w:cs="Symbol"/>
      <w:sz w:val="24"/>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cs="Symbol"/>
    </w:rPr>
  </w:style>
  <w:style w:type="character" w:customStyle="1" w:styleId="ListLabel465">
    <w:name w:val="ListLabel 465"/>
    <w:qFormat/>
    <w:rPr>
      <w:rFonts w:cs="Courier New"/>
    </w:rPr>
  </w:style>
  <w:style w:type="character" w:customStyle="1" w:styleId="ListLabel466">
    <w:name w:val="ListLabel 466"/>
    <w:qFormat/>
    <w:rPr>
      <w:rFonts w:cs="Wingdings"/>
    </w:rPr>
  </w:style>
  <w:style w:type="character" w:customStyle="1" w:styleId="ListLabel467">
    <w:name w:val="ListLabel 467"/>
    <w:qFormat/>
    <w:rPr>
      <w:rFonts w:ascii="Trebuchet MS" w:hAnsi="Trebuchet MS" w:cs="Symbol"/>
      <w:sz w:val="24"/>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Symbol"/>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b/>
      <w:bCs/>
    </w:rPr>
  </w:style>
  <w:style w:type="character" w:customStyle="1" w:styleId="ListLabel477">
    <w:name w:val="ListLabel 477"/>
    <w:qFormat/>
    <w:rPr>
      <w:rFonts w:ascii="Trebuchet MS" w:hAnsi="Trebuchet MS" w:cs="Symbol"/>
      <w:sz w:val="24"/>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ascii="Trebuchet MS" w:hAnsi="Trebuchet MS"/>
      <w:b/>
      <w:bCs/>
      <w:sz w:val="24"/>
    </w:rPr>
  </w:style>
  <w:style w:type="character" w:customStyle="1" w:styleId="ListLabel487">
    <w:name w:val="ListLabel 487"/>
    <w:qFormat/>
    <w:rPr>
      <w:rFonts w:ascii="Trebuchet MS" w:hAnsi="Trebuchet MS"/>
      <w:b/>
      <w:sz w:val="24"/>
    </w:rPr>
  </w:style>
  <w:style w:type="character" w:customStyle="1" w:styleId="ListLabel488">
    <w:name w:val="ListLabel 488"/>
    <w:qFormat/>
    <w:rPr>
      <w:rFonts w:ascii="Trebuchet MS" w:hAnsi="Trebuchet MS" w:cs="Symbol"/>
      <w:sz w:val="24"/>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Trebuchet MS" w:hAnsi="Trebuchet MS" w:cs="Symbol"/>
      <w:sz w:val="24"/>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ascii="Trebuchet MS" w:hAnsi="Trebuchet MS" w:cs="Symbol"/>
      <w:sz w:val="24"/>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ascii="Trebuchet MS" w:hAnsi="Trebuchet MS" w:cs="Times New Roman"/>
      <w:b/>
      <w:sz w:val="24"/>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Trebuchet MS"/>
      <w:sz w:val="24"/>
    </w:rPr>
  </w:style>
  <w:style w:type="character" w:customStyle="1" w:styleId="ListLabel525">
    <w:name w:val="ListLabel 525"/>
    <w:qFormat/>
    <w:rPr>
      <w:rFonts w:ascii="Trebuchet MS" w:hAnsi="Trebuchet MS" w:cs="Wingdings"/>
      <w:sz w:val="24"/>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Trebuchet MS" w:hAnsi="Trebuchet MS" w:cs="Symbol"/>
      <w:sz w:val="24"/>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Trebuchet MS" w:hAnsi="Trebuchet MS" w:cs="Symbol"/>
      <w:sz w:val="24"/>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Trebuchet MS" w:hAnsi="Trebuchet MS" w:cs="Times New Roman"/>
      <w:b/>
      <w:sz w:val="24"/>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Trebuchet MS" w:hAnsi="Trebuchet MS" w:cs="Times New Roman"/>
      <w:b/>
      <w:sz w:val="24"/>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Trebuchet MS" w:hAnsi="Trebuchet MS" w:cs="Calibri"/>
      <w:sz w:val="24"/>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Arial"/>
      <w:b w:val="0"/>
      <w:color w:val="00000A"/>
    </w:rPr>
  </w:style>
  <w:style w:type="character" w:customStyle="1" w:styleId="ListLabel580">
    <w:name w:val="ListLabel 580"/>
    <w:qFormat/>
    <w:rPr>
      <w:rFonts w:ascii="Trebuchet MS" w:hAnsi="Trebuchet MS" w:cs="Times New Roman"/>
      <w:b/>
      <w:sz w:val="24"/>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Symbol"/>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cs="Symbol"/>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b/>
    </w:rPr>
  </w:style>
  <w:style w:type="character" w:customStyle="1" w:styleId="ListLabel590">
    <w:name w:val="ListLabel 590"/>
    <w:qFormat/>
    <w:rPr>
      <w:b/>
    </w:rPr>
  </w:style>
  <w:style w:type="character" w:customStyle="1" w:styleId="ListLabel591">
    <w:name w:val="ListLabel 591"/>
    <w:qFormat/>
    <w:rPr>
      <w:b/>
      <w:bCs/>
      <w:i w:val="0"/>
      <w:sz w:val="24"/>
      <w:szCs w:val="24"/>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Times New Roman"/>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Calibri"/>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ascii="Trebuchet MS" w:hAnsi="Trebuchet MS" w:cs="Times New Roman"/>
      <w:i w:val="0"/>
      <w:sz w:val="24"/>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ascii="Trebuchet MS" w:hAnsi="Trebuchet MS" w:cs="Times New Roman"/>
      <w:i w:val="0"/>
      <w:sz w:val="24"/>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ascii="Trebuchet MS" w:hAnsi="Trebuchet MS" w:cs="Times New Roman"/>
      <w:i w:val="0"/>
      <w:sz w:val="24"/>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ascii="Trebuchet MS" w:hAnsi="Trebuchet MS" w:cs="Times New Roman"/>
      <w:sz w:val="24"/>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Trebuchet MS" w:hAnsi="Trebuchet MS" w:cs="Symbol"/>
      <w:color w:val="00000A"/>
      <w:sz w:val="24"/>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Symbol"/>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ascii="Trebuchet MS" w:hAnsi="Trebuchet MS"/>
      <w:b/>
      <w:bCs/>
      <w:sz w:val="24"/>
    </w:rPr>
  </w:style>
  <w:style w:type="character" w:customStyle="1" w:styleId="ListLabel654">
    <w:name w:val="ListLabel 654"/>
    <w:qFormat/>
    <w:rPr>
      <w:rFonts w:ascii="Trebuchet MS" w:hAnsi="Trebuchet MS" w:cs="Times New Roman"/>
      <w:sz w:val="24"/>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Trebuchet MS" w:eastAsia="Calibri" w:hAnsi="Trebuchet MS"/>
      <w:b/>
      <w:sz w:val="24"/>
    </w:rPr>
  </w:style>
  <w:style w:type="character" w:customStyle="1" w:styleId="ListLabel664">
    <w:name w:val="ListLabel 664"/>
    <w:qFormat/>
    <w:rPr>
      <w:rFonts w:cs="Times New Roman"/>
    </w:rPr>
  </w:style>
  <w:style w:type="character" w:customStyle="1" w:styleId="ListLabel665">
    <w:name w:val="ListLabel 665"/>
    <w:qFormat/>
    <w:rPr>
      <w:rFonts w:cs="Times New Roman"/>
    </w:rPr>
  </w:style>
  <w:style w:type="character" w:customStyle="1" w:styleId="ListLabel666">
    <w:name w:val="ListLabel 666"/>
    <w:qFormat/>
    <w:rPr>
      <w:rFonts w:cs="Times New Roman"/>
    </w:rPr>
  </w:style>
  <w:style w:type="character" w:customStyle="1" w:styleId="ListLabel667">
    <w:name w:val="ListLabel 667"/>
    <w:qFormat/>
    <w:rPr>
      <w:rFonts w:cs="Times New Roman"/>
    </w:rPr>
  </w:style>
  <w:style w:type="character" w:customStyle="1" w:styleId="ListLabel668">
    <w:name w:val="ListLabel 668"/>
    <w:qFormat/>
    <w:rPr>
      <w:rFonts w:cs="Times New Roman"/>
    </w:rPr>
  </w:style>
  <w:style w:type="character" w:customStyle="1" w:styleId="ListLabel669">
    <w:name w:val="ListLabel 669"/>
    <w:qFormat/>
    <w:rPr>
      <w:rFonts w:cs="Times New Roman"/>
    </w:rPr>
  </w:style>
  <w:style w:type="character" w:customStyle="1" w:styleId="ListLabel670">
    <w:name w:val="ListLabel 670"/>
    <w:qFormat/>
    <w:rPr>
      <w:rFonts w:cs="Times New Roman"/>
    </w:rPr>
  </w:style>
  <w:style w:type="character" w:customStyle="1" w:styleId="ListLabel671">
    <w:name w:val="ListLabel 671"/>
    <w:qFormat/>
    <w:rPr>
      <w:rFonts w:cs="Times New Roman"/>
    </w:rPr>
  </w:style>
  <w:style w:type="character" w:customStyle="1" w:styleId="ListLabel672">
    <w:name w:val="ListLabel 672"/>
    <w:qFormat/>
    <w:rPr>
      <w:rFonts w:ascii="Trebuchet MS" w:hAnsi="Trebuchet MS" w:cs="Times New Roman"/>
      <w:b/>
      <w:sz w:val="24"/>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cs="Times New Roman"/>
    </w:rPr>
  </w:style>
  <w:style w:type="character" w:customStyle="1" w:styleId="ListLabel680">
    <w:name w:val="ListLabel 680"/>
    <w:qFormat/>
    <w:rPr>
      <w:rFonts w:cs="Times New Roman"/>
    </w:rPr>
  </w:style>
  <w:style w:type="character" w:customStyle="1" w:styleId="ListLabel681">
    <w:name w:val="ListLabel 681"/>
    <w:qFormat/>
    <w:rPr>
      <w:b/>
    </w:rPr>
  </w:style>
  <w:style w:type="character" w:customStyle="1" w:styleId="ListLabel682">
    <w:name w:val="ListLabel 682"/>
    <w:qFormat/>
    <w:rPr>
      <w:rFonts w:ascii="Trebuchet MS" w:hAnsi="Trebuchet MS"/>
      <w:b/>
      <w:sz w:val="24"/>
    </w:rPr>
  </w:style>
  <w:style w:type="character" w:customStyle="1" w:styleId="ListLabel683">
    <w:name w:val="ListLabel 683"/>
    <w:qFormat/>
    <w:rPr>
      <w:rFonts w:ascii="Trebuchet MS" w:hAnsi="Trebuchet MS"/>
      <w:b/>
      <w:sz w:val="24"/>
    </w:rPr>
  </w:style>
  <w:style w:type="character" w:customStyle="1" w:styleId="ListLabel684">
    <w:name w:val="ListLabel 684"/>
    <w:qFormat/>
    <w:rPr>
      <w:b/>
    </w:rPr>
  </w:style>
  <w:style w:type="character" w:customStyle="1" w:styleId="ListLabel685">
    <w:name w:val="ListLabel 685"/>
    <w:qFormat/>
    <w:rPr>
      <w:b/>
    </w:rPr>
  </w:style>
  <w:style w:type="character" w:customStyle="1" w:styleId="ListLabel686">
    <w:name w:val="ListLabel 686"/>
    <w:qFormat/>
    <w:rPr>
      <w:b/>
    </w:rPr>
  </w:style>
  <w:style w:type="character" w:customStyle="1" w:styleId="ListLabel687">
    <w:name w:val="ListLabel 687"/>
    <w:qFormat/>
    <w:rPr>
      <w:b/>
    </w:rPr>
  </w:style>
  <w:style w:type="character" w:customStyle="1" w:styleId="ListLabel688">
    <w:name w:val="ListLabel 688"/>
    <w:qFormat/>
    <w:rPr>
      <w:b/>
    </w:rPr>
  </w:style>
  <w:style w:type="character" w:customStyle="1" w:styleId="ListLabel689">
    <w:name w:val="ListLabel 689"/>
    <w:qFormat/>
    <w:rPr>
      <w:b/>
    </w:rPr>
  </w:style>
  <w:style w:type="character" w:customStyle="1" w:styleId="ListLabel690">
    <w:name w:val="ListLabel 690"/>
    <w:qFormat/>
    <w:rPr>
      <w:rFonts w:ascii="Trebuchet MS" w:hAnsi="Trebuchet MS" w:cs="Symbol"/>
      <w:sz w:val="24"/>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cs="Symbol"/>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ascii="Trebuchet MS" w:hAnsi="Trebuchet MS" w:cs="Symbol"/>
      <w:sz w:val="24"/>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Symbol"/>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rPr>
  </w:style>
  <w:style w:type="character" w:customStyle="1" w:styleId="ListLabel706">
    <w:name w:val="ListLabel 706"/>
    <w:qFormat/>
    <w:rPr>
      <w:rFonts w:cs="Courier New"/>
    </w:rPr>
  </w:style>
  <w:style w:type="character" w:customStyle="1" w:styleId="ListLabel707">
    <w:name w:val="ListLabel 707"/>
    <w:qFormat/>
    <w:rPr>
      <w:rFonts w:cs="Wingdings"/>
    </w:rPr>
  </w:style>
  <w:style w:type="character" w:customStyle="1" w:styleId="ListLabel708">
    <w:name w:val="ListLabel 708"/>
    <w:qFormat/>
    <w:rPr>
      <w:b/>
      <w:bCs/>
    </w:rPr>
  </w:style>
  <w:style w:type="character" w:customStyle="1" w:styleId="ListLabel709">
    <w:name w:val="ListLabel 709"/>
    <w:qFormat/>
    <w:rPr>
      <w:rFonts w:ascii="Trebuchet MS" w:hAnsi="Trebuchet MS" w:cs="Symbol"/>
      <w:sz w:val="24"/>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cs="Symbol"/>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ascii="Trebuchet MS" w:hAnsi="Trebuchet MS"/>
      <w:b/>
      <w:bCs/>
      <w:sz w:val="24"/>
    </w:rPr>
  </w:style>
  <w:style w:type="character" w:customStyle="1" w:styleId="ListLabel719">
    <w:name w:val="ListLabel 719"/>
    <w:qFormat/>
    <w:rPr>
      <w:rFonts w:ascii="Trebuchet MS" w:hAnsi="Trebuchet MS"/>
      <w:b/>
      <w:sz w:val="24"/>
    </w:rPr>
  </w:style>
  <w:style w:type="character" w:customStyle="1" w:styleId="ListLabel720">
    <w:name w:val="ListLabel 720"/>
    <w:qFormat/>
    <w:rPr>
      <w:rFonts w:ascii="Trebuchet MS" w:hAnsi="Trebuchet MS" w:cs="Symbol"/>
      <w:sz w:val="24"/>
    </w:rPr>
  </w:style>
  <w:style w:type="character" w:customStyle="1" w:styleId="ListLabel721">
    <w:name w:val="ListLabel 721"/>
    <w:qFormat/>
    <w:rPr>
      <w:rFonts w:cs="Courier New"/>
    </w:rPr>
  </w:style>
  <w:style w:type="character" w:customStyle="1" w:styleId="ListLabel722">
    <w:name w:val="ListLabel 722"/>
    <w:qFormat/>
    <w:rPr>
      <w:rFonts w:cs="Wingdings"/>
    </w:rPr>
  </w:style>
  <w:style w:type="character" w:customStyle="1" w:styleId="ListLabel723">
    <w:name w:val="ListLabel 723"/>
    <w:qFormat/>
    <w:rPr>
      <w:rFonts w:cs="Symbol"/>
    </w:rPr>
  </w:style>
  <w:style w:type="character" w:customStyle="1" w:styleId="ListLabel724">
    <w:name w:val="ListLabel 724"/>
    <w:qFormat/>
    <w:rPr>
      <w:rFonts w:cs="Courier New"/>
    </w:rPr>
  </w:style>
  <w:style w:type="character" w:customStyle="1" w:styleId="ListLabel725">
    <w:name w:val="ListLabel 725"/>
    <w:qFormat/>
    <w:rPr>
      <w:rFonts w:cs="Wingdings"/>
    </w:rPr>
  </w:style>
  <w:style w:type="character" w:customStyle="1" w:styleId="ListLabel726">
    <w:name w:val="ListLabel 726"/>
    <w:qFormat/>
    <w:rPr>
      <w:rFonts w:cs="Symbol"/>
    </w:rPr>
  </w:style>
  <w:style w:type="character" w:customStyle="1" w:styleId="ListLabel727">
    <w:name w:val="ListLabel 727"/>
    <w:qFormat/>
    <w:rPr>
      <w:rFonts w:cs="Courier New"/>
    </w:rPr>
  </w:style>
  <w:style w:type="character" w:customStyle="1" w:styleId="ListLabel728">
    <w:name w:val="ListLabel 728"/>
    <w:qFormat/>
    <w:rPr>
      <w:rFonts w:cs="Wingdings"/>
    </w:rPr>
  </w:style>
  <w:style w:type="character" w:customStyle="1" w:styleId="ListLabel729">
    <w:name w:val="ListLabel 729"/>
    <w:qFormat/>
    <w:rPr>
      <w:rFonts w:ascii="Trebuchet MS" w:hAnsi="Trebuchet MS" w:cs="Symbol"/>
      <w:sz w:val="24"/>
    </w:rPr>
  </w:style>
  <w:style w:type="character" w:customStyle="1" w:styleId="ListLabel730">
    <w:name w:val="ListLabel 730"/>
    <w:qFormat/>
    <w:rPr>
      <w:rFonts w:cs="Courier New"/>
    </w:rPr>
  </w:style>
  <w:style w:type="character" w:customStyle="1" w:styleId="ListLabel731">
    <w:name w:val="ListLabel 731"/>
    <w:qFormat/>
    <w:rPr>
      <w:rFonts w:cs="Wingdings"/>
    </w:rPr>
  </w:style>
  <w:style w:type="character" w:customStyle="1" w:styleId="ListLabel732">
    <w:name w:val="ListLabel 732"/>
    <w:qFormat/>
    <w:rPr>
      <w:rFonts w:cs="Symbol"/>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ascii="Trebuchet MS" w:hAnsi="Trebuchet MS" w:cs="Symbol"/>
      <w:sz w:val="24"/>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ascii="Trebuchet MS" w:hAnsi="Trebuchet MS" w:cs="Times New Roman"/>
      <w:b/>
      <w:sz w:val="24"/>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Trebuchet MS"/>
      <w:sz w:val="24"/>
    </w:rPr>
  </w:style>
  <w:style w:type="character" w:customStyle="1" w:styleId="ListLabel757">
    <w:name w:val="ListLabel 757"/>
    <w:qFormat/>
    <w:rPr>
      <w:rFonts w:ascii="Trebuchet MS" w:hAnsi="Trebuchet MS" w:cs="Wingdings"/>
      <w:sz w:val="24"/>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ascii="Trebuchet MS" w:hAnsi="Trebuchet MS" w:cs="Symbol"/>
      <w:sz w:val="24"/>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ascii="Trebuchet MS" w:hAnsi="Trebuchet MS" w:cs="Symbol"/>
      <w:sz w:val="24"/>
    </w:rPr>
  </w:style>
  <w:style w:type="character" w:customStyle="1" w:styleId="ListLabel776">
    <w:name w:val="ListLabel 776"/>
    <w:qFormat/>
    <w:rPr>
      <w:rFonts w:cs="Courier New"/>
    </w:rPr>
  </w:style>
  <w:style w:type="character" w:customStyle="1" w:styleId="ListLabel777">
    <w:name w:val="ListLabel 777"/>
    <w:qFormat/>
    <w:rPr>
      <w:rFonts w:cs="Wingdings"/>
    </w:rPr>
  </w:style>
  <w:style w:type="character" w:customStyle="1" w:styleId="ListLabel778">
    <w:name w:val="ListLabel 778"/>
    <w:qFormat/>
    <w:rPr>
      <w:rFonts w:cs="Symbol"/>
    </w:rPr>
  </w:style>
  <w:style w:type="character" w:customStyle="1" w:styleId="ListLabel779">
    <w:name w:val="ListLabel 779"/>
    <w:qFormat/>
    <w:rPr>
      <w:rFonts w:cs="Courier New"/>
    </w:rPr>
  </w:style>
  <w:style w:type="character" w:customStyle="1" w:styleId="ListLabel780">
    <w:name w:val="ListLabel 780"/>
    <w:qFormat/>
    <w:rPr>
      <w:rFonts w:cs="Wingdings"/>
    </w:rPr>
  </w:style>
  <w:style w:type="character" w:customStyle="1" w:styleId="ListLabel781">
    <w:name w:val="ListLabel 781"/>
    <w:qFormat/>
    <w:rPr>
      <w:rFonts w:cs="Symbol"/>
    </w:rPr>
  </w:style>
  <w:style w:type="character" w:customStyle="1" w:styleId="ListLabel782">
    <w:name w:val="ListLabel 782"/>
    <w:qFormat/>
    <w:rPr>
      <w:rFonts w:cs="Courier New"/>
    </w:rPr>
  </w:style>
  <w:style w:type="character" w:customStyle="1" w:styleId="ListLabel783">
    <w:name w:val="ListLabel 783"/>
    <w:qFormat/>
    <w:rPr>
      <w:rFonts w:cs="Wingdings"/>
    </w:rPr>
  </w:style>
  <w:style w:type="character" w:customStyle="1" w:styleId="ListLabel784">
    <w:name w:val="ListLabel 784"/>
    <w:qFormat/>
    <w:rPr>
      <w:rFonts w:ascii="Trebuchet MS" w:hAnsi="Trebuchet MS" w:cs="Times New Roman"/>
      <w:b/>
      <w:sz w:val="24"/>
    </w:rPr>
  </w:style>
  <w:style w:type="character" w:customStyle="1" w:styleId="ListLabel785">
    <w:name w:val="ListLabel 785"/>
    <w:qFormat/>
    <w:rPr>
      <w:rFonts w:cs="Courier New"/>
    </w:rPr>
  </w:style>
  <w:style w:type="character" w:customStyle="1" w:styleId="ListLabel786">
    <w:name w:val="ListLabel 786"/>
    <w:qFormat/>
    <w:rPr>
      <w:rFonts w:cs="Wingdings"/>
    </w:rPr>
  </w:style>
  <w:style w:type="character" w:customStyle="1" w:styleId="ListLabel787">
    <w:name w:val="ListLabel 787"/>
    <w:qFormat/>
    <w:rPr>
      <w:rFonts w:cs="Symbol"/>
    </w:rPr>
  </w:style>
  <w:style w:type="character" w:customStyle="1" w:styleId="ListLabel788">
    <w:name w:val="ListLabel 788"/>
    <w:qFormat/>
    <w:rPr>
      <w:rFonts w:cs="Courier New"/>
    </w:rPr>
  </w:style>
  <w:style w:type="character" w:customStyle="1" w:styleId="ListLabel789">
    <w:name w:val="ListLabel 789"/>
    <w:qFormat/>
    <w:rPr>
      <w:rFonts w:cs="Wingdings"/>
    </w:rPr>
  </w:style>
  <w:style w:type="character" w:customStyle="1" w:styleId="ListLabel790">
    <w:name w:val="ListLabel 790"/>
    <w:qFormat/>
    <w:rPr>
      <w:rFonts w:cs="Symbol"/>
    </w:rPr>
  </w:style>
  <w:style w:type="character" w:customStyle="1" w:styleId="ListLabel791">
    <w:name w:val="ListLabel 791"/>
    <w:qFormat/>
    <w:rPr>
      <w:rFonts w:cs="Courier New"/>
    </w:rPr>
  </w:style>
  <w:style w:type="character" w:customStyle="1" w:styleId="ListLabel792">
    <w:name w:val="ListLabel 792"/>
    <w:qFormat/>
    <w:rPr>
      <w:rFonts w:cs="Wingdings"/>
    </w:rPr>
  </w:style>
  <w:style w:type="character" w:customStyle="1" w:styleId="ListLabel793">
    <w:name w:val="ListLabel 793"/>
    <w:qFormat/>
    <w:rPr>
      <w:rFonts w:ascii="Trebuchet MS" w:hAnsi="Trebuchet MS" w:cs="Times New Roman"/>
      <w:b/>
      <w:sz w:val="24"/>
    </w:rPr>
  </w:style>
  <w:style w:type="character" w:customStyle="1" w:styleId="ListLabel794">
    <w:name w:val="ListLabel 794"/>
    <w:qFormat/>
    <w:rPr>
      <w:rFonts w:cs="Courier New"/>
    </w:rPr>
  </w:style>
  <w:style w:type="character" w:customStyle="1" w:styleId="ListLabel795">
    <w:name w:val="ListLabel 795"/>
    <w:qFormat/>
    <w:rPr>
      <w:rFonts w:cs="Wingdings"/>
    </w:rPr>
  </w:style>
  <w:style w:type="character" w:customStyle="1" w:styleId="ListLabel796">
    <w:name w:val="ListLabel 796"/>
    <w:qFormat/>
    <w:rPr>
      <w:rFonts w:cs="Symbol"/>
    </w:rPr>
  </w:style>
  <w:style w:type="character" w:customStyle="1" w:styleId="ListLabel797">
    <w:name w:val="ListLabel 797"/>
    <w:qFormat/>
    <w:rPr>
      <w:rFonts w:cs="Courier New"/>
    </w:rPr>
  </w:style>
  <w:style w:type="character" w:customStyle="1" w:styleId="ListLabel798">
    <w:name w:val="ListLabel 798"/>
    <w:qFormat/>
    <w:rPr>
      <w:rFonts w:cs="Wingdings"/>
    </w:rPr>
  </w:style>
  <w:style w:type="character" w:customStyle="1" w:styleId="ListLabel799">
    <w:name w:val="ListLabel 799"/>
    <w:qFormat/>
    <w:rPr>
      <w:rFonts w:cs="Symbol"/>
    </w:rPr>
  </w:style>
  <w:style w:type="character" w:customStyle="1" w:styleId="ListLabel800">
    <w:name w:val="ListLabel 800"/>
    <w:qFormat/>
    <w:rPr>
      <w:rFonts w:cs="Courier New"/>
    </w:rPr>
  </w:style>
  <w:style w:type="character" w:customStyle="1" w:styleId="ListLabel801">
    <w:name w:val="ListLabel 801"/>
    <w:qFormat/>
    <w:rPr>
      <w:rFonts w:cs="Wingdings"/>
    </w:rPr>
  </w:style>
  <w:style w:type="character" w:customStyle="1" w:styleId="ListLabel802">
    <w:name w:val="ListLabel 802"/>
    <w:qFormat/>
    <w:rPr>
      <w:rFonts w:ascii="Trebuchet MS" w:hAnsi="Trebuchet MS" w:cs="Calibri"/>
      <w:sz w:val="24"/>
    </w:rPr>
  </w:style>
  <w:style w:type="character" w:customStyle="1" w:styleId="ListLabel803">
    <w:name w:val="ListLabel 803"/>
    <w:qFormat/>
    <w:rPr>
      <w:rFonts w:cs="Courier New"/>
    </w:rPr>
  </w:style>
  <w:style w:type="character" w:customStyle="1" w:styleId="ListLabel804">
    <w:name w:val="ListLabel 804"/>
    <w:qFormat/>
    <w:rPr>
      <w:rFonts w:cs="Wingdings"/>
    </w:rPr>
  </w:style>
  <w:style w:type="character" w:customStyle="1" w:styleId="ListLabel805">
    <w:name w:val="ListLabel 805"/>
    <w:qFormat/>
    <w:rPr>
      <w:rFonts w:cs="Symbol"/>
    </w:rPr>
  </w:style>
  <w:style w:type="character" w:customStyle="1" w:styleId="ListLabel806">
    <w:name w:val="ListLabel 806"/>
    <w:qFormat/>
    <w:rPr>
      <w:rFonts w:cs="Courier New"/>
    </w:rPr>
  </w:style>
  <w:style w:type="character" w:customStyle="1" w:styleId="ListLabel807">
    <w:name w:val="ListLabel 807"/>
    <w:qFormat/>
    <w:rPr>
      <w:rFonts w:cs="Wingdings"/>
    </w:rPr>
  </w:style>
  <w:style w:type="character" w:customStyle="1" w:styleId="ListLabel808">
    <w:name w:val="ListLabel 808"/>
    <w:qFormat/>
    <w:rPr>
      <w:rFonts w:cs="Symbol"/>
    </w:rPr>
  </w:style>
  <w:style w:type="character" w:customStyle="1" w:styleId="ListLabel809">
    <w:name w:val="ListLabel 809"/>
    <w:qFormat/>
    <w:rPr>
      <w:rFonts w:cs="Courier New"/>
    </w:rPr>
  </w:style>
  <w:style w:type="character" w:customStyle="1" w:styleId="ListLabel810">
    <w:name w:val="ListLabel 810"/>
    <w:qFormat/>
    <w:rPr>
      <w:rFonts w:cs="Wingdings"/>
    </w:rPr>
  </w:style>
  <w:style w:type="character" w:customStyle="1" w:styleId="ListLabel811">
    <w:name w:val="ListLabel 811"/>
    <w:qFormat/>
    <w:rPr>
      <w:rFonts w:cs="Arial"/>
      <w:b w:val="0"/>
      <w:color w:val="00000A"/>
    </w:rPr>
  </w:style>
  <w:style w:type="character" w:customStyle="1" w:styleId="ListLabel812">
    <w:name w:val="ListLabel 812"/>
    <w:qFormat/>
    <w:rPr>
      <w:rFonts w:ascii="Trebuchet MS" w:hAnsi="Trebuchet MS" w:cs="Times New Roman"/>
      <w:b/>
      <w:sz w:val="24"/>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paragraph" w:customStyle="1" w:styleId="Heading">
    <w:name w:val="Heading"/>
    <w:basedOn w:val="Normal"/>
    <w:next w:val="Corptext"/>
    <w:qFormat/>
    <w:pPr>
      <w:keepNext/>
      <w:spacing w:before="240" w:after="120"/>
    </w:pPr>
    <w:rPr>
      <w:rFonts w:ascii="Liberation Sans" w:eastAsia="Microsoft YaHei" w:hAnsi="Liberation Sans" w:cs="Lucida Sans"/>
      <w:sz w:val="28"/>
      <w:szCs w:val="28"/>
    </w:rPr>
  </w:style>
  <w:style w:type="paragraph" w:styleId="Corptext">
    <w:name w:val="Body Text"/>
    <w:basedOn w:val="Normal"/>
    <w:pPr>
      <w:spacing w:after="140" w:line="288" w:lineRule="auto"/>
    </w:pPr>
  </w:style>
  <w:style w:type="paragraph" w:styleId="List">
    <w:name w:val="List"/>
    <w:basedOn w:val="Corptext"/>
    <w:rPr>
      <w:rFonts w:cs="Lucida Sans"/>
    </w:rPr>
  </w:style>
  <w:style w:type="paragraph" w:styleId="Legend">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notdesubsol">
    <w:name w:val="footnote text"/>
    <w:basedOn w:val="Normal"/>
    <w:link w:val="TextnotdesubsolCaracter"/>
    <w:uiPriority w:val="99"/>
    <w:semiHidden/>
    <w:unhideWhenUsed/>
    <w:qFormat/>
    <w:rsid w:val="00147094"/>
    <w:pPr>
      <w:spacing w:after="0" w:line="240" w:lineRule="auto"/>
    </w:pPr>
    <w:rPr>
      <w:sz w:val="20"/>
      <w:szCs w:val="20"/>
    </w:rPr>
  </w:style>
  <w:style w:type="paragraph" w:styleId="Listparagraf">
    <w:name w:val="List Paragraph"/>
    <w:aliases w:val="Forth level,lp1,Heading x1,Normal bullet 2,A_wyliczenie,K-P_odwolanie,Akapit z listą5,maz_wyliczenie,opis dzialania,Bullet 1,Table of contents numbered,body 2,List Paragraph11,F5 List Paragraph,Issue Action POC,List Paragraph2,Bullet,Lis"/>
    <w:basedOn w:val="Normal"/>
    <w:link w:val="ListparagrafCaracter"/>
    <w:qFormat/>
    <w:rsid w:val="00147094"/>
    <w:pPr>
      <w:ind w:left="720"/>
      <w:contextualSpacing/>
    </w:pPr>
  </w:style>
  <w:style w:type="paragraph" w:styleId="Textcomentariu">
    <w:name w:val="annotation text"/>
    <w:basedOn w:val="Normal"/>
    <w:link w:val="TextcomentariuCaracter"/>
    <w:uiPriority w:val="99"/>
    <w:semiHidden/>
    <w:unhideWhenUsed/>
    <w:qFormat/>
    <w:rsid w:val="00147094"/>
    <w:pPr>
      <w:spacing w:line="240" w:lineRule="auto"/>
    </w:pPr>
    <w:rPr>
      <w:sz w:val="20"/>
      <w:szCs w:val="20"/>
    </w:rPr>
  </w:style>
  <w:style w:type="paragraph" w:styleId="SubiectComentariu">
    <w:name w:val="annotation subject"/>
    <w:basedOn w:val="Textcomentariu"/>
    <w:link w:val="SubiectComentariuCaracter"/>
    <w:uiPriority w:val="99"/>
    <w:semiHidden/>
    <w:unhideWhenUsed/>
    <w:qFormat/>
    <w:rsid w:val="00147094"/>
    <w:rPr>
      <w:b/>
      <w:bCs/>
    </w:rPr>
  </w:style>
  <w:style w:type="paragraph" w:styleId="TextnBalon">
    <w:name w:val="Balloon Text"/>
    <w:basedOn w:val="Normal"/>
    <w:link w:val="TextnBalonCaracter"/>
    <w:uiPriority w:val="99"/>
    <w:semiHidden/>
    <w:unhideWhenUsed/>
    <w:qFormat/>
    <w:rsid w:val="00147094"/>
    <w:pPr>
      <w:spacing w:after="0" w:line="240" w:lineRule="auto"/>
    </w:pPr>
    <w:rPr>
      <w:rFonts w:ascii="Segoe UI" w:hAnsi="Segoe UI" w:cs="Segoe UI"/>
      <w:sz w:val="18"/>
      <w:szCs w:val="18"/>
    </w:rPr>
  </w:style>
  <w:style w:type="paragraph" w:styleId="Antet">
    <w:name w:val="header"/>
    <w:basedOn w:val="Normal"/>
    <w:link w:val="AntetCaracter"/>
    <w:unhideWhenUsed/>
    <w:rsid w:val="00147094"/>
    <w:pPr>
      <w:tabs>
        <w:tab w:val="center" w:pos="4536"/>
        <w:tab w:val="right" w:pos="9072"/>
      </w:tabs>
      <w:spacing w:after="0" w:line="240" w:lineRule="auto"/>
    </w:pPr>
  </w:style>
  <w:style w:type="paragraph" w:styleId="Subsol">
    <w:name w:val="footer"/>
    <w:basedOn w:val="Normal"/>
    <w:link w:val="SubsolCaracter"/>
    <w:uiPriority w:val="99"/>
    <w:unhideWhenUsed/>
    <w:rsid w:val="00147094"/>
    <w:pPr>
      <w:tabs>
        <w:tab w:val="center" w:pos="4536"/>
        <w:tab w:val="right" w:pos="9072"/>
      </w:tabs>
      <w:spacing w:after="0" w:line="240" w:lineRule="auto"/>
    </w:pPr>
  </w:style>
  <w:style w:type="paragraph" w:styleId="Cuprins1">
    <w:name w:val="toc 1"/>
    <w:basedOn w:val="Normal"/>
    <w:next w:val="Normal"/>
    <w:autoRedefine/>
    <w:uiPriority w:val="39"/>
    <w:unhideWhenUsed/>
    <w:qFormat/>
    <w:rsid w:val="0014709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14709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147094"/>
    <w:pPr>
      <w:spacing w:after="0" w:line="276" w:lineRule="auto"/>
      <w:ind w:left="440"/>
    </w:pPr>
    <w:rPr>
      <w:i/>
      <w:iCs/>
      <w:sz w:val="20"/>
      <w:szCs w:val="20"/>
    </w:rPr>
  </w:style>
  <w:style w:type="paragraph" w:styleId="Cuprins4">
    <w:name w:val="toc 4"/>
    <w:basedOn w:val="Normal"/>
    <w:next w:val="Normal"/>
    <w:autoRedefine/>
    <w:uiPriority w:val="39"/>
    <w:unhideWhenUsed/>
    <w:rsid w:val="00147094"/>
    <w:pPr>
      <w:spacing w:after="0" w:line="276" w:lineRule="auto"/>
      <w:ind w:left="660"/>
    </w:pPr>
    <w:rPr>
      <w:sz w:val="18"/>
      <w:szCs w:val="18"/>
    </w:rPr>
  </w:style>
  <w:style w:type="paragraph" w:styleId="Cuprins5">
    <w:name w:val="toc 5"/>
    <w:basedOn w:val="Normal"/>
    <w:next w:val="Normal"/>
    <w:autoRedefine/>
    <w:uiPriority w:val="39"/>
    <w:unhideWhenUsed/>
    <w:rsid w:val="00147094"/>
    <w:pPr>
      <w:spacing w:after="0" w:line="276" w:lineRule="auto"/>
      <w:ind w:left="880"/>
    </w:pPr>
    <w:rPr>
      <w:sz w:val="18"/>
      <w:szCs w:val="18"/>
    </w:rPr>
  </w:style>
  <w:style w:type="paragraph" w:styleId="Cuprins6">
    <w:name w:val="toc 6"/>
    <w:basedOn w:val="Normal"/>
    <w:next w:val="Normal"/>
    <w:autoRedefine/>
    <w:uiPriority w:val="39"/>
    <w:unhideWhenUsed/>
    <w:rsid w:val="00147094"/>
    <w:pPr>
      <w:spacing w:after="0" w:line="276" w:lineRule="auto"/>
      <w:ind w:left="1100"/>
    </w:pPr>
    <w:rPr>
      <w:sz w:val="18"/>
      <w:szCs w:val="18"/>
    </w:rPr>
  </w:style>
  <w:style w:type="paragraph" w:styleId="Cuprins7">
    <w:name w:val="toc 7"/>
    <w:basedOn w:val="Normal"/>
    <w:next w:val="Normal"/>
    <w:autoRedefine/>
    <w:uiPriority w:val="39"/>
    <w:unhideWhenUsed/>
    <w:rsid w:val="00147094"/>
    <w:pPr>
      <w:spacing w:after="0" w:line="276" w:lineRule="auto"/>
      <w:ind w:left="1320"/>
    </w:pPr>
    <w:rPr>
      <w:sz w:val="18"/>
      <w:szCs w:val="18"/>
    </w:rPr>
  </w:style>
  <w:style w:type="paragraph" w:styleId="Cuprins8">
    <w:name w:val="toc 8"/>
    <w:basedOn w:val="Normal"/>
    <w:next w:val="Normal"/>
    <w:autoRedefine/>
    <w:uiPriority w:val="39"/>
    <w:unhideWhenUsed/>
    <w:rsid w:val="00147094"/>
    <w:pPr>
      <w:spacing w:after="0" w:line="276" w:lineRule="auto"/>
      <w:ind w:left="1540"/>
    </w:pPr>
    <w:rPr>
      <w:sz w:val="18"/>
      <w:szCs w:val="18"/>
    </w:rPr>
  </w:style>
  <w:style w:type="paragraph" w:styleId="Cuprins9">
    <w:name w:val="toc 9"/>
    <w:basedOn w:val="Normal"/>
    <w:next w:val="Normal"/>
    <w:autoRedefine/>
    <w:uiPriority w:val="39"/>
    <w:unhideWhenUsed/>
    <w:rsid w:val="00147094"/>
    <w:pPr>
      <w:spacing w:after="0" w:line="276" w:lineRule="auto"/>
      <w:ind w:left="1760"/>
    </w:pPr>
    <w:rPr>
      <w:sz w:val="18"/>
      <w:szCs w:val="18"/>
    </w:rPr>
  </w:style>
  <w:style w:type="paragraph" w:styleId="NormalWeb">
    <w:name w:val="Normal (Web)"/>
    <w:basedOn w:val="Normal"/>
    <w:uiPriority w:val="99"/>
    <w:semiHidden/>
    <w:unhideWhenUsed/>
    <w:qFormat/>
    <w:rsid w:val="00147094"/>
    <w:pPr>
      <w:spacing w:beforeAutospacing="1" w:afterAutospacing="1" w:line="240" w:lineRule="auto"/>
    </w:pPr>
    <w:rPr>
      <w:rFonts w:ascii="Times New Roman" w:hAnsi="Times New Roman" w:cs="Times New Roman"/>
      <w:sz w:val="24"/>
      <w:szCs w:val="24"/>
      <w:lang w:val="en-GB" w:eastAsia="en-GB"/>
    </w:rPr>
  </w:style>
  <w:style w:type="paragraph" w:styleId="Revizuire">
    <w:name w:val="Revision"/>
    <w:uiPriority w:val="99"/>
    <w:semiHidden/>
    <w:qFormat/>
    <w:rsid w:val="00147094"/>
    <w:rPr>
      <w:color w:val="00000A"/>
      <w:sz w:val="22"/>
      <w:lang w:val="ro-RO"/>
    </w:rPr>
  </w:style>
  <w:style w:type="paragraph" w:styleId="PreformatatHTML">
    <w:name w:val="HTML Preformatted"/>
    <w:basedOn w:val="Normal"/>
    <w:link w:val="PreformatatHTMLCaracter"/>
    <w:uiPriority w:val="99"/>
    <w:semiHidden/>
    <w:unhideWhenUsed/>
    <w:qFormat/>
    <w:rsid w:val="0014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paragraph" w:customStyle="1" w:styleId="Body">
    <w:name w:val="Body"/>
    <w:basedOn w:val="Normal"/>
    <w:link w:val="BodyChar"/>
    <w:qFormat/>
    <w:rsid w:val="00147094"/>
    <w:pPr>
      <w:spacing w:before="120" w:after="0" w:line="240" w:lineRule="exact"/>
      <w:jc w:val="both"/>
    </w:pPr>
    <w:rPr>
      <w:rFonts w:ascii="Trebuchet MS" w:hAnsi="Trebuchet MS" w:cs="Arial"/>
      <w:sz w:val="20"/>
      <w:szCs w:val="24"/>
      <w:lang w:val="en-US"/>
    </w:rPr>
  </w:style>
  <w:style w:type="paragraph" w:customStyle="1" w:styleId="Bulet">
    <w:name w:val="Bulet"/>
    <w:basedOn w:val="Normal"/>
    <w:next w:val="Body"/>
    <w:link w:val="BuletChar"/>
    <w:qFormat/>
    <w:rsid w:val="00147094"/>
    <w:pPr>
      <w:spacing w:after="0" w:line="240" w:lineRule="exact"/>
      <w:jc w:val="both"/>
    </w:pPr>
    <w:rPr>
      <w:rFonts w:ascii="Trebuchet MS" w:hAnsi="Trebuchet MS" w:cs="Arial"/>
      <w:sz w:val="20"/>
      <w:szCs w:val="24"/>
      <w:lang w:val="en-US"/>
    </w:rPr>
  </w:style>
  <w:style w:type="paragraph" w:customStyle="1" w:styleId="Norm">
    <w:name w:val="Norm"/>
    <w:basedOn w:val="Normal"/>
    <w:qFormat/>
    <w:rsid w:val="00147094"/>
    <w:pPr>
      <w:spacing w:after="0" w:line="240" w:lineRule="exact"/>
      <w:jc w:val="both"/>
    </w:pPr>
    <w:rPr>
      <w:rFonts w:ascii="Trebuchet MS" w:hAnsi="Trebuchet MS" w:cs="Arial"/>
      <w:sz w:val="20"/>
      <w:szCs w:val="24"/>
      <w:lang w:val="en-US"/>
    </w:rPr>
  </w:style>
  <w:style w:type="paragraph" w:customStyle="1" w:styleId="Capitol">
    <w:name w:val="Capitol"/>
    <w:basedOn w:val="Body"/>
    <w:next w:val="Body"/>
    <w:qFormat/>
    <w:rsid w:val="00147094"/>
    <w:p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147094"/>
    <w:p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147094"/>
    <w:p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qFormat/>
    <w:rsid w:val="00147094"/>
    <w:pPr>
      <w:keepLines w:val="0"/>
      <w:numPr>
        <w:ilvl w:val="0"/>
        <w:numId w:val="0"/>
      </w:numPr>
      <w:spacing w:before="60" w:after="120"/>
      <w:ind w:left="1916" w:hanging="839"/>
    </w:pPr>
    <w:rPr>
      <w:rFonts w:asciiTheme="minorHAnsi" w:eastAsiaTheme="minorHAnsi" w:hAnsiTheme="minorHAnsi" w:cstheme="minorBidi"/>
      <w:b w:val="0"/>
      <w:bCs w:val="0"/>
      <w:iCs/>
      <w:color w:val="00000A"/>
      <w:sz w:val="26"/>
      <w:szCs w:val="20"/>
    </w:rPr>
  </w:style>
  <w:style w:type="paragraph" w:customStyle="1" w:styleId="Text2">
    <w:name w:val="Text 2"/>
    <w:basedOn w:val="Normal"/>
    <w:link w:val="Text2Char"/>
    <w:qFormat/>
    <w:rsid w:val="00147094"/>
    <w:pPr>
      <w:tabs>
        <w:tab w:val="left" w:pos="2161"/>
      </w:tabs>
      <w:spacing w:after="240" w:line="276" w:lineRule="auto"/>
      <w:ind w:left="1077"/>
      <w:jc w:val="both"/>
    </w:pPr>
    <w:rPr>
      <w:szCs w:val="20"/>
    </w:rPr>
  </w:style>
  <w:style w:type="paragraph" w:customStyle="1" w:styleId="Default">
    <w:name w:val="Default"/>
    <w:qFormat/>
    <w:rsid w:val="00147094"/>
    <w:rPr>
      <w:rFonts w:ascii="Andes" w:eastAsia="Calibri" w:hAnsi="Andes" w:cs="Andes"/>
      <w:color w:val="000000"/>
      <w:sz w:val="24"/>
      <w:szCs w:val="24"/>
      <w:lang w:val="ro-RO"/>
    </w:rPr>
  </w:style>
  <w:style w:type="paragraph" w:customStyle="1" w:styleId="BodyText10">
    <w:name w:val="Body Text10"/>
    <w:basedOn w:val="Normal"/>
    <w:link w:val="Bodytext"/>
    <w:qFormat/>
    <w:rsid w:val="00147094"/>
    <w:pPr>
      <w:widowControl w:val="0"/>
      <w:shd w:val="clear" w:color="auto" w:fill="FFFFFF"/>
      <w:spacing w:after="0"/>
      <w:ind w:hanging="560"/>
      <w:jc w:val="center"/>
    </w:pPr>
    <w:rPr>
      <w:rFonts w:ascii="Lucida Sans Unicode" w:eastAsia="Lucida Sans Unicode" w:hAnsi="Lucida Sans Unicode" w:cs="Lucida Sans Unicode"/>
      <w:sz w:val="19"/>
      <w:szCs w:val="19"/>
      <w:lang w:val="en-US"/>
    </w:rPr>
  </w:style>
  <w:style w:type="paragraph" w:customStyle="1" w:styleId="BodyText20">
    <w:name w:val="Body Text2"/>
    <w:basedOn w:val="Normal"/>
    <w:qFormat/>
    <w:rsid w:val="00147094"/>
    <w:pPr>
      <w:widowControl w:val="0"/>
      <w:shd w:val="clear" w:color="auto" w:fill="FFFFFF"/>
      <w:spacing w:after="0"/>
      <w:ind w:hanging="360"/>
      <w:jc w:val="both"/>
    </w:pPr>
    <w:rPr>
      <w:rFonts w:ascii="Palatino Linotype" w:eastAsia="Palatino Linotype" w:hAnsi="Palatino Linotype" w:cs="Palatino Linotype"/>
      <w:spacing w:val="10"/>
      <w:sz w:val="26"/>
      <w:szCs w:val="26"/>
    </w:rPr>
  </w:style>
  <w:style w:type="paragraph" w:customStyle="1" w:styleId="Tablecaption0">
    <w:name w:val="Table caption"/>
    <w:basedOn w:val="Normal"/>
    <w:link w:val="Tablecaption"/>
    <w:qFormat/>
    <w:rsid w:val="00147094"/>
    <w:pPr>
      <w:widowControl w:val="0"/>
      <w:shd w:val="clear" w:color="auto" w:fill="FFFFFF"/>
      <w:spacing w:after="0" w:line="383" w:lineRule="exact"/>
      <w:jc w:val="both"/>
    </w:pPr>
    <w:rPr>
      <w:rFonts w:ascii="Segoe UI" w:eastAsia="Segoe UI" w:hAnsi="Segoe UI" w:cs="Segoe UI"/>
      <w:b/>
      <w:bCs/>
      <w:sz w:val="26"/>
      <w:szCs w:val="26"/>
      <w:lang w:val="en-US"/>
    </w:rPr>
  </w:style>
  <w:style w:type="paragraph" w:customStyle="1" w:styleId="Heading1EIB">
    <w:name w:val="Heading 1 EIB"/>
    <w:basedOn w:val="Titlu1"/>
    <w:autoRedefine/>
    <w:qFormat/>
    <w:rsid w:val="00147094"/>
    <w:pPr>
      <w:keepLines w:val="0"/>
      <w:numPr>
        <w:numId w:val="0"/>
      </w:numPr>
      <w:tabs>
        <w:tab w:val="left" w:pos="360"/>
      </w:tabs>
      <w:spacing w:before="0" w:after="200"/>
      <w:ind w:left="284"/>
      <w:contextualSpacing/>
    </w:pPr>
    <w:rPr>
      <w:color w:val="000000" w:themeColor="text1"/>
      <w:sz w:val="24"/>
      <w:szCs w:val="20"/>
      <w:lang w:val="en-GB"/>
    </w:rPr>
  </w:style>
  <w:style w:type="paragraph" w:customStyle="1" w:styleId="Heading2EIB">
    <w:name w:val="Heading 2 EIB"/>
    <w:basedOn w:val="Titlu2"/>
    <w:autoRedefine/>
    <w:qFormat/>
    <w:rsid w:val="00147094"/>
    <w:pPr>
      <w:numPr>
        <w:ilvl w:val="0"/>
        <w:numId w:val="0"/>
      </w:numPr>
      <w:tabs>
        <w:tab w:val="left"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147094"/>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rPr>
  </w:style>
  <w:style w:type="paragraph" w:customStyle="1" w:styleId="normalpropostasChar">
    <w:name w:val="normal_propostas Char"/>
    <w:basedOn w:val="Normal"/>
    <w:qFormat/>
    <w:rsid w:val="00147094"/>
    <w:pPr>
      <w:suppressAutoHyphens/>
      <w:spacing w:after="120" w:line="288" w:lineRule="auto"/>
      <w:jc w:val="both"/>
    </w:pPr>
    <w:rPr>
      <w:rFonts w:ascii="Arial" w:eastAsia="Times New Roman" w:hAnsi="Arial" w:cs="Calibri"/>
      <w:sz w:val="24"/>
      <w:szCs w:val="24"/>
      <w:lang w:eastAsia="ar-SA"/>
    </w:rPr>
  </w:style>
  <w:style w:type="paragraph" w:styleId="Titlucuprins">
    <w:name w:val="TOC Heading"/>
    <w:basedOn w:val="Titlu1"/>
    <w:next w:val="Normal"/>
    <w:uiPriority w:val="39"/>
    <w:semiHidden/>
    <w:unhideWhenUsed/>
    <w:qFormat/>
    <w:rsid w:val="00147094"/>
    <w:pPr>
      <w:numPr>
        <w:numId w:val="0"/>
      </w:numPr>
    </w:pPr>
    <w:rPr>
      <w:rFonts w:asciiTheme="majorHAnsi" w:hAnsiTheme="majorHAnsi"/>
      <w:color w:val="2F5496" w:themeColor="accent1" w:themeShade="BF"/>
      <w:sz w:val="28"/>
      <w:lang w:val="en-US" w:eastAsia="ja-JP"/>
    </w:rPr>
  </w:style>
  <w:style w:type="paragraph" w:customStyle="1" w:styleId="listenumrobis">
    <w:name w:val="liste numéro bis"/>
    <w:qFormat/>
    <w:rsid w:val="00147094"/>
    <w:pPr>
      <w:spacing w:before="240"/>
      <w:contextualSpacing/>
      <w:jc w:val="both"/>
    </w:pPr>
    <w:rPr>
      <w:rFonts w:ascii="Arial" w:eastAsia="Cambria" w:hAnsi="Arial" w:cs="Arial"/>
      <w:color w:val="6A5E6F"/>
      <w:szCs w:val="20"/>
      <w:lang w:val="en-GB"/>
    </w:rPr>
  </w:style>
  <w:style w:type="paragraph" w:customStyle="1" w:styleId="tiret">
    <w:name w:val="tiret +"/>
    <w:qFormat/>
    <w:rsid w:val="00147094"/>
    <w:pPr>
      <w:contextualSpacing/>
      <w:jc w:val="both"/>
    </w:pPr>
    <w:rPr>
      <w:rFonts w:ascii="Arial" w:eastAsia="Cambria" w:hAnsi="Arial" w:cs="Times New Roman"/>
      <w:color w:val="6A5E6F"/>
      <w:szCs w:val="24"/>
      <w:lang w:val="en-GB" w:eastAsia="fr-FR"/>
    </w:rPr>
  </w:style>
  <w:style w:type="paragraph" w:styleId="Frspaiere">
    <w:name w:val="No Spacing"/>
    <w:link w:val="FrspaiereCaracter"/>
    <w:uiPriority w:val="99"/>
    <w:qFormat/>
    <w:rsid w:val="001F1945"/>
    <w:rPr>
      <w:rFonts w:cs="Times New Roman"/>
      <w:color w:val="00000A"/>
      <w:sz w:val="22"/>
      <w:lang w:val="ro-RO"/>
    </w:rPr>
  </w:style>
  <w:style w:type="paragraph" w:customStyle="1" w:styleId="Pa0">
    <w:name w:val="Pa0"/>
    <w:basedOn w:val="Normal"/>
    <w:next w:val="Normal"/>
    <w:uiPriority w:val="99"/>
    <w:qFormat/>
    <w:rsid w:val="001F1945"/>
    <w:pPr>
      <w:spacing w:after="0" w:line="241" w:lineRule="atLeast"/>
    </w:pPr>
    <w:rPr>
      <w:rFonts w:ascii="HelveticaNeue LT 45 Lt" w:eastAsia="Calibri" w:hAnsi="HelveticaNeue LT 45 Lt" w:cs="Times New Roman"/>
      <w:sz w:val="24"/>
      <w:szCs w:val="24"/>
      <w:lang w:val="en-US"/>
    </w:rPr>
  </w:style>
  <w:style w:type="paragraph" w:customStyle="1" w:styleId="Bodytext21">
    <w:name w:val="Body text (2)1"/>
    <w:basedOn w:val="Normal"/>
    <w:uiPriority w:val="99"/>
    <w:qFormat/>
    <w:rsid w:val="00936FB9"/>
    <w:pPr>
      <w:widowControl w:val="0"/>
      <w:shd w:val="clear" w:color="auto" w:fill="FFFFFF"/>
      <w:spacing w:after="0" w:line="278" w:lineRule="exact"/>
      <w:ind w:hanging="720"/>
    </w:pPr>
    <w:rPr>
      <w:rFonts w:ascii="Century Schoolbook" w:hAnsi="Century Schoolbook" w:cs="Century Schoolbook"/>
      <w:lang w:val="en-US"/>
    </w:rPr>
  </w:style>
  <w:style w:type="paragraph" w:customStyle="1" w:styleId="CharCharCharChar">
    <w:name w:val="Char Char Char Char"/>
    <w:basedOn w:val="Normal"/>
    <w:qFormat/>
    <w:rsid w:val="00FD40EF"/>
    <w:pPr>
      <w:spacing w:line="240" w:lineRule="exact"/>
    </w:pPr>
    <w:rPr>
      <w:rFonts w:ascii="Tahoma" w:eastAsia="Times New Roman" w:hAnsi="Tahoma" w:cs="Times New Roman"/>
      <w:sz w:val="20"/>
      <w:szCs w:val="20"/>
      <w:lang w:val="en-US"/>
    </w:rPr>
  </w:style>
  <w:style w:type="numbering" w:customStyle="1" w:styleId="Style1">
    <w:name w:val="Style1"/>
    <w:uiPriority w:val="99"/>
    <w:qFormat/>
    <w:rsid w:val="00147094"/>
  </w:style>
  <w:style w:type="table" w:styleId="Tabelgril">
    <w:name w:val="Table Grid"/>
    <w:basedOn w:val="TabelNormal"/>
    <w:uiPriority w:val="39"/>
    <w:rsid w:val="00147094"/>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rsid w:val="00AE27A6"/>
    <w:rPr>
      <w:rFonts w:cs="Times New Roman"/>
      <w:color w:val="00000A"/>
      <w:sz w:val="22"/>
      <w:lang w:val="ro-RO"/>
    </w:rPr>
  </w:style>
  <w:style w:type="paragraph" w:styleId="Corptext2">
    <w:name w:val="Body Text 2"/>
    <w:basedOn w:val="Normal"/>
    <w:link w:val="Corptext2Caracter"/>
    <w:uiPriority w:val="99"/>
    <w:semiHidden/>
    <w:unhideWhenUsed/>
    <w:rsid w:val="00C113EE"/>
    <w:pPr>
      <w:spacing w:after="120" w:line="480" w:lineRule="auto"/>
    </w:pPr>
  </w:style>
  <w:style w:type="character" w:customStyle="1" w:styleId="Corptext2Caracter">
    <w:name w:val="Corp text 2 Caracter"/>
    <w:basedOn w:val="Fontdeparagrafimplicit"/>
    <w:link w:val="Corptext2"/>
    <w:uiPriority w:val="99"/>
    <w:semiHidden/>
    <w:rsid w:val="00C113EE"/>
    <w:rPr>
      <w:color w:val="00000A"/>
      <w:sz w:val="22"/>
      <w:lang w:val="ro-RO"/>
    </w:rPr>
  </w:style>
  <w:style w:type="paragraph" w:customStyle="1" w:styleId="DefaultText">
    <w:name w:val="Default Text"/>
    <w:basedOn w:val="Normal"/>
    <w:uiPriority w:val="99"/>
    <w:rsid w:val="004C1698"/>
    <w:pPr>
      <w:spacing w:after="0" w:line="240" w:lineRule="auto"/>
    </w:pPr>
    <w:rPr>
      <w:rFonts w:ascii="Times New Roman" w:eastAsia="Times New Roman" w:hAnsi="Times New Roman" w:cs="Times New Roman"/>
      <w:color w:val="auto"/>
      <w:sz w:val="24"/>
      <w:szCs w:val="24"/>
      <w:lang w:val="en-US" w:eastAsia="ro-RO"/>
    </w:rPr>
  </w:style>
  <w:style w:type="paragraph" w:customStyle="1" w:styleId="TableParagraph">
    <w:name w:val="Table Paragraph"/>
    <w:basedOn w:val="Normal"/>
    <w:uiPriority w:val="1"/>
    <w:qFormat/>
    <w:rsid w:val="00FD7665"/>
    <w:pPr>
      <w:widowControl w:val="0"/>
      <w:autoSpaceDE w:val="0"/>
      <w:autoSpaceDN w:val="0"/>
      <w:spacing w:after="0" w:line="240" w:lineRule="auto"/>
    </w:pPr>
    <w:rPr>
      <w:rFonts w:ascii="Calibri" w:eastAsia="Calibri" w:hAnsi="Calibri" w:cs="Calibri"/>
      <w:noProof/>
      <w:color w:val="auto"/>
    </w:rPr>
  </w:style>
  <w:style w:type="character" w:styleId="Hyperlink">
    <w:name w:val="Hyperlink"/>
    <w:uiPriority w:val="99"/>
    <w:rsid w:val="005E4DEE"/>
    <w:rPr>
      <w:color w:val="0000FF"/>
      <w:u w:val="single"/>
    </w:rPr>
  </w:style>
  <w:style w:type="character" w:styleId="MeniuneNerezolvat">
    <w:name w:val="Unresolved Mention"/>
    <w:basedOn w:val="Fontdeparagrafimplicit"/>
    <w:uiPriority w:val="99"/>
    <w:semiHidden/>
    <w:unhideWhenUsed/>
    <w:rsid w:val="00A16013"/>
    <w:rPr>
      <w:color w:val="605E5C"/>
      <w:shd w:val="clear" w:color="auto" w:fill="E1DFDD"/>
    </w:rPr>
  </w:style>
  <w:style w:type="paragraph" w:customStyle="1" w:styleId="msoaddress">
    <w:name w:val="msoaddress"/>
    <w:rsid w:val="00202F56"/>
    <w:pPr>
      <w:overflowPunct w:val="0"/>
      <w:autoSpaceDE w:val="0"/>
      <w:autoSpaceDN w:val="0"/>
      <w:adjustRightInd w:val="0"/>
      <w:spacing w:line="300" w:lineRule="auto"/>
      <w:jc w:val="center"/>
    </w:pPr>
    <w:rPr>
      <w:rFonts w:ascii="Gill Sans MT" w:eastAsia="Times New Roman" w:hAnsi="Gill Sans MT" w:cs="Times New Roman"/>
      <w:color w:val="000000"/>
      <w:kern w:val="28"/>
      <w:sz w:val="14"/>
      <w:szCs w:val="20"/>
    </w:rPr>
  </w:style>
  <w:style w:type="table" w:customStyle="1" w:styleId="TableNormal">
    <w:name w:val="Table Normal"/>
    <w:uiPriority w:val="2"/>
    <w:semiHidden/>
    <w:unhideWhenUsed/>
    <w:qFormat/>
    <w:rsid w:val="00880D5F"/>
    <w:pPr>
      <w:widowControl w:val="0"/>
      <w:autoSpaceDE w:val="0"/>
      <w:autoSpaceDN w:val="0"/>
    </w:pPr>
    <w:rPr>
      <w:sz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750">
      <w:bodyDiv w:val="1"/>
      <w:marLeft w:val="0"/>
      <w:marRight w:val="0"/>
      <w:marTop w:val="0"/>
      <w:marBottom w:val="0"/>
      <w:divBdr>
        <w:top w:val="none" w:sz="0" w:space="0" w:color="auto"/>
        <w:left w:val="none" w:sz="0" w:space="0" w:color="auto"/>
        <w:bottom w:val="none" w:sz="0" w:space="0" w:color="auto"/>
        <w:right w:val="none" w:sz="0" w:space="0" w:color="auto"/>
      </w:divBdr>
    </w:div>
    <w:div w:id="289359339">
      <w:bodyDiv w:val="1"/>
      <w:marLeft w:val="0"/>
      <w:marRight w:val="0"/>
      <w:marTop w:val="0"/>
      <w:marBottom w:val="0"/>
      <w:divBdr>
        <w:top w:val="none" w:sz="0" w:space="0" w:color="auto"/>
        <w:left w:val="none" w:sz="0" w:space="0" w:color="auto"/>
        <w:bottom w:val="none" w:sz="0" w:space="0" w:color="auto"/>
        <w:right w:val="none" w:sz="0" w:space="0" w:color="auto"/>
      </w:divBdr>
    </w:div>
    <w:div w:id="348487145">
      <w:bodyDiv w:val="1"/>
      <w:marLeft w:val="0"/>
      <w:marRight w:val="0"/>
      <w:marTop w:val="0"/>
      <w:marBottom w:val="0"/>
      <w:divBdr>
        <w:top w:val="none" w:sz="0" w:space="0" w:color="auto"/>
        <w:left w:val="none" w:sz="0" w:space="0" w:color="auto"/>
        <w:bottom w:val="none" w:sz="0" w:space="0" w:color="auto"/>
        <w:right w:val="none" w:sz="0" w:space="0" w:color="auto"/>
      </w:divBdr>
    </w:div>
    <w:div w:id="523250446">
      <w:bodyDiv w:val="1"/>
      <w:marLeft w:val="0"/>
      <w:marRight w:val="0"/>
      <w:marTop w:val="0"/>
      <w:marBottom w:val="0"/>
      <w:divBdr>
        <w:top w:val="none" w:sz="0" w:space="0" w:color="auto"/>
        <w:left w:val="none" w:sz="0" w:space="0" w:color="auto"/>
        <w:bottom w:val="none" w:sz="0" w:space="0" w:color="auto"/>
        <w:right w:val="none" w:sz="0" w:space="0" w:color="auto"/>
      </w:divBdr>
    </w:div>
    <w:div w:id="764419821">
      <w:bodyDiv w:val="1"/>
      <w:marLeft w:val="0"/>
      <w:marRight w:val="0"/>
      <w:marTop w:val="0"/>
      <w:marBottom w:val="0"/>
      <w:divBdr>
        <w:top w:val="none" w:sz="0" w:space="0" w:color="auto"/>
        <w:left w:val="none" w:sz="0" w:space="0" w:color="auto"/>
        <w:bottom w:val="none" w:sz="0" w:space="0" w:color="auto"/>
        <w:right w:val="none" w:sz="0" w:space="0" w:color="auto"/>
      </w:divBdr>
    </w:div>
    <w:div w:id="986202377">
      <w:bodyDiv w:val="1"/>
      <w:marLeft w:val="0"/>
      <w:marRight w:val="0"/>
      <w:marTop w:val="0"/>
      <w:marBottom w:val="0"/>
      <w:divBdr>
        <w:top w:val="none" w:sz="0" w:space="0" w:color="auto"/>
        <w:left w:val="none" w:sz="0" w:space="0" w:color="auto"/>
        <w:bottom w:val="none" w:sz="0" w:space="0" w:color="auto"/>
        <w:right w:val="none" w:sz="0" w:space="0" w:color="auto"/>
      </w:divBdr>
    </w:div>
    <w:div w:id="1097018863">
      <w:bodyDiv w:val="1"/>
      <w:marLeft w:val="0"/>
      <w:marRight w:val="0"/>
      <w:marTop w:val="0"/>
      <w:marBottom w:val="0"/>
      <w:divBdr>
        <w:top w:val="none" w:sz="0" w:space="0" w:color="auto"/>
        <w:left w:val="none" w:sz="0" w:space="0" w:color="auto"/>
        <w:bottom w:val="none" w:sz="0" w:space="0" w:color="auto"/>
        <w:right w:val="none" w:sz="0" w:space="0" w:color="auto"/>
      </w:divBdr>
    </w:div>
    <w:div w:id="1365208795">
      <w:bodyDiv w:val="1"/>
      <w:marLeft w:val="0"/>
      <w:marRight w:val="0"/>
      <w:marTop w:val="0"/>
      <w:marBottom w:val="0"/>
      <w:divBdr>
        <w:top w:val="none" w:sz="0" w:space="0" w:color="auto"/>
        <w:left w:val="none" w:sz="0" w:space="0" w:color="auto"/>
        <w:bottom w:val="none" w:sz="0" w:space="0" w:color="auto"/>
        <w:right w:val="none" w:sz="0" w:space="0" w:color="auto"/>
      </w:divBdr>
    </w:div>
    <w:div w:id="1474061279">
      <w:bodyDiv w:val="1"/>
      <w:marLeft w:val="0"/>
      <w:marRight w:val="0"/>
      <w:marTop w:val="0"/>
      <w:marBottom w:val="0"/>
      <w:divBdr>
        <w:top w:val="none" w:sz="0" w:space="0" w:color="auto"/>
        <w:left w:val="none" w:sz="0" w:space="0" w:color="auto"/>
        <w:bottom w:val="none" w:sz="0" w:space="0" w:color="auto"/>
        <w:right w:val="none" w:sz="0" w:space="0" w:color="auto"/>
      </w:divBdr>
    </w:div>
    <w:div w:id="1722435877">
      <w:bodyDiv w:val="1"/>
      <w:marLeft w:val="0"/>
      <w:marRight w:val="0"/>
      <w:marTop w:val="0"/>
      <w:marBottom w:val="0"/>
      <w:divBdr>
        <w:top w:val="none" w:sz="0" w:space="0" w:color="auto"/>
        <w:left w:val="none" w:sz="0" w:space="0" w:color="auto"/>
        <w:bottom w:val="none" w:sz="0" w:space="0" w:color="auto"/>
        <w:right w:val="none" w:sz="0" w:space="0" w:color="auto"/>
      </w:divBdr>
    </w:div>
    <w:div w:id="190509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spitalulorasenescvictoria.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1007</TotalTime>
  <Pages>22</Pages>
  <Words>10284</Words>
  <Characters>59653</Characters>
  <DocSecurity>0</DocSecurity>
  <Lines>497</Lines>
  <Paragraphs>139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2024-06-06T18:25:00Z</dcterms:created>
  <dcterms:modified xsi:type="dcterms:W3CDTF">2026-04-23T13:32:00Z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